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5635" w14:textId="69DBFB3C" w:rsidR="00A10CA1" w:rsidRDefault="00A10CA1" w:rsidP="00A10CA1">
      <w:pPr>
        <w:widowControl w:val="0"/>
        <w:tabs>
          <w:tab w:val="left" w:pos="4950"/>
          <w:tab w:val="center" w:pos="7568"/>
        </w:tabs>
        <w:spacing w:after="0"/>
        <w:jc w:val="right"/>
        <w:rPr>
          <w:rFonts w:ascii="Arial" w:eastAsia="Courier New" w:hAnsi="Arial" w:cs="Arial"/>
          <w:sz w:val="24"/>
          <w:szCs w:val="24"/>
          <w:lang w:eastAsia="pl-PL"/>
        </w:rPr>
      </w:pPr>
      <w:r>
        <w:rPr>
          <w:rFonts w:ascii="Arial" w:eastAsia="Courier New" w:hAnsi="Arial" w:cs="Arial"/>
          <w:sz w:val="24"/>
          <w:szCs w:val="24"/>
          <w:lang w:eastAsia="pl-PL"/>
        </w:rPr>
        <w:t xml:space="preserve">Załącznik do uchwały nr </w:t>
      </w:r>
      <w:r w:rsidR="00437495">
        <w:rPr>
          <w:rFonts w:ascii="Arial" w:eastAsia="Courier New" w:hAnsi="Arial" w:cs="Arial"/>
          <w:sz w:val="24"/>
          <w:szCs w:val="24"/>
          <w:lang w:eastAsia="pl-PL"/>
        </w:rPr>
        <w:t>…………..</w:t>
      </w:r>
      <w:r>
        <w:rPr>
          <w:rFonts w:ascii="Arial" w:eastAsia="Courier New" w:hAnsi="Arial" w:cs="Arial"/>
          <w:sz w:val="24"/>
          <w:szCs w:val="24"/>
          <w:lang w:eastAsia="pl-PL"/>
        </w:rPr>
        <w:t xml:space="preserve"> z dnia </w:t>
      </w:r>
      <w:r w:rsidR="00437495">
        <w:rPr>
          <w:rFonts w:ascii="Arial" w:eastAsia="Courier New" w:hAnsi="Arial" w:cs="Arial"/>
          <w:sz w:val="24"/>
          <w:szCs w:val="24"/>
          <w:lang w:eastAsia="pl-PL"/>
        </w:rPr>
        <w:t>…………………</w:t>
      </w:r>
    </w:p>
    <w:p w14:paraId="55891A2D" w14:textId="77777777" w:rsidR="00A10CA1" w:rsidRPr="00CC052B" w:rsidRDefault="00A10CA1" w:rsidP="00A10CA1">
      <w:pPr>
        <w:widowControl w:val="0"/>
        <w:tabs>
          <w:tab w:val="left" w:pos="4950"/>
          <w:tab w:val="center" w:pos="7568"/>
        </w:tabs>
        <w:spacing w:after="0"/>
        <w:jc w:val="right"/>
        <w:rPr>
          <w:rFonts w:ascii="Arial" w:eastAsia="Courier New" w:hAnsi="Arial" w:cs="Arial"/>
          <w:b/>
          <w:sz w:val="24"/>
          <w:szCs w:val="24"/>
          <w:lang w:eastAsia="pl-PL"/>
        </w:rPr>
      </w:pPr>
      <w:r>
        <w:rPr>
          <w:rFonts w:ascii="Arial" w:eastAsia="Courier New" w:hAnsi="Arial" w:cs="Arial"/>
          <w:sz w:val="24"/>
          <w:szCs w:val="24"/>
          <w:lang w:eastAsia="pl-PL"/>
        </w:rPr>
        <w:t>Walnego Zebrania Członków Stowarzyszenia Lokalna Grupa Działania „Dolina Drwęcy”</w:t>
      </w:r>
    </w:p>
    <w:p w14:paraId="07BE11E8" w14:textId="195ABBA5" w:rsidR="00A10CA1" w:rsidRPr="00552AEE" w:rsidRDefault="00195A32" w:rsidP="00195A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-projekt-</w:t>
      </w:r>
    </w:p>
    <w:p w14:paraId="1FB4974D" w14:textId="11D311F3" w:rsidR="00293E0B" w:rsidRPr="00195A32" w:rsidRDefault="00293E0B" w:rsidP="00195A32">
      <w:pPr>
        <w:jc w:val="center"/>
        <w:rPr>
          <w:rFonts w:ascii="Arial" w:hAnsi="Arial" w:cs="Arial"/>
          <w:b/>
          <w:sz w:val="36"/>
          <w:szCs w:val="36"/>
        </w:rPr>
      </w:pPr>
      <w:r w:rsidRPr="00A10CA1">
        <w:rPr>
          <w:rFonts w:ascii="Arial" w:hAnsi="Arial" w:cs="Arial"/>
          <w:b/>
          <w:sz w:val="36"/>
          <w:szCs w:val="36"/>
        </w:rPr>
        <w:t>Kryteria wyboru grantobiorców wraz z procedurą ustalania lub zmiany kryteriów</w:t>
      </w:r>
    </w:p>
    <w:p w14:paraId="6E1D336C" w14:textId="77777777" w:rsidR="00FC4B95" w:rsidRPr="00FC4B95" w:rsidRDefault="00FC4B95" w:rsidP="00FC4B95">
      <w:pPr>
        <w:spacing w:after="0"/>
        <w:jc w:val="center"/>
        <w:rPr>
          <w:b/>
          <w:sz w:val="12"/>
        </w:rPr>
      </w:pPr>
    </w:p>
    <w:tbl>
      <w:tblPr>
        <w:tblStyle w:val="Tabela-Siatka"/>
        <w:tblW w:w="15735" w:type="dxa"/>
        <w:tblInd w:w="-601" w:type="dxa"/>
        <w:tblLook w:val="04A0" w:firstRow="1" w:lastRow="0" w:firstColumn="1" w:lastColumn="0" w:noHBand="0" w:noVBand="1"/>
      </w:tblPr>
      <w:tblGrid>
        <w:gridCol w:w="42"/>
        <w:gridCol w:w="548"/>
        <w:gridCol w:w="29"/>
        <w:gridCol w:w="2358"/>
        <w:gridCol w:w="1305"/>
        <w:gridCol w:w="5074"/>
        <w:gridCol w:w="1134"/>
        <w:gridCol w:w="2271"/>
        <w:gridCol w:w="574"/>
        <w:gridCol w:w="2119"/>
        <w:gridCol w:w="281"/>
      </w:tblGrid>
      <w:tr w:rsidR="00FC4B95" w:rsidRPr="00FC4B95" w14:paraId="558B8EF4" w14:textId="77777777" w:rsidTr="00552AEE">
        <w:trPr>
          <w:gridAfter w:val="1"/>
          <w:wAfter w:w="281" w:type="dxa"/>
          <w:trHeight w:val="545"/>
        </w:trPr>
        <w:tc>
          <w:tcPr>
            <w:tcW w:w="15454" w:type="dxa"/>
            <w:gridSpan w:val="10"/>
            <w:shd w:val="clear" w:color="auto" w:fill="BFBFBF" w:themeFill="background1" w:themeFillShade="BF"/>
            <w:vAlign w:val="center"/>
          </w:tcPr>
          <w:p w14:paraId="714A96E4" w14:textId="77777777" w:rsidR="00FC4B95" w:rsidRPr="00A10CA1" w:rsidRDefault="00FC4B95" w:rsidP="006324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0CA1">
              <w:rPr>
                <w:rFonts w:ascii="Arial" w:hAnsi="Arial" w:cs="Arial"/>
                <w:b/>
                <w:sz w:val="28"/>
              </w:rPr>
              <w:t xml:space="preserve">Kryteria </w:t>
            </w:r>
            <w:r w:rsidR="006324CD" w:rsidRPr="00A10CA1">
              <w:rPr>
                <w:rFonts w:ascii="Arial" w:hAnsi="Arial" w:cs="Arial"/>
                <w:b/>
                <w:sz w:val="28"/>
              </w:rPr>
              <w:t>dostępowe</w:t>
            </w:r>
          </w:p>
        </w:tc>
      </w:tr>
      <w:tr w:rsidR="00FC4B95" w:rsidRPr="00A10CA1" w14:paraId="176C8113" w14:textId="77777777" w:rsidTr="003E173F">
        <w:trPr>
          <w:gridAfter w:val="1"/>
          <w:wAfter w:w="281" w:type="dxa"/>
          <w:trHeight w:val="568"/>
        </w:trPr>
        <w:tc>
          <w:tcPr>
            <w:tcW w:w="590" w:type="dxa"/>
            <w:gridSpan w:val="2"/>
            <w:shd w:val="clear" w:color="auto" w:fill="70AD47" w:themeFill="accent6"/>
            <w:vAlign w:val="center"/>
          </w:tcPr>
          <w:p w14:paraId="65F816A8" w14:textId="77777777"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92" w:type="dxa"/>
            <w:gridSpan w:val="3"/>
            <w:shd w:val="clear" w:color="auto" w:fill="70AD47" w:themeFill="accent6"/>
            <w:vAlign w:val="center"/>
          </w:tcPr>
          <w:p w14:paraId="798A1A12" w14:textId="77777777"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6208" w:type="dxa"/>
            <w:gridSpan w:val="2"/>
            <w:shd w:val="clear" w:color="auto" w:fill="70AD47" w:themeFill="accent6"/>
            <w:vAlign w:val="center"/>
          </w:tcPr>
          <w:p w14:paraId="42172C16" w14:textId="77777777"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  <w:tc>
          <w:tcPr>
            <w:tcW w:w="2271" w:type="dxa"/>
            <w:shd w:val="clear" w:color="auto" w:fill="70AD47" w:themeFill="accent6"/>
            <w:vAlign w:val="center"/>
          </w:tcPr>
          <w:p w14:paraId="0E03121A" w14:textId="77777777"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70AD47" w:themeFill="accent6"/>
            <w:vAlign w:val="center"/>
          </w:tcPr>
          <w:p w14:paraId="26DA1536" w14:textId="77777777"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Źródło weryfikacji kryterium</w:t>
            </w:r>
          </w:p>
        </w:tc>
      </w:tr>
      <w:tr w:rsidR="002D3021" w:rsidRPr="00A10CA1" w14:paraId="206DBF10" w14:textId="77777777" w:rsidTr="003E173F">
        <w:trPr>
          <w:gridAfter w:val="1"/>
          <w:wAfter w:w="281" w:type="dxa"/>
          <w:trHeight w:val="1493"/>
        </w:trPr>
        <w:tc>
          <w:tcPr>
            <w:tcW w:w="590" w:type="dxa"/>
            <w:gridSpan w:val="2"/>
            <w:vAlign w:val="center"/>
          </w:tcPr>
          <w:p w14:paraId="38A0822E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00AEF51C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</w:t>
            </w:r>
            <w:r w:rsidR="004D661A" w:rsidRPr="00A10CA1">
              <w:rPr>
                <w:rFonts w:ascii="Arial" w:hAnsi="Arial" w:cs="Arial"/>
                <w:b/>
                <w:sz w:val="24"/>
                <w:szCs w:val="24"/>
              </w:rPr>
              <w:t>wnioskodawca nie złożył w ocenianym naborze więcej wniosków o dofinansowanie niż liczba możliwych do złożenia wniosków wskazana w ogłoszeniu o naborze</w:t>
            </w:r>
          </w:p>
        </w:tc>
        <w:tc>
          <w:tcPr>
            <w:tcW w:w="6208" w:type="dxa"/>
            <w:gridSpan w:val="2"/>
            <w:vAlign w:val="center"/>
          </w:tcPr>
          <w:p w14:paraId="52FDD0D8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wnios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 xml:space="preserve">kodawca nie złożył w ocenianym naborze więcej wniosków niż </w:t>
            </w:r>
            <w:r w:rsidR="00245317" w:rsidRPr="00A10CA1">
              <w:rPr>
                <w:rFonts w:ascii="Arial" w:hAnsi="Arial" w:cs="Arial"/>
                <w:sz w:val="24"/>
                <w:szCs w:val="24"/>
              </w:rPr>
              <w:t xml:space="preserve">liczba możliwych do złożenia wniosków 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 xml:space="preserve">wskazana w ogłoszeniu o naborze. </w:t>
            </w:r>
          </w:p>
        </w:tc>
        <w:tc>
          <w:tcPr>
            <w:tcW w:w="2271" w:type="dxa"/>
            <w:vAlign w:val="center"/>
          </w:tcPr>
          <w:p w14:paraId="6E41C59C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6C46E07D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761F0E1F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>rejestru wniosków</w:t>
            </w:r>
          </w:p>
        </w:tc>
      </w:tr>
      <w:tr w:rsidR="002D3021" w:rsidRPr="00A10CA1" w14:paraId="384F73A2" w14:textId="77777777" w:rsidTr="003E173F">
        <w:trPr>
          <w:gridAfter w:val="1"/>
          <w:wAfter w:w="281" w:type="dxa"/>
          <w:trHeight w:val="1405"/>
        </w:trPr>
        <w:tc>
          <w:tcPr>
            <w:tcW w:w="590" w:type="dxa"/>
            <w:gridSpan w:val="2"/>
            <w:vAlign w:val="center"/>
          </w:tcPr>
          <w:p w14:paraId="2D478FC5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2D6352EE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wnioskowana kwota </w:t>
            </w:r>
            <w:r w:rsidR="00C0785B"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grantu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lub wartość projektu mieści się w limicie dofinansowania lub wartości projektu wskazanym w ogłoszeniu o naborze</w:t>
            </w:r>
          </w:p>
        </w:tc>
        <w:tc>
          <w:tcPr>
            <w:tcW w:w="6208" w:type="dxa"/>
            <w:gridSpan w:val="2"/>
            <w:vAlign w:val="center"/>
          </w:tcPr>
          <w:p w14:paraId="5671508C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wnioskowana kwota </w:t>
            </w:r>
            <w:r w:rsidR="00C0785B" w:rsidRPr="00A10CA1">
              <w:rPr>
                <w:rFonts w:ascii="Arial" w:hAnsi="Arial" w:cs="Arial"/>
                <w:sz w:val="24"/>
                <w:szCs w:val="24"/>
              </w:rPr>
              <w:t>grantu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lub wartość projektu mieści się w limicie dofinansowania lub wartości projektu wskazanym w ogłoszeniu o naborze.</w:t>
            </w:r>
          </w:p>
        </w:tc>
        <w:tc>
          <w:tcPr>
            <w:tcW w:w="2271" w:type="dxa"/>
            <w:vAlign w:val="center"/>
          </w:tcPr>
          <w:p w14:paraId="542BEDC4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344D490D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13F85131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C0785B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14:paraId="534712FF" w14:textId="77777777" w:rsidTr="003E173F">
        <w:trPr>
          <w:gridAfter w:val="1"/>
          <w:wAfter w:w="281" w:type="dxa"/>
          <w:trHeight w:val="1279"/>
        </w:trPr>
        <w:tc>
          <w:tcPr>
            <w:tcW w:w="590" w:type="dxa"/>
            <w:gridSpan w:val="2"/>
            <w:vAlign w:val="center"/>
          </w:tcPr>
          <w:p w14:paraId="5B13D57B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22F1C267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okres i termin realizacji projektu jest zgodny z zapisami określonymi w ogłoszeniu o naborze</w:t>
            </w:r>
          </w:p>
        </w:tc>
        <w:tc>
          <w:tcPr>
            <w:tcW w:w="6208" w:type="dxa"/>
            <w:gridSpan w:val="2"/>
            <w:vAlign w:val="center"/>
          </w:tcPr>
          <w:p w14:paraId="2FBBA06B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okres i termin realizacji projektu jest zgodny z zapisami określonymi w ogłoszeniu o naborze.</w:t>
            </w:r>
          </w:p>
        </w:tc>
        <w:tc>
          <w:tcPr>
            <w:tcW w:w="2271" w:type="dxa"/>
            <w:vAlign w:val="center"/>
          </w:tcPr>
          <w:p w14:paraId="4C05E8C9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19C03E8A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7F2BED99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596746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14:paraId="4F9987ED" w14:textId="77777777" w:rsidTr="003E173F">
        <w:trPr>
          <w:gridAfter w:val="1"/>
          <w:wAfter w:w="281" w:type="dxa"/>
          <w:trHeight w:val="2825"/>
        </w:trPr>
        <w:tc>
          <w:tcPr>
            <w:tcW w:w="590" w:type="dxa"/>
            <w:gridSpan w:val="2"/>
            <w:vAlign w:val="center"/>
          </w:tcPr>
          <w:p w14:paraId="68B0A9C2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5C6D719C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wniosek o </w:t>
            </w:r>
            <w:r w:rsidR="007724A0" w:rsidRPr="00A10CA1">
              <w:rPr>
                <w:rFonts w:ascii="Arial" w:hAnsi="Arial" w:cs="Arial"/>
                <w:b/>
                <w:sz w:val="24"/>
                <w:szCs w:val="24"/>
              </w:rPr>
              <w:t>powierzenie grantu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jest zgodny z </w:t>
            </w:r>
            <w:r w:rsidR="0004289F" w:rsidRPr="00A10CA1">
              <w:rPr>
                <w:rFonts w:ascii="Arial" w:hAnsi="Arial" w:cs="Arial"/>
                <w:b/>
                <w:sz w:val="24"/>
                <w:szCs w:val="24"/>
              </w:rPr>
              <w:t xml:space="preserve">zapisami </w:t>
            </w:r>
            <w:r w:rsidR="002C2ACA" w:rsidRPr="00A10CA1">
              <w:rPr>
                <w:rFonts w:ascii="Arial" w:hAnsi="Arial" w:cs="Arial"/>
                <w:b/>
                <w:sz w:val="24"/>
                <w:szCs w:val="24"/>
              </w:rPr>
              <w:t>Regulaminu naboru</w:t>
            </w:r>
            <w:r w:rsidR="0004289F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17B4" w:rsidRPr="00A10CA1">
              <w:rPr>
                <w:rFonts w:ascii="Arial" w:hAnsi="Arial" w:cs="Arial"/>
                <w:b/>
                <w:sz w:val="24"/>
                <w:szCs w:val="24"/>
              </w:rPr>
              <w:t>oraz ogłoszeniem o naborze</w:t>
            </w:r>
          </w:p>
        </w:tc>
        <w:tc>
          <w:tcPr>
            <w:tcW w:w="6208" w:type="dxa"/>
            <w:gridSpan w:val="2"/>
            <w:vAlign w:val="center"/>
          </w:tcPr>
          <w:p w14:paraId="6DAC4A5B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zgodność projektu z 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>zapisami Szczegółowego Opisu Priorytetów</w:t>
            </w:r>
            <w:r w:rsidR="005E17B4" w:rsidRPr="00A10CA1">
              <w:rPr>
                <w:rFonts w:ascii="Arial" w:hAnsi="Arial" w:cs="Arial"/>
                <w:sz w:val="24"/>
                <w:szCs w:val="24"/>
              </w:rPr>
              <w:t xml:space="preserve"> oraz ogłoszeniem o naborze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 zakresie m.in.:</w:t>
            </w:r>
          </w:p>
          <w:p w14:paraId="05AD795A" w14:textId="77777777"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z typem beneficjenta;</w:t>
            </w:r>
          </w:p>
          <w:p w14:paraId="6B152192" w14:textId="77777777"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z typem projektu;</w:t>
            </w:r>
          </w:p>
          <w:p w14:paraId="24B5E0DE" w14:textId="77777777"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grupy docelowej z typem projektu oraz obszarem realizacji projektu;</w:t>
            </w:r>
          </w:p>
          <w:p w14:paraId="70805DD1" w14:textId="77777777"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wysokości wkładu własnego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079C0B79" w14:textId="77777777"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z limitami i ograniczeniami w realizacji projektu oraz limitami dotyczącymi maksymalnej wartości cross-financingu i zakupionych środków trwałych.</w:t>
            </w:r>
          </w:p>
        </w:tc>
        <w:tc>
          <w:tcPr>
            <w:tcW w:w="2271" w:type="dxa"/>
            <w:vAlign w:val="center"/>
          </w:tcPr>
          <w:p w14:paraId="0870CDD8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6A958360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04DDE4A7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703F84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14:paraId="6DD130D2" w14:textId="77777777" w:rsidTr="003E173F">
        <w:trPr>
          <w:gridAfter w:val="1"/>
          <w:wAfter w:w="281" w:type="dxa"/>
          <w:trHeight w:val="1688"/>
        </w:trPr>
        <w:tc>
          <w:tcPr>
            <w:tcW w:w="590" w:type="dxa"/>
            <w:gridSpan w:val="2"/>
            <w:vAlign w:val="center"/>
          </w:tcPr>
          <w:p w14:paraId="50005DD9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391D2400" w14:textId="77777777" w:rsidR="002D3021" w:rsidRPr="00A10CA1" w:rsidRDefault="002D3021" w:rsidP="00A10CA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wnioskodawca prowadzi biuro projektu na terenie </w:t>
            </w:r>
            <w:r w:rsidR="00AF0733" w:rsidRPr="00A10CA1">
              <w:rPr>
                <w:rFonts w:ascii="Arial" w:hAnsi="Arial" w:cs="Arial"/>
                <w:b/>
                <w:sz w:val="24"/>
                <w:szCs w:val="24"/>
              </w:rPr>
              <w:t>obszaru działania LGD (Powiat Golubsko-Dobrzyński)</w:t>
            </w:r>
          </w:p>
        </w:tc>
        <w:tc>
          <w:tcPr>
            <w:tcW w:w="6208" w:type="dxa"/>
            <w:gridSpan w:val="2"/>
            <w:vAlign w:val="center"/>
          </w:tcPr>
          <w:p w14:paraId="2DFAE97F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w okresie realizacji projektu projektodawca prowadzi biuro projektu na terenie </w:t>
            </w:r>
            <w:r w:rsidR="00D44A44" w:rsidRPr="00A10CA1">
              <w:rPr>
                <w:rFonts w:ascii="Arial" w:hAnsi="Arial" w:cs="Arial"/>
                <w:sz w:val="24"/>
                <w:szCs w:val="24"/>
              </w:rPr>
              <w:t>obszaru działania LGD (Powiat Golubsko-Dobrzyński)</w:t>
            </w:r>
            <w:r w:rsidRPr="00A10CA1">
              <w:rPr>
                <w:rFonts w:ascii="Arial" w:hAnsi="Arial" w:cs="Arial"/>
                <w:sz w:val="24"/>
                <w:szCs w:val="24"/>
              </w:rPr>
              <w:t>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271" w:type="dxa"/>
            <w:vAlign w:val="center"/>
          </w:tcPr>
          <w:p w14:paraId="0DDC6A48" w14:textId="77777777" w:rsidR="002D3021" w:rsidRPr="00A10CA1" w:rsidRDefault="002D3021" w:rsidP="00A10C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</w:t>
            </w:r>
            <w:r w:rsidR="00F1397D" w:rsidRPr="00A10CA1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BE60806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22CEAD0A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D44A44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32629D" w:rsidRPr="00A10C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3021" w:rsidRPr="00A10CA1" w14:paraId="5394890F" w14:textId="77777777" w:rsidTr="003E173F">
        <w:trPr>
          <w:gridAfter w:val="1"/>
          <w:wAfter w:w="281" w:type="dxa"/>
          <w:trHeight w:val="1556"/>
        </w:trPr>
        <w:tc>
          <w:tcPr>
            <w:tcW w:w="590" w:type="dxa"/>
            <w:gridSpan w:val="2"/>
            <w:vAlign w:val="center"/>
          </w:tcPr>
          <w:p w14:paraId="0D4AE07A" w14:textId="77777777"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0C926949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wniosek o </w:t>
            </w:r>
            <w:r w:rsidR="006324EB" w:rsidRPr="00A10CA1">
              <w:rPr>
                <w:rFonts w:ascii="Arial" w:hAnsi="Arial" w:cs="Arial"/>
                <w:b/>
                <w:sz w:val="24"/>
                <w:szCs w:val="24"/>
              </w:rPr>
              <w:t>powierzenie grantu</w:t>
            </w:r>
            <w:r w:rsidR="00FD5BDA" w:rsidRPr="00A10CA1">
              <w:rPr>
                <w:rFonts w:ascii="Arial" w:hAnsi="Arial" w:cs="Arial"/>
                <w:b/>
                <w:sz w:val="24"/>
                <w:szCs w:val="24"/>
              </w:rPr>
              <w:t xml:space="preserve"> zakłada realizację celu 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LSR 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przez osiąganie zaplanowanych w LSR wskaźników</w:t>
            </w:r>
          </w:p>
        </w:tc>
        <w:tc>
          <w:tcPr>
            <w:tcW w:w="6208" w:type="dxa"/>
            <w:gridSpan w:val="2"/>
            <w:vAlign w:val="center"/>
          </w:tcPr>
          <w:p w14:paraId="67DDDB80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zgodność projektu z </w:t>
            </w:r>
            <w:r w:rsidR="00FD5BDA" w:rsidRPr="00A10CA1">
              <w:rPr>
                <w:rFonts w:ascii="Arial" w:hAnsi="Arial" w:cs="Arial"/>
                <w:sz w:val="24"/>
                <w:szCs w:val="24"/>
              </w:rPr>
              <w:t xml:space="preserve">założonym w LSR celem </w:t>
            </w:r>
            <w:r w:rsidRPr="00A10CA1">
              <w:rPr>
                <w:rFonts w:ascii="Arial" w:hAnsi="Arial" w:cs="Arial"/>
                <w:sz w:val="24"/>
                <w:szCs w:val="24"/>
              </w:rPr>
              <w:t>oraz odpowiadającymi mu wskaźnikami.</w:t>
            </w:r>
          </w:p>
          <w:p w14:paraId="453AB05D" w14:textId="77777777"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CCB14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 również zgodność z określonymi w LSR przedsięwzięciami.</w:t>
            </w:r>
          </w:p>
        </w:tc>
        <w:tc>
          <w:tcPr>
            <w:tcW w:w="2271" w:type="dxa"/>
            <w:vAlign w:val="center"/>
          </w:tcPr>
          <w:p w14:paraId="6F57C2A9" w14:textId="77777777"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14D3CC1A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1C49BAEB" w14:textId="77777777"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5E46E3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5F3FDF" w:rsidRPr="00A10CA1" w14:paraId="4DC65420" w14:textId="77777777" w:rsidTr="003E173F">
        <w:trPr>
          <w:gridAfter w:val="1"/>
          <w:wAfter w:w="281" w:type="dxa"/>
          <w:trHeight w:val="557"/>
        </w:trPr>
        <w:tc>
          <w:tcPr>
            <w:tcW w:w="590" w:type="dxa"/>
            <w:gridSpan w:val="2"/>
            <w:vAlign w:val="center"/>
          </w:tcPr>
          <w:p w14:paraId="045AED6D" w14:textId="77777777"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F3FD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2F53346F" w14:textId="77777777"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</w:t>
            </w:r>
            <w:r w:rsidR="00797A85" w:rsidRPr="00A10CA1">
              <w:rPr>
                <w:rFonts w:ascii="Arial" w:hAnsi="Arial" w:cs="Arial"/>
                <w:b/>
                <w:sz w:val="24"/>
                <w:szCs w:val="24"/>
              </w:rPr>
              <w:t>projekt jest zgodny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z przepisami </w:t>
            </w:r>
            <w:r w:rsidR="00797A85" w:rsidRPr="00A10CA1">
              <w:rPr>
                <w:rFonts w:ascii="Arial" w:hAnsi="Arial" w:cs="Arial"/>
                <w:b/>
                <w:sz w:val="24"/>
                <w:szCs w:val="24"/>
              </w:rPr>
              <w:t>prawa unijnego</w:t>
            </w:r>
          </w:p>
        </w:tc>
        <w:tc>
          <w:tcPr>
            <w:tcW w:w="6208" w:type="dxa"/>
            <w:gridSpan w:val="2"/>
            <w:vAlign w:val="center"/>
          </w:tcPr>
          <w:p w14:paraId="260F44E4" w14:textId="77777777" w:rsidR="005F3FDF" w:rsidRPr="00A10CA1" w:rsidRDefault="00797A85" w:rsidP="00A10CA1">
            <w:pPr>
              <w:tabs>
                <w:tab w:val="left" w:pos="3420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projekt jest zgodny z właściwymi przepisami prawa unijnego, tj. czy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D2AC01" w14:textId="77777777" w:rsidR="00797A85" w:rsidRPr="00A10CA1" w:rsidRDefault="00797A85" w:rsidP="00A10C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projekt nie został fizycznie u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kończony lub w pełni </w:t>
            </w:r>
            <w:r w:rsidRPr="00A10CA1">
              <w:rPr>
                <w:rFonts w:ascii="Arial" w:hAnsi="Arial" w:cs="Arial"/>
                <w:sz w:val="24"/>
                <w:szCs w:val="24"/>
              </w:rPr>
              <w:t>wdrożony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przed złożeniem wniosku o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lastRenderedPageBreak/>
              <w:t>powierz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>enie grantu w rozumieniu art. 63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ust. 6 rozporządzenia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 xml:space="preserve"> 2021/1060</w:t>
            </w:r>
            <w:r w:rsidRPr="00A10CA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1D7FA6" w14:textId="77777777" w:rsidR="005F3FDF" w:rsidRPr="00A10CA1" w:rsidRDefault="00797A85" w:rsidP="00A10C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wnioskodawca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nie rozpoczął realizacji projektu przed dniem złożenia wniosku o powierzenie grantu 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lub złożył oświadczenie,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że realizując projekt przed dniem złożenia wniosku o powierzenie grantu, przestrzegał obowiązujących przepisów prawa dotyczących danego projektu zgodnie z art.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 xml:space="preserve"> 73 ust. 2 lit. f) rozporządzenia 2021/1060</w:t>
            </w:r>
            <w:r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14:paraId="21B6E29E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TAK/NIE</w:t>
            </w:r>
          </w:p>
          <w:p w14:paraId="00207CAD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niespełnienie kryterium oznacza odrzucenie </w:t>
            </w: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wniosku</w:t>
            </w:r>
          </w:p>
        </w:tc>
        <w:tc>
          <w:tcPr>
            <w:tcW w:w="2693" w:type="dxa"/>
            <w:gridSpan w:val="2"/>
            <w:vAlign w:val="center"/>
          </w:tcPr>
          <w:p w14:paraId="795BB1F1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wniosku o powierzenie </w:t>
            </w: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grantu</w:t>
            </w:r>
          </w:p>
        </w:tc>
      </w:tr>
      <w:tr w:rsidR="005F3FDF" w:rsidRPr="00A10CA1" w14:paraId="7DD23D23" w14:textId="77777777" w:rsidTr="003E173F">
        <w:trPr>
          <w:gridAfter w:val="1"/>
          <w:wAfter w:w="281" w:type="dxa"/>
          <w:trHeight w:val="1404"/>
        </w:trPr>
        <w:tc>
          <w:tcPr>
            <w:tcW w:w="590" w:type="dxa"/>
            <w:gridSpan w:val="2"/>
            <w:vAlign w:val="center"/>
          </w:tcPr>
          <w:p w14:paraId="4C96354D" w14:textId="77777777"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5F3FD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3987B778" w14:textId="77777777"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właściwymi przepisami prawa unijnego i krajowego</w:t>
            </w:r>
          </w:p>
        </w:tc>
        <w:tc>
          <w:tcPr>
            <w:tcW w:w="6208" w:type="dxa"/>
            <w:gridSpan w:val="2"/>
            <w:vAlign w:val="center"/>
          </w:tcPr>
          <w:p w14:paraId="26965109" w14:textId="77777777"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projekt jest zgodny z właściwymi przepisami prawa unijnego i krajowego.</w:t>
            </w:r>
          </w:p>
        </w:tc>
        <w:tc>
          <w:tcPr>
            <w:tcW w:w="2271" w:type="dxa"/>
            <w:vAlign w:val="center"/>
          </w:tcPr>
          <w:p w14:paraId="6FAF82F5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3B3FF627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1FD30778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F3FDF" w:rsidRPr="00A10CA1" w14:paraId="450373A3" w14:textId="77777777" w:rsidTr="003E173F">
        <w:trPr>
          <w:gridAfter w:val="1"/>
          <w:wAfter w:w="281" w:type="dxa"/>
          <w:trHeight w:val="2112"/>
        </w:trPr>
        <w:tc>
          <w:tcPr>
            <w:tcW w:w="590" w:type="dxa"/>
            <w:gridSpan w:val="2"/>
            <w:vAlign w:val="center"/>
          </w:tcPr>
          <w:p w14:paraId="058070EA" w14:textId="77777777"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D73A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14:paraId="2B78649A" w14:textId="77777777"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zasadą równości szans i niedyskryminacji, w tym dostępności dla osób z niepełnosprawnościami</w:t>
            </w:r>
          </w:p>
        </w:tc>
        <w:tc>
          <w:tcPr>
            <w:tcW w:w="6208" w:type="dxa"/>
            <w:gridSpan w:val="2"/>
            <w:vAlign w:val="center"/>
          </w:tcPr>
          <w:p w14:paraId="44B82623" w14:textId="77777777"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</w:t>
            </w:r>
            <w:r w:rsidR="003E6608" w:rsidRPr="00A10CA1">
              <w:rPr>
                <w:rFonts w:ascii="Arial" w:hAnsi="Arial" w:cs="Arial"/>
                <w:sz w:val="24"/>
                <w:szCs w:val="24"/>
              </w:rPr>
              <w:t>nie występują niezgodności zapisów wniosku o powierzenie grantu z zasadą równości szans i niedyskryminacji, określoną w art. 9 Rozporządzenia 2021/1060 oraz czy we wniosku o powierzenie grantu zadeklarowano dostępność wszystkich produktów projektu (które nie zostały uznane za neutralne) – zgodnie z załącznikiem nr 2 do Wytycznych dotyczących realizacji zasad równościowych w ramach funduszy unijnych na lata 2021- 2027.</w:t>
            </w:r>
          </w:p>
        </w:tc>
        <w:tc>
          <w:tcPr>
            <w:tcW w:w="2271" w:type="dxa"/>
            <w:vAlign w:val="center"/>
          </w:tcPr>
          <w:p w14:paraId="679BDD69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6189F709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14:paraId="04D6F1B6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F3FDF" w:rsidRPr="00A10CA1" w14:paraId="0F453A55" w14:textId="77777777" w:rsidTr="003E173F">
        <w:trPr>
          <w:gridAfter w:val="1"/>
          <w:wAfter w:w="281" w:type="dxa"/>
          <w:trHeight w:val="1562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3078079C" w14:textId="77777777"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 w:rsidR="007D73A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07C8CBE2" w14:textId="77777777"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Zgodność projektu 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>ze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 xml:space="preserve">standardem 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>minimum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 xml:space="preserve"> realizacji zasady równości kobiet i mężczyzn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3D425945" w14:textId="77777777"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</w:t>
            </w:r>
            <w:r w:rsidR="0008235D" w:rsidRPr="00A10CA1">
              <w:rPr>
                <w:rFonts w:ascii="Arial" w:hAnsi="Arial" w:cs="Arial"/>
                <w:sz w:val="24"/>
                <w:szCs w:val="24"/>
              </w:rPr>
              <w:t xml:space="preserve">ze standardem minimum realizacji zasady równości 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kobiet i mężczyzn </w:t>
            </w:r>
            <w:r w:rsidR="0008235D" w:rsidRPr="00A10CA1">
              <w:rPr>
                <w:rFonts w:ascii="Arial" w:hAnsi="Arial" w:cs="Arial"/>
                <w:sz w:val="24"/>
                <w:szCs w:val="24"/>
              </w:rPr>
              <w:t>(na podstawie 5 kryteriów oceny określonych w załączniku nr 1 do Wytycznych dotyczących realizacji zasad równościowych w ramach funduszy unijnych na lata 2021-2027).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5678070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5EB71064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FFCC603" w14:textId="77777777"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14:paraId="2F669B05" w14:textId="77777777" w:rsidTr="003E173F">
        <w:trPr>
          <w:gridAfter w:val="1"/>
          <w:wAfter w:w="281" w:type="dxa"/>
          <w:trHeight w:val="3667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6DDB8F2A" w14:textId="77777777"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1B10389E" w14:textId="77777777"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Kartą Praw Podstawowych Unii Europejskiej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5858D0B3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z Kartą Praw Podstawowych Unii Europejskiej z dnia 26 października 2012 r. (Dz. Urz. UE C 326/391 z 26.10.2012) w zakresie odnoszącym się do sposobu realizacji, zakresu projektu i wnioskodawcy. </w:t>
            </w:r>
          </w:p>
          <w:p w14:paraId="624B51EB" w14:textId="77777777"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29DFA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Zgodność projektu z Kartą praw podstawowych Unii Europejskiej na etapie oceny należy rozumieć jako brak sprzeczności pomiędzy wnioskiem o powierzenie grantu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9C37874" w14:textId="77777777" w:rsidR="00C81D40" w:rsidRPr="00A10CA1" w:rsidRDefault="00EF092C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3AF0E510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690785E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14:paraId="72A693B4" w14:textId="77777777" w:rsidTr="003E173F">
        <w:trPr>
          <w:gridAfter w:val="1"/>
          <w:wAfter w:w="281" w:type="dxa"/>
          <w:trHeight w:val="2820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0E55E5BD" w14:textId="77777777"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12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105B2BC0" w14:textId="77777777"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Konwencją o Prawach Osób Niepełnosprawnych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14AA1F0C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z Konwencją o Prawach Osób Niepełnosprawnych sporządzoną w Nowym Jorku dnia 13 grudnia 2006 r. (Dz. U. z 2012 r. poz. 1169 z późn. zm.) w zakresie odnoszącym się do sposobu realizacji, zakresu projektu i wnioskodawcy. </w:t>
            </w:r>
          </w:p>
          <w:p w14:paraId="5D75CEF9" w14:textId="77777777"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20877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Zgodność projektu z Konwencją o Prawach Osób Niepełnosprawnych na etapie oceny należy rozumieć jako brak sprzeczności pomiędzy wnioskiem o powierzenie grantu a wymogami tego dokumentu lub stwierdzenie, że te wymagania są neutralne wobec zakresu i zawartości projektu.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C5B872E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5E5DFAA0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664C356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14:paraId="688587C9" w14:textId="77777777" w:rsidTr="003E173F">
        <w:trPr>
          <w:gridAfter w:val="1"/>
          <w:wAfter w:w="281" w:type="dxa"/>
          <w:trHeight w:val="1418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7B7D5BF2" w14:textId="77777777"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133D40FD" w14:textId="77777777"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zasadą zrównoważonego rozwoju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2FF2D6F2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projekt jest zgodny z zasadą zrównoważonego rozwoju określoną w art. 9 ust. 4 Rozporządzenia 2021/1060.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22CBBC3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592BE402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3D6F51A" w14:textId="77777777"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D7B2A" w:rsidRPr="00A10CA1" w14:paraId="74942A5F" w14:textId="77777777" w:rsidTr="003E173F">
        <w:trPr>
          <w:gridAfter w:val="1"/>
          <w:wAfter w:w="281" w:type="dxa"/>
          <w:trHeight w:val="1686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65B723B3" w14:textId="77777777" w:rsidR="005D7B2A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D7B2A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3DE189A1" w14:textId="77777777"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Realizacja projektu będzie zgodna ze „Standardem klubów młodzieżowych współfinansowanych z EFS+” / „Standardem klubów seniora współfinansowanych z EFS+”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1069CC25" w14:textId="77777777" w:rsidR="005D7B2A" w:rsidRPr="00A10CA1" w:rsidRDefault="005D7B2A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 czy wnioskodawca zadeklarował realizację projektu zgodnie z przyjętym przez Zarząd Województwa Kujawsko-Pomorskiego „Standardem klubów młodzieżowych współfinansowanych z EFS+” / „Standardem klubów seniora współfinansowanych z EFS+”, stanowiącym załącznik do ogłoszenia o naborze.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5C95513" w14:textId="77777777"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57D18521" w14:textId="77777777"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BED2AEB" w14:textId="77777777"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30E4" w:rsidRPr="00A10CA1" w14:paraId="7DF6D084" w14:textId="77777777" w:rsidTr="003E173F">
        <w:trPr>
          <w:gridAfter w:val="1"/>
          <w:wAfter w:w="281" w:type="dxa"/>
          <w:trHeight w:val="4248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732A76C5" w14:textId="77777777" w:rsidR="00C830E4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 w:rsidR="00C830E4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3F1B51F0" w14:textId="77777777" w:rsidR="00C830E4" w:rsidRPr="00A10CA1" w:rsidRDefault="00C830E4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Klauzula antydyskryminacyjna (dotyczy JST)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16232D18" w14:textId="77777777" w:rsidR="0006748A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 przypadku, gdy grantobiorcą jest jednostka samorządu terytorialnego (lub podmiot przez nią kontrolowany lub od niej zależny) w kryterium zostanie sprawdzone, czy przestrzega ona przepisów antydyskryminacyjnych, o których mowa w art. 9 ust. 3 rozporządzenia nr 2021/1060. </w:t>
            </w:r>
          </w:p>
          <w:p w14:paraId="5E85C171" w14:textId="77777777"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AF014" w14:textId="77777777" w:rsidR="0006748A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Z klauzuli antydyskryminacyjnej, zawartej w Umowie Partnerstwa oraz programie Fundusze Europejskie dla Kujaw i Pomorza 2021-2027 wynika, że w razie podjęcia przez JST dyskryminujących aktów prawa miejscowego wsparcie, dla tej jednostki oraz podmiotów przez nią kontrolowanych lub od niej zależnych, nie będzie udzielone. </w:t>
            </w:r>
          </w:p>
          <w:p w14:paraId="57B91BE9" w14:textId="77777777"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0A204" w14:textId="77777777"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 przypadku, gdy JST przyjęła dyskryminujące akty prawa miejscowego, sprzeczne z zasadami, o których mowa w art. 9 ust. 3 rozporządzenia nr 2021/1060, a następnie podjęła skuteczne działania naprawcze kryterium uznaje się za spełnione. Podjęte działania naprawcze powinny być opisane we wniosku o </w:t>
            </w:r>
            <w:r w:rsidR="0006748A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30474A1" w14:textId="77777777"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14:paraId="1CFB2406" w14:textId="77777777"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9A1C45B" w14:textId="77777777"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  <w:r w:rsidR="0006748A" w:rsidRPr="00A10CA1">
              <w:rPr>
                <w:rFonts w:ascii="Arial" w:hAnsi="Arial" w:cs="Arial"/>
                <w:sz w:val="24"/>
                <w:szCs w:val="24"/>
              </w:rPr>
              <w:t xml:space="preserve"> i załączników</w:t>
            </w:r>
          </w:p>
        </w:tc>
      </w:tr>
      <w:tr w:rsidR="00437495" w:rsidRPr="00A10CA1" w14:paraId="5B7E19D4" w14:textId="77777777" w:rsidTr="003E173F">
        <w:trPr>
          <w:gridAfter w:val="1"/>
          <w:wAfter w:w="281" w:type="dxa"/>
          <w:trHeight w:val="4248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14:paraId="3794DD01" w14:textId="698C0DF4" w:rsidR="00437495" w:rsidRPr="00E16F9D" w:rsidRDefault="00437495" w:rsidP="0043749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6F9D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14:paraId="64EF3A84" w14:textId="62DA1B7E" w:rsidR="00437495" w:rsidRPr="00E16F9D" w:rsidRDefault="00437495" w:rsidP="0043749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16F9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Wnioskodawca jest podmiotem uprawnionym do złożenia wniosku o powierzenie grantu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14:paraId="2D858B63" w14:textId="283F669D" w:rsidR="00437495" w:rsidRPr="00E16F9D" w:rsidRDefault="00437495" w:rsidP="0028324C">
            <w:pPr>
              <w:pStyle w:val="Default"/>
              <w:spacing w:after="60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E16F9D">
              <w:rPr>
                <w:rFonts w:ascii="Arial" w:hAnsi="Arial" w:cs="Arial"/>
                <w:bCs/>
                <w:color w:val="FF0000"/>
                <w:lang w:eastAsia="en-US"/>
              </w:rPr>
              <w:t>Na podstawie §6 pkt. 2 lit. fb Umowy o warunkach i sposobie realizacji strategii rozwoju lokalnego kierowanego przez społeczność z dnia 12.12.2023 r. zawartej pomiędzy Województwem Kujawsko-Pomorskim, a Stowarzyszeniem Lokalna Grupa Działania „Dolina Drwęcy” nie mogą być wybrani w</w:t>
            </w:r>
            <w:r w:rsidR="00607AB8" w:rsidRPr="00E16F9D">
              <w:rPr>
                <w:rFonts w:ascii="Arial" w:hAnsi="Arial" w:cs="Arial"/>
                <w:bCs/>
                <w:color w:val="FF0000"/>
                <w:lang w:eastAsia="en-US"/>
              </w:rPr>
              <w:t>n</w:t>
            </w:r>
            <w:r w:rsidRPr="00E16F9D">
              <w:rPr>
                <w:rFonts w:ascii="Arial" w:hAnsi="Arial" w:cs="Arial"/>
                <w:bCs/>
                <w:color w:val="FF0000"/>
                <w:lang w:eastAsia="en-US"/>
              </w:rPr>
              <w:t>ioskodawcy:</w:t>
            </w:r>
          </w:p>
          <w:p w14:paraId="77411553" w14:textId="77777777" w:rsidR="00437495" w:rsidRPr="00E16F9D" w:rsidRDefault="00437495" w:rsidP="0028324C">
            <w:pPr>
              <w:pStyle w:val="Default"/>
              <w:spacing w:after="60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E16F9D">
              <w:rPr>
                <w:rFonts w:ascii="Arial" w:hAnsi="Arial" w:cs="Arial"/>
                <w:bCs/>
                <w:color w:val="FF0000"/>
                <w:lang w:eastAsia="en-US"/>
              </w:rPr>
              <w:t>- będący osobami fizycznymi (w tym prowadzącymi działalność gospodarczą) realizującymi działania związane z wdrażaniem LSR, zatrudnionymi przez LGD lub będący osobami fizycznymi pełniącymi funkcję członków Zarządu LGD, oraz</w:t>
            </w:r>
          </w:p>
          <w:p w14:paraId="48A4BAE9" w14:textId="13BDBFF2" w:rsidR="00437495" w:rsidRPr="00E16F9D" w:rsidRDefault="00437495" w:rsidP="0028324C">
            <w:pPr>
              <w:spacing w:after="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6F9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w których osoby, o których mowa w tiret pierwsze są wspólnikami spółek prawa handlowego lub prowadzą działalność w formie spółki cywilnej.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6A3E5BF" w14:textId="77777777" w:rsidR="00437495" w:rsidRPr="00E16F9D" w:rsidRDefault="00437495" w:rsidP="00437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6F9D">
              <w:rPr>
                <w:rFonts w:ascii="Arial" w:hAnsi="Arial" w:cs="Arial"/>
                <w:color w:val="FF0000"/>
                <w:sz w:val="24"/>
                <w:szCs w:val="24"/>
              </w:rPr>
              <w:t>TAK/NIE</w:t>
            </w:r>
          </w:p>
          <w:p w14:paraId="72A35821" w14:textId="08B1C13C" w:rsidR="00437495" w:rsidRPr="00E16F9D" w:rsidRDefault="00437495" w:rsidP="00437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6F9D">
              <w:rPr>
                <w:rFonts w:ascii="Arial" w:hAnsi="Arial" w:cs="Arial"/>
                <w:color w:val="FF0000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F78E1DF" w14:textId="264EBD31" w:rsidR="00437495" w:rsidRPr="00E16F9D" w:rsidRDefault="00437495" w:rsidP="00437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6F9D">
              <w:rPr>
                <w:rFonts w:ascii="Arial" w:hAnsi="Arial" w:cs="Arial"/>
                <w:color w:val="FF0000"/>
                <w:sz w:val="24"/>
                <w:szCs w:val="24"/>
              </w:rPr>
              <w:t>Kryterium weryfikowane na podstawie treści wniosku o powierzenie grantu i załączników</w:t>
            </w:r>
          </w:p>
        </w:tc>
      </w:tr>
      <w:tr w:rsidR="00437495" w:rsidRPr="00A10CA1" w14:paraId="6F11B0B9" w14:textId="77777777" w:rsidTr="00552AEE">
        <w:trPr>
          <w:gridBefore w:val="1"/>
          <w:wBefore w:w="42" w:type="dxa"/>
          <w:trHeight w:val="476"/>
        </w:trPr>
        <w:tc>
          <w:tcPr>
            <w:tcW w:w="15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4BA4" w14:textId="77777777" w:rsidR="00437495" w:rsidRPr="001324E7" w:rsidRDefault="00437495" w:rsidP="0043749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B91AFCB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495" w:rsidRPr="00A10CA1" w14:paraId="13544AF8" w14:textId="77777777" w:rsidTr="00552AEE">
        <w:trPr>
          <w:gridBefore w:val="1"/>
          <w:wBefore w:w="42" w:type="dxa"/>
          <w:trHeight w:val="476"/>
        </w:trPr>
        <w:tc>
          <w:tcPr>
            <w:tcW w:w="15693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588F8" w14:textId="77777777" w:rsidR="00437495" w:rsidRPr="00A10CA1" w:rsidRDefault="00437495" w:rsidP="004374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Kryteria punktowane</w:t>
            </w:r>
          </w:p>
        </w:tc>
      </w:tr>
      <w:tr w:rsidR="00437495" w:rsidRPr="00A10CA1" w14:paraId="244FA717" w14:textId="77777777" w:rsidTr="003E173F">
        <w:trPr>
          <w:gridBefore w:val="1"/>
          <w:wBefore w:w="42" w:type="dxa"/>
          <w:trHeight w:val="399"/>
        </w:trPr>
        <w:tc>
          <w:tcPr>
            <w:tcW w:w="577" w:type="dxa"/>
            <w:gridSpan w:val="2"/>
            <w:shd w:val="clear" w:color="auto" w:fill="70AD47" w:themeFill="accent6"/>
            <w:vAlign w:val="center"/>
          </w:tcPr>
          <w:p w14:paraId="23CCBA67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58" w:type="dxa"/>
            <w:shd w:val="clear" w:color="auto" w:fill="70AD47" w:themeFill="accent6"/>
            <w:vAlign w:val="center"/>
          </w:tcPr>
          <w:p w14:paraId="0017BEA3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6379" w:type="dxa"/>
            <w:gridSpan w:val="2"/>
            <w:shd w:val="clear" w:color="auto" w:fill="70AD47" w:themeFill="accent6"/>
            <w:vAlign w:val="center"/>
          </w:tcPr>
          <w:p w14:paraId="29F9360D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  <w:tc>
          <w:tcPr>
            <w:tcW w:w="3979" w:type="dxa"/>
            <w:gridSpan w:val="3"/>
            <w:shd w:val="clear" w:color="auto" w:fill="70AD47" w:themeFill="accent6"/>
            <w:vAlign w:val="center"/>
          </w:tcPr>
          <w:p w14:paraId="589B6B76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2400" w:type="dxa"/>
            <w:gridSpan w:val="2"/>
            <w:shd w:val="clear" w:color="auto" w:fill="70AD47" w:themeFill="accent6"/>
            <w:vAlign w:val="center"/>
          </w:tcPr>
          <w:p w14:paraId="5D767411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Źródło weryfikacji kryterium</w:t>
            </w:r>
          </w:p>
        </w:tc>
      </w:tr>
      <w:tr w:rsidR="00437495" w:rsidRPr="00A10CA1" w14:paraId="1C5FD571" w14:textId="77777777" w:rsidTr="003E173F">
        <w:trPr>
          <w:gridBefore w:val="1"/>
          <w:wBefore w:w="42" w:type="dxa"/>
          <w:trHeight w:val="3286"/>
        </w:trPr>
        <w:tc>
          <w:tcPr>
            <w:tcW w:w="577" w:type="dxa"/>
            <w:gridSpan w:val="2"/>
            <w:vAlign w:val="center"/>
          </w:tcPr>
          <w:p w14:paraId="1EC9DAF3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358" w:type="dxa"/>
            <w:vAlign w:val="center"/>
          </w:tcPr>
          <w:p w14:paraId="40E15B98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Opis zadań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0839C5B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podlega: </w:t>
            </w:r>
          </w:p>
          <w:p w14:paraId="74120322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1. trafność doboru zadań i ich merytoryczną zawartość w świetle zdiagnozowanego/ych problemu/ów oraz założonych celów/wskaźników; </w:t>
            </w:r>
          </w:p>
          <w:p w14:paraId="720F126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2. czy opis zadań jest adekwatny do założeń projektu; </w:t>
            </w:r>
          </w:p>
          <w:p w14:paraId="4741FEB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3. ilość wspieranych obszarów określonych w standardzie klubu seniora / klubu młodzieżowego oraz przypisanych im zadań;</w:t>
            </w:r>
          </w:p>
          <w:p w14:paraId="49D591B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4. zgodność planowanych działań z przepisami właściwymi dla obszaru merytorycznego i warunkami wsparcia określonymi w Regulaminie naboru;</w:t>
            </w:r>
          </w:p>
          <w:p w14:paraId="2143EE2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5. czy projekt zakłada racjonalny harmonogram zadań.</w:t>
            </w:r>
          </w:p>
        </w:tc>
        <w:tc>
          <w:tcPr>
            <w:tcW w:w="3979" w:type="dxa"/>
            <w:gridSpan w:val="3"/>
            <w:vAlign w:val="center"/>
          </w:tcPr>
          <w:p w14:paraId="46140B62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7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6 i więcej wspieranych obszarów określonych w standardzie klubu seniora / klubu młodzieżowego</w:t>
            </w:r>
          </w:p>
          <w:p w14:paraId="0A0597CE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D6E3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4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4-5 wspieranych obszarów określonych w standardzie klubu seniora / klubu młodzieżowego</w:t>
            </w:r>
          </w:p>
          <w:p w14:paraId="1999E62F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06760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3 wspierane obszary określone w standardzie klubu seniora / klubu młodzieżowego</w:t>
            </w:r>
          </w:p>
        </w:tc>
        <w:tc>
          <w:tcPr>
            <w:tcW w:w="2400" w:type="dxa"/>
            <w:gridSpan w:val="2"/>
            <w:vAlign w:val="center"/>
          </w:tcPr>
          <w:p w14:paraId="362AA099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437495" w:rsidRPr="00A10CA1" w14:paraId="334F3C21" w14:textId="77777777" w:rsidTr="003E173F">
        <w:trPr>
          <w:gridBefore w:val="1"/>
          <w:wBefore w:w="42" w:type="dxa"/>
          <w:trHeight w:val="6792"/>
        </w:trPr>
        <w:tc>
          <w:tcPr>
            <w:tcW w:w="577" w:type="dxa"/>
            <w:gridSpan w:val="2"/>
            <w:vAlign w:val="center"/>
          </w:tcPr>
          <w:p w14:paraId="238C0AF2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8" w:type="dxa"/>
            <w:vAlign w:val="center"/>
          </w:tcPr>
          <w:p w14:paraId="4E8CB6E9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Budżet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751F00D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podlega: </w:t>
            </w:r>
          </w:p>
          <w:p w14:paraId="6D72C94F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1. zgodność budżetu projektu z Wytycznymi dotyczącymi kwalifikowalności wydatków na lata 2021-2027; </w:t>
            </w:r>
          </w:p>
          <w:p w14:paraId="67A1CA71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2. niezbędność planowanych wydatków w budżecie projektu, w tym: </w:t>
            </w:r>
          </w:p>
          <w:p w14:paraId="44E03CDF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a. czy wydatki wynikają bezpośrednio z opisanych działań i przyczyniają się do osiągnięcia produktów projektu; </w:t>
            </w:r>
          </w:p>
          <w:p w14:paraId="698C1F7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b. czy nie ujęto wydatków, które wykazano jako potencjał wnioskodawcy (chyba, że stanowią wkład własny); </w:t>
            </w:r>
          </w:p>
          <w:p w14:paraId="3F9FD3A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3. racjonalność i efektywność planowanych wydatków, w tym: </w:t>
            </w:r>
          </w:p>
          <w:p w14:paraId="718762B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a. czy są adekwatne do zakresu i specyfiki projektu, czasu jego realizacji oraz planowanych produktów projektu; </w:t>
            </w:r>
          </w:p>
          <w:p w14:paraId="71E2F76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b. czy są zgodne ze standardami lub cenami rynkowymi towarów lub usług,</w:t>
            </w:r>
          </w:p>
          <w:p w14:paraId="2B39D3B4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c. czy określone w projekcie nakłady finansowe służą osiągnięciu możliwie najkorzystniejszych efektów realizacji zadań. </w:t>
            </w:r>
          </w:p>
          <w:p w14:paraId="647B7D8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4. poprawność sporządzenia budżetu (m.in. koszty administracyjne, cross-financing, wkład własny, błędne wyliczenia itp.). </w:t>
            </w:r>
          </w:p>
          <w:p w14:paraId="708B756A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5. czy budżet projektu jest adekwatny do założeń projektu i Regulaminu naboru. </w:t>
            </w:r>
          </w:p>
          <w:p w14:paraId="31244763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37FBF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Sprawdzeniu podlega ilość uchybień w budżecie projektu, mających wpływ na obniżenie kwoty grantu.</w:t>
            </w:r>
          </w:p>
        </w:tc>
        <w:tc>
          <w:tcPr>
            <w:tcW w:w="3979" w:type="dxa"/>
            <w:gridSpan w:val="3"/>
            <w:vAlign w:val="center"/>
          </w:tcPr>
          <w:p w14:paraId="67D8B9F8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6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brak uchybień w budżecie projektu</w:t>
            </w:r>
          </w:p>
          <w:p w14:paraId="00635B6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63F01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3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uchybienia w budżecie projektu powodują obniżenie kwoty grantu do 10%</w:t>
            </w:r>
          </w:p>
          <w:p w14:paraId="309BF93C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53C00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uchybienia w budżecie projektu powodują obniżenie kwoty grantu powyżej 10%</w:t>
            </w:r>
          </w:p>
        </w:tc>
        <w:tc>
          <w:tcPr>
            <w:tcW w:w="2400" w:type="dxa"/>
            <w:gridSpan w:val="2"/>
            <w:vAlign w:val="center"/>
          </w:tcPr>
          <w:p w14:paraId="45CBB799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437495" w:rsidRPr="00A10CA1" w14:paraId="0C733A1E" w14:textId="77777777" w:rsidTr="003E173F">
        <w:trPr>
          <w:gridBefore w:val="1"/>
          <w:wBefore w:w="42" w:type="dxa"/>
          <w:trHeight w:val="2962"/>
        </w:trPr>
        <w:tc>
          <w:tcPr>
            <w:tcW w:w="577" w:type="dxa"/>
            <w:gridSpan w:val="2"/>
            <w:vAlign w:val="center"/>
          </w:tcPr>
          <w:p w14:paraId="01C285C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358" w:type="dxa"/>
            <w:vAlign w:val="center"/>
          </w:tcPr>
          <w:p w14:paraId="1E92B0DB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Doświadczenie wnioskodawcy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7C9796AD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 dotychczasowe zaangażowanie wnioskodawcy na rzecz lokalnej społeczności, w tym również poza inicjatywami realizowanymi w ramach RLKS w perspektywie 2014-2020 oraz w obszarze tematycznym, którego dotyczy realizowany projekt.</w:t>
            </w:r>
          </w:p>
          <w:p w14:paraId="5E7C68E0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ma na celu wybór podmiotów aktywnie działającym w środowisku lokalnym na rzecz ogółu lub konkretnej grupy mieszkańców i najlepiej znających potrzeby społeczności lokalnej.</w:t>
            </w:r>
          </w:p>
        </w:tc>
        <w:tc>
          <w:tcPr>
            <w:tcW w:w="3979" w:type="dxa"/>
            <w:gridSpan w:val="3"/>
            <w:vAlign w:val="center"/>
          </w:tcPr>
          <w:p w14:paraId="65D0474B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 pkt</w:t>
            </w: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wnioskodawca wykazał co najmniej 2 zakończone i całkowicie rozliczone projekty/ działania</w:t>
            </w:r>
          </w:p>
          <w:p w14:paraId="024BF3FF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6DC38C2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 pkt</w:t>
            </w: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wnioskodawca wykazał jeden zakończony i całkowicie rozliczony projekt/ działanie</w:t>
            </w:r>
          </w:p>
          <w:p w14:paraId="397A2A05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EAACD7F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0 pkt </w:t>
            </w: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wnioskodawca nie posiada doświadczenia </w:t>
            </w:r>
          </w:p>
          <w:p w14:paraId="199A4626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81DE72" w14:textId="77777777" w:rsidR="00437495" w:rsidRPr="00A10CA1" w:rsidRDefault="00437495" w:rsidP="00437495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Punkty nie sumują się.</w:t>
            </w:r>
          </w:p>
        </w:tc>
        <w:tc>
          <w:tcPr>
            <w:tcW w:w="2400" w:type="dxa"/>
            <w:gridSpan w:val="2"/>
            <w:vAlign w:val="center"/>
          </w:tcPr>
          <w:p w14:paraId="673F8F8E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 (umowa o dofinansowaniu + pozytywna weryfikacja wniosku o płatność końcową/inny dokument potw</w:t>
            </w:r>
            <w:r>
              <w:rPr>
                <w:rFonts w:ascii="Arial" w:hAnsi="Arial" w:cs="Arial"/>
                <w:sz w:val="24"/>
                <w:szCs w:val="24"/>
              </w:rPr>
              <w:t>ierdzający rozliczenie projektu</w:t>
            </w:r>
            <w:r w:rsidRPr="00A10C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37495" w:rsidRPr="00A10CA1" w14:paraId="02BDC909" w14:textId="77777777" w:rsidTr="003E173F">
        <w:trPr>
          <w:gridBefore w:val="1"/>
          <w:wBefore w:w="42" w:type="dxa"/>
          <w:trHeight w:val="1467"/>
        </w:trPr>
        <w:tc>
          <w:tcPr>
            <w:tcW w:w="577" w:type="dxa"/>
            <w:gridSpan w:val="2"/>
            <w:vAlign w:val="center"/>
          </w:tcPr>
          <w:p w14:paraId="3B894A38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8" w:type="dxa"/>
            <w:vAlign w:val="center"/>
          </w:tcPr>
          <w:p w14:paraId="1CF11E76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Typ wnioskodawcy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FB8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Preferowane będą projekty realizowane przez podmioty spoza jednostek sektora finansów publicznych.</w:t>
            </w:r>
          </w:p>
          <w:p w14:paraId="19A7014B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79" w:type="dxa"/>
            <w:gridSpan w:val="3"/>
            <w:vAlign w:val="center"/>
          </w:tcPr>
          <w:p w14:paraId="36E95FDB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10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wnioskodawca spoza jednostek sektora finansów publicznych</w:t>
            </w:r>
          </w:p>
          <w:p w14:paraId="320F249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B41AC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wnioskodawca reprezentuje jednostki sektora finansów publicznych   </w:t>
            </w:r>
          </w:p>
        </w:tc>
        <w:tc>
          <w:tcPr>
            <w:tcW w:w="2400" w:type="dxa"/>
            <w:gridSpan w:val="2"/>
            <w:vAlign w:val="center"/>
          </w:tcPr>
          <w:p w14:paraId="07131949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437495" w:rsidRPr="00A10CA1" w14:paraId="1D6A598D" w14:textId="77777777" w:rsidTr="003E173F">
        <w:trPr>
          <w:gridBefore w:val="1"/>
          <w:wBefore w:w="42" w:type="dxa"/>
          <w:trHeight w:val="1403"/>
        </w:trPr>
        <w:tc>
          <w:tcPr>
            <w:tcW w:w="577" w:type="dxa"/>
            <w:gridSpan w:val="2"/>
            <w:vAlign w:val="center"/>
          </w:tcPr>
          <w:p w14:paraId="45D604A2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58" w:type="dxa"/>
            <w:vAlign w:val="center"/>
          </w:tcPr>
          <w:p w14:paraId="3E7C94B1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Siedziba Wnioskodawcy na obszarze LGD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2FA" w14:textId="77777777" w:rsidR="00437495" w:rsidRPr="00A10CA1" w:rsidRDefault="00437495" w:rsidP="004374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Preferowane będą projekty realizowane przez Wnioskodawców, których siedziba od minimum roku znajduje się na obszarze LGD</w:t>
            </w:r>
          </w:p>
        </w:tc>
        <w:tc>
          <w:tcPr>
            <w:tcW w:w="3979" w:type="dxa"/>
            <w:gridSpan w:val="3"/>
            <w:vAlign w:val="center"/>
          </w:tcPr>
          <w:p w14:paraId="47ED7125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5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siedziba od minimum roku znajduje się na obszarze LGD</w:t>
            </w:r>
          </w:p>
          <w:p w14:paraId="7B1A677D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11874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pkt – </w:t>
            </w:r>
            <w:r w:rsidRPr="00A10CA1">
              <w:rPr>
                <w:rFonts w:ascii="Arial" w:hAnsi="Arial" w:cs="Arial"/>
                <w:sz w:val="24"/>
                <w:szCs w:val="24"/>
              </w:rPr>
              <w:t>siedziba poza obszarem LGD lub na obszarze krócej niż rok</w:t>
            </w:r>
          </w:p>
        </w:tc>
        <w:tc>
          <w:tcPr>
            <w:tcW w:w="2400" w:type="dxa"/>
            <w:gridSpan w:val="2"/>
            <w:vAlign w:val="center"/>
          </w:tcPr>
          <w:p w14:paraId="2813DF4D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437495" w:rsidRPr="00A10CA1" w14:paraId="36F7EE60" w14:textId="77777777" w:rsidTr="003E173F">
        <w:trPr>
          <w:gridBefore w:val="1"/>
          <w:wBefore w:w="42" w:type="dxa"/>
          <w:trHeight w:val="1770"/>
        </w:trPr>
        <w:tc>
          <w:tcPr>
            <w:tcW w:w="577" w:type="dxa"/>
            <w:gridSpan w:val="2"/>
            <w:vAlign w:val="center"/>
          </w:tcPr>
          <w:p w14:paraId="13FA4221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58" w:type="dxa"/>
            <w:vAlign w:val="center"/>
          </w:tcPr>
          <w:p w14:paraId="02C79F8B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Współpraca międzysektorowa z podmiotami lokalnymi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49C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Preferuje się projekty zakładające współpracę międzysektorową  z podmiotami lokalnymi reprezentującymi inny sektor niż grantobiorca. </w:t>
            </w:r>
          </w:p>
          <w:p w14:paraId="205B0634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Współpraca polega na wspólnym, nieodpłatnym działaniu, np. realizacji wspólnego przedsięwzięcia, zadania.</w:t>
            </w:r>
          </w:p>
        </w:tc>
        <w:tc>
          <w:tcPr>
            <w:tcW w:w="3979" w:type="dxa"/>
            <w:gridSpan w:val="3"/>
            <w:vAlign w:val="center"/>
          </w:tcPr>
          <w:p w14:paraId="5F09B821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projekt zakłada współpracę międzysektorową z podmiotami lokalnymi</w:t>
            </w:r>
          </w:p>
          <w:p w14:paraId="12E9AF8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F3984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projekt nie zakłada współpracy międzysektorowej z podmiotami lokalnymi</w:t>
            </w:r>
          </w:p>
        </w:tc>
        <w:tc>
          <w:tcPr>
            <w:tcW w:w="2400" w:type="dxa"/>
            <w:gridSpan w:val="2"/>
            <w:vAlign w:val="center"/>
          </w:tcPr>
          <w:p w14:paraId="3F4E394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 (porozumienie o współpracy)</w:t>
            </w:r>
          </w:p>
        </w:tc>
      </w:tr>
      <w:tr w:rsidR="00437495" w:rsidRPr="00A10CA1" w14:paraId="709D4A39" w14:textId="77777777" w:rsidTr="003E173F">
        <w:trPr>
          <w:gridBefore w:val="1"/>
          <w:wBefore w:w="42" w:type="dxa"/>
          <w:trHeight w:val="1550"/>
        </w:trPr>
        <w:tc>
          <w:tcPr>
            <w:tcW w:w="577" w:type="dxa"/>
            <w:gridSpan w:val="2"/>
            <w:vAlign w:val="center"/>
          </w:tcPr>
          <w:p w14:paraId="6080985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15AD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Liczba osób objętych wsparciem w ramach projektu*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600B" w14:textId="77777777" w:rsidR="00437495" w:rsidRPr="00A10CA1" w:rsidRDefault="00437495" w:rsidP="0043749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Preferuje się projekty, które skierowane są do większej liczby osób objętych wsparciem.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69CE" w14:textId="77777777" w:rsidR="00437495" w:rsidRPr="00A10CA1" w:rsidRDefault="00437495" w:rsidP="0043749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4 pkt. – </w:t>
            </w:r>
            <w:r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projekt skierowany do 20 osób i więcej</w:t>
            </w:r>
          </w:p>
          <w:p w14:paraId="6E85B536" w14:textId="77777777" w:rsidR="00437495" w:rsidRPr="00A10CA1" w:rsidRDefault="00437495" w:rsidP="004374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A85CD5C" w14:textId="77777777" w:rsidR="00437495" w:rsidRPr="00A10CA1" w:rsidRDefault="00437495" w:rsidP="0043749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0 pkt. </w:t>
            </w:r>
            <w:r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projekt skierowany do mniej niż 20 osób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F5E6" w14:textId="77777777" w:rsidR="00437495" w:rsidRPr="00A10CA1" w:rsidRDefault="00437495" w:rsidP="0043749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437495" w:rsidRPr="00A10CA1" w14:paraId="56B469C9" w14:textId="77777777" w:rsidTr="003E173F">
        <w:trPr>
          <w:gridBefore w:val="1"/>
          <w:wBefore w:w="42" w:type="dxa"/>
          <w:trHeight w:val="1981"/>
        </w:trPr>
        <w:tc>
          <w:tcPr>
            <w:tcW w:w="577" w:type="dxa"/>
            <w:gridSpan w:val="2"/>
            <w:vAlign w:val="center"/>
          </w:tcPr>
          <w:p w14:paraId="5D356C7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58" w:type="dxa"/>
            <w:vAlign w:val="center"/>
          </w:tcPr>
          <w:p w14:paraId="658EB92A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Udział w szkoleniu z przygotowania dokumentacji aplikacyjnej</w:t>
            </w:r>
          </w:p>
        </w:tc>
        <w:tc>
          <w:tcPr>
            <w:tcW w:w="6379" w:type="dxa"/>
            <w:gridSpan w:val="2"/>
            <w:vAlign w:val="center"/>
          </w:tcPr>
          <w:p w14:paraId="2F627958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Preferuje się Wnioskodawców, którzy uczestniczyli</w:t>
            </w: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w szkoleniu z przygotowania dokumentacji aplikacyjnej – 1 osoba na jednym spotkaniu może reprezentować 1 podmiot.</w:t>
            </w:r>
          </w:p>
        </w:tc>
        <w:tc>
          <w:tcPr>
            <w:tcW w:w="3979" w:type="dxa"/>
            <w:gridSpan w:val="3"/>
            <w:vAlign w:val="center"/>
          </w:tcPr>
          <w:p w14:paraId="6FD5ECD3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4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Wnioskodawca uczestniczył w szkoleniu z przygotowania dokumentacji aplikacyjnej</w:t>
            </w:r>
          </w:p>
          <w:p w14:paraId="7CEB3BE8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62ACA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0 pkt –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Wnioskodawca nie uczestniczył w szkoleniu z przygotowania dokumentacji aplikacyjnej</w:t>
            </w:r>
          </w:p>
        </w:tc>
        <w:tc>
          <w:tcPr>
            <w:tcW w:w="2400" w:type="dxa"/>
            <w:gridSpan w:val="2"/>
            <w:vAlign w:val="center"/>
          </w:tcPr>
          <w:p w14:paraId="55847CCB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 podstawie dokumentacji Biura LGD (lista obecności na szkoleniu)</w:t>
            </w:r>
          </w:p>
        </w:tc>
      </w:tr>
      <w:tr w:rsidR="00437495" w:rsidRPr="00A10CA1" w14:paraId="200A3DCD" w14:textId="77777777" w:rsidTr="003E173F">
        <w:trPr>
          <w:gridBefore w:val="1"/>
          <w:wBefore w:w="42" w:type="dxa"/>
          <w:trHeight w:val="3529"/>
        </w:trPr>
        <w:tc>
          <w:tcPr>
            <w:tcW w:w="577" w:type="dxa"/>
            <w:gridSpan w:val="2"/>
            <w:vAlign w:val="center"/>
          </w:tcPr>
          <w:p w14:paraId="624B2F64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358" w:type="dxa"/>
            <w:vAlign w:val="center"/>
          </w:tcPr>
          <w:p w14:paraId="7965F454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Doradztwo Biura LGD</w:t>
            </w:r>
          </w:p>
        </w:tc>
        <w:tc>
          <w:tcPr>
            <w:tcW w:w="6379" w:type="dxa"/>
            <w:gridSpan w:val="2"/>
            <w:vAlign w:val="center"/>
          </w:tcPr>
          <w:p w14:paraId="575B350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Preferuje się Wnioskodawców, którzy korzystali</w:t>
            </w: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z doradztwa zgodnie z Regulaminem doradztwa świadczonego przez pracowników Biura LGD:</w:t>
            </w:r>
          </w:p>
          <w:p w14:paraId="610E006B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14:paraId="7132EF85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  <w:p w14:paraId="4A1BBBAD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1 osoba na jednym spotkaniu może reprezentować 1 podmiot.</w:t>
            </w:r>
          </w:p>
        </w:tc>
        <w:tc>
          <w:tcPr>
            <w:tcW w:w="3979" w:type="dxa"/>
            <w:gridSpan w:val="3"/>
            <w:vAlign w:val="center"/>
          </w:tcPr>
          <w:p w14:paraId="24FBA72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4 pkt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– Wnioskodawca korzystał z doradztwa Biura LGD </w:t>
            </w:r>
          </w:p>
          <w:p w14:paraId="65484BB2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E54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0 pkt –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Wnioskodawca nie korzystał z doradztwa Biura LGD</w:t>
            </w:r>
          </w:p>
        </w:tc>
        <w:tc>
          <w:tcPr>
            <w:tcW w:w="2400" w:type="dxa"/>
            <w:gridSpan w:val="2"/>
            <w:vAlign w:val="center"/>
          </w:tcPr>
          <w:p w14:paraId="354480B4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 podstawie dokumentacji Biura LGD (karty doradztwa)</w:t>
            </w:r>
          </w:p>
        </w:tc>
      </w:tr>
      <w:tr w:rsidR="00437495" w:rsidRPr="00A10CA1" w14:paraId="46E59762" w14:textId="77777777" w:rsidTr="003E173F">
        <w:trPr>
          <w:gridBefore w:val="1"/>
          <w:wBefore w:w="42" w:type="dxa"/>
          <w:trHeight w:val="419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14:paraId="43F1B518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14:paraId="2ABD2878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14:paraId="35C659C3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14:paraId="156E6356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5" w:rsidRPr="00A10CA1" w14:paraId="7717D30F" w14:textId="77777777" w:rsidTr="003E173F">
        <w:trPr>
          <w:gridBefore w:val="1"/>
          <w:wBefore w:w="42" w:type="dxa"/>
          <w:trHeight w:val="422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14:paraId="70ED6CD4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14:paraId="5F75063D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Wymagane minimum punktowe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14:paraId="277D2A81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14:paraId="07D45043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95" w:rsidRPr="00A10CA1" w14:paraId="5A8F46F1" w14:textId="77777777" w:rsidTr="003E173F">
        <w:trPr>
          <w:gridBefore w:val="1"/>
          <w:wBefore w:w="42" w:type="dxa"/>
          <w:trHeight w:val="422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14:paraId="6808D38B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14:paraId="35A86752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*kryterium rozstrzygające w przypadku równej liczby punktów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14:paraId="189076E1" w14:textId="77777777" w:rsidR="00437495" w:rsidRPr="00A10CA1" w:rsidRDefault="00437495" w:rsidP="00437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14:paraId="792D5127" w14:textId="77777777" w:rsidR="00437495" w:rsidRPr="00A10CA1" w:rsidRDefault="00437495" w:rsidP="00437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17C78" w14:textId="77777777" w:rsidR="00293E0B" w:rsidRPr="003E173F" w:rsidRDefault="00450013" w:rsidP="003E173F">
      <w:pPr>
        <w:rPr>
          <w:rFonts w:ascii="Arial" w:hAnsi="Arial" w:cs="Arial"/>
          <w:sz w:val="24"/>
          <w:szCs w:val="24"/>
        </w:rPr>
      </w:pPr>
      <w:r w:rsidRPr="003E173F">
        <w:rPr>
          <w:rFonts w:ascii="Arial" w:hAnsi="Arial" w:cs="Arial"/>
          <w:b/>
          <w:sz w:val="24"/>
          <w:szCs w:val="24"/>
        </w:rPr>
        <w:lastRenderedPageBreak/>
        <w:t xml:space="preserve">Procedura ustalania lub </w:t>
      </w:r>
      <w:r w:rsidR="00293E0B" w:rsidRPr="003E173F">
        <w:rPr>
          <w:rFonts w:ascii="Arial" w:hAnsi="Arial" w:cs="Arial"/>
          <w:b/>
          <w:sz w:val="24"/>
          <w:szCs w:val="24"/>
        </w:rPr>
        <w:t xml:space="preserve">zmiany kryteriów wyboru </w:t>
      </w:r>
      <w:r w:rsidRPr="003E173F">
        <w:rPr>
          <w:rFonts w:ascii="Arial" w:hAnsi="Arial" w:cs="Arial"/>
          <w:b/>
          <w:sz w:val="24"/>
          <w:szCs w:val="24"/>
        </w:rPr>
        <w:t>grantobiorców</w:t>
      </w:r>
    </w:p>
    <w:p w14:paraId="5F30D72B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Kryteria wyboru opracowywane są przez Biuro LGD w uzgodnieniu z Zarządem. Następnie ich projekt poddawany jest konsultacjom społecznym poprzez stronę internetową LGD i następnie zatwierdzane są przez Walne Zebranie Członków w formie uchwały walnego. Kryteria przygotowywane są zgodnie</w:t>
      </w:r>
      <w:r w:rsidRPr="00A10CA1">
        <w:rPr>
          <w:rFonts w:ascii="Arial" w:hAnsi="Arial" w:cs="Arial"/>
          <w:sz w:val="24"/>
          <w:szCs w:val="24"/>
        </w:rPr>
        <w:br/>
        <w:t xml:space="preserve">z aktualnie obowiązującymi przepisami prawa oraz sytuacją społeczno-gospodarczą, tak aby umożliwiały wybór operacji i grantów w jak największym stopniu przyczyniających się do osiągania założonych wskaźników, a dzięki temu do realizacji przedsięwzięć i celów. Przygotowywane są osobne kryteria dla każdego przedsięwzięcia. </w:t>
      </w:r>
    </w:p>
    <w:p w14:paraId="6FBB62B6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Dopuszcza się możliwość zmiany kryteriów wyboru dla projektów grantowych. Bierzemy pod uwagę następujące przyczyny zmiany procedur i kryteriów wyboru:</w:t>
      </w:r>
    </w:p>
    <w:p w14:paraId="02C6D502" w14:textId="77777777"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problemy związane z oceną wniosków, wynikające z przyjętych kryteriów oceny,</w:t>
      </w:r>
    </w:p>
    <w:p w14:paraId="20E66EFE" w14:textId="77777777"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problemy z osiągnięciem wskaźników produktu i rezultatu założonych w LSR,</w:t>
      </w:r>
    </w:p>
    <w:p w14:paraId="433CC1C5" w14:textId="77777777"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znacząca zmiana uwarunkowań społeczno-gospodarczych, która jednoznacznie wymusza zmiany kryteriów, w celu dostosowania do możliwości wnioskodawców</w:t>
      </w:r>
    </w:p>
    <w:p w14:paraId="0CE27597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Każda</w:t>
      </w:r>
      <w:r w:rsidRPr="00A10CA1">
        <w:rPr>
          <w:rFonts w:ascii="Arial" w:hAnsi="Arial" w:cs="Arial"/>
          <w:b/>
          <w:sz w:val="24"/>
          <w:szCs w:val="24"/>
        </w:rPr>
        <w:t xml:space="preserve"> zmiana kryteriów wyboru operacji w ramach LSR jest konsultowana ze społecznością lokalną.</w:t>
      </w:r>
      <w:r w:rsidRPr="00A10CA1">
        <w:rPr>
          <w:rFonts w:ascii="Arial" w:hAnsi="Arial" w:cs="Arial"/>
          <w:sz w:val="24"/>
          <w:szCs w:val="24"/>
        </w:rPr>
        <w:t xml:space="preserve"> Nowe kryteria wyboru obowiązują dla konkursów ogłoszonych po przyjęciu uchwały oraz akceptacji zmian przez Samorząd Województwa. Zmiany w kryteriach wynikające z bieżącego monitoringu wdrażania LSR (problem z wdrażaniem LSR i osiąganiem wskaźników) zatwierdzane s</w:t>
      </w:r>
      <w:r w:rsidR="00C5763B" w:rsidRPr="00A10CA1">
        <w:rPr>
          <w:rFonts w:ascii="Arial" w:hAnsi="Arial" w:cs="Arial"/>
          <w:sz w:val="24"/>
          <w:szCs w:val="24"/>
        </w:rPr>
        <w:t xml:space="preserve">ą przez Walne Zebranie Członków </w:t>
      </w:r>
      <w:r w:rsidRPr="00A10CA1">
        <w:rPr>
          <w:rFonts w:ascii="Arial" w:hAnsi="Arial" w:cs="Arial"/>
          <w:sz w:val="24"/>
          <w:szCs w:val="24"/>
        </w:rPr>
        <w:t>w formie uchwały walnego, natomiast zmiany kryteriów wynikające z wezwania Samorządu Województwa zatwierdzane są przez Zarząd w formie uchwały zarządu.</w:t>
      </w:r>
    </w:p>
    <w:p w14:paraId="66C5DF38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</w:p>
    <w:p w14:paraId="50115E7B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 xml:space="preserve">Kryteria wyboru </w:t>
      </w:r>
      <w:r w:rsidR="00450013" w:rsidRPr="00A10CA1">
        <w:rPr>
          <w:rFonts w:ascii="Arial" w:hAnsi="Arial" w:cs="Arial"/>
          <w:sz w:val="24"/>
          <w:szCs w:val="24"/>
        </w:rPr>
        <w:t>grantobiorców</w:t>
      </w:r>
      <w:r w:rsidRPr="00A10CA1">
        <w:rPr>
          <w:rFonts w:ascii="Arial" w:hAnsi="Arial" w:cs="Arial"/>
          <w:sz w:val="24"/>
          <w:szCs w:val="24"/>
        </w:rPr>
        <w:t xml:space="preserve"> będą tworzone w odniesieniu </w:t>
      </w:r>
      <w:r w:rsidR="00C5763B" w:rsidRPr="00A10CA1">
        <w:rPr>
          <w:rFonts w:ascii="Arial" w:hAnsi="Arial" w:cs="Arial"/>
          <w:sz w:val="24"/>
          <w:szCs w:val="24"/>
        </w:rPr>
        <w:t xml:space="preserve">do przeprowadzonej diagnozy LSR </w:t>
      </w:r>
      <w:r w:rsidRPr="00A10CA1">
        <w:rPr>
          <w:rFonts w:ascii="Arial" w:hAnsi="Arial" w:cs="Arial"/>
          <w:sz w:val="24"/>
          <w:szCs w:val="24"/>
        </w:rPr>
        <w:t xml:space="preserve">i zapewnią premiowanie operacji przyczyniających się do osiągnięcia celów i wpływania na osiąganie wskaźników produktu i rezultatu LSR. Poszczególne </w:t>
      </w:r>
      <w:r w:rsidRPr="00A10CA1">
        <w:rPr>
          <w:rFonts w:ascii="Arial" w:hAnsi="Arial" w:cs="Arial"/>
          <w:b/>
          <w:sz w:val="24"/>
          <w:szCs w:val="24"/>
        </w:rPr>
        <w:t>kryteria wyboru operacji i grantów będą konsultowane ze społecznością lokalną</w:t>
      </w:r>
      <w:r w:rsidRPr="00A10CA1">
        <w:rPr>
          <w:rFonts w:ascii="Arial" w:hAnsi="Arial" w:cs="Arial"/>
          <w:sz w:val="24"/>
          <w:szCs w:val="24"/>
        </w:rPr>
        <w:t xml:space="preserve"> poprzez stronę internetową LGD. </w:t>
      </w:r>
    </w:p>
    <w:p w14:paraId="4562672E" w14:textId="77777777"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</w:p>
    <w:p w14:paraId="6B1D2906" w14:textId="77777777"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W przypadku przedsięwzięć realizowanych z FEdKP na lata 2021-2027 premiowane będzie:</w:t>
      </w:r>
    </w:p>
    <w:p w14:paraId="58BBB8CC" w14:textId="77777777"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t>doświadczenie w realizacji operacji</w:t>
      </w:r>
      <w:r w:rsidRPr="00A10CA1">
        <w:rPr>
          <w:rFonts w:ascii="Arial" w:hAnsi="Arial" w:cs="Arial"/>
          <w:sz w:val="24"/>
          <w:szCs w:val="24"/>
        </w:rPr>
        <w:t xml:space="preserve"> – w diagnozie wykazano dużą liczbę NGO na obszarze LGD (doświadczenie w realizacji operacji przyczyni się do szybkiego i sprawnego osiągania założonych wskaźników),</w:t>
      </w:r>
    </w:p>
    <w:p w14:paraId="34AD606C" w14:textId="77777777"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t>ilość uczestników projektów</w:t>
      </w:r>
      <w:r w:rsidRPr="00A10CA1">
        <w:rPr>
          <w:rFonts w:ascii="Arial" w:hAnsi="Arial" w:cs="Arial"/>
          <w:sz w:val="24"/>
          <w:szCs w:val="24"/>
        </w:rPr>
        <w:t xml:space="preserve"> – w diagnozie oraz podczas konsultacji społecznych wskazywano na dużą liczbę osób w niekorzystnej sytuacji, która jest chętna do udziału w projektach,</w:t>
      </w:r>
    </w:p>
    <w:p w14:paraId="7A58E1CD" w14:textId="77777777"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lastRenderedPageBreak/>
        <w:t>udział w konkursach podmiotów z sektora społecznego (organizacje pozarządowe)</w:t>
      </w:r>
      <w:r w:rsidRPr="00A10CA1">
        <w:rPr>
          <w:rFonts w:ascii="Arial" w:hAnsi="Arial" w:cs="Arial"/>
          <w:sz w:val="24"/>
          <w:szCs w:val="24"/>
        </w:rPr>
        <w:t xml:space="preserve"> – w diagnozie wskazano stosunkowo wysoką liczbę NGO na obszarze LGD, oraz zdiagnozowano ich główny problem działalności – brak środków na działalność statutową.</w:t>
      </w:r>
    </w:p>
    <w:p w14:paraId="3EDB7C1F" w14:textId="77777777"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0535747A" w14:textId="77777777"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We wszystkich przedsięwzięciach premiowane będzie:</w:t>
      </w:r>
    </w:p>
    <w:p w14:paraId="6EC21D2C" w14:textId="77777777" w:rsidR="00293E0B" w:rsidRDefault="0037320A" w:rsidP="00A10CA1">
      <w:pPr>
        <w:pStyle w:val="Akapitzlist"/>
        <w:numPr>
          <w:ilvl w:val="0"/>
          <w:numId w:val="20"/>
        </w:numPr>
        <w:spacing w:after="0" w:line="276" w:lineRule="auto"/>
      </w:pPr>
      <w:r w:rsidRPr="00A10CA1">
        <w:rPr>
          <w:rFonts w:ascii="Arial" w:hAnsi="Arial" w:cs="Arial"/>
          <w:sz w:val="24"/>
          <w:szCs w:val="24"/>
          <w:u w:val="single"/>
        </w:rPr>
        <w:t>korzystanie z doradztwa Biura LGD na etapie przygotowywania wniosku o przyznanie pomocy</w:t>
      </w:r>
      <w:r w:rsidRPr="00A10CA1">
        <w:rPr>
          <w:rFonts w:ascii="Arial" w:hAnsi="Arial" w:cs="Arial"/>
          <w:sz w:val="24"/>
          <w:szCs w:val="24"/>
        </w:rPr>
        <w:t xml:space="preserve"> – mające na celu zapewnienie prawidłowego przygotowania aplikacji, tak aby operacja była możliwa do realizacji, a tym samym mogły być spełnione wskaźniki produktu i rezultatu.</w:t>
      </w:r>
    </w:p>
    <w:sectPr w:rsidR="00293E0B" w:rsidSect="008F1141">
      <w:headerReference w:type="default" r:id="rId8"/>
      <w:footerReference w:type="default" r:id="rId9"/>
      <w:headerReference w:type="first" r:id="rId10"/>
      <w:pgSz w:w="16838" w:h="11906" w:orient="landscape"/>
      <w:pgMar w:top="1710" w:right="1417" w:bottom="810" w:left="1417" w:header="284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54FF" w14:textId="77777777" w:rsidR="00952849" w:rsidRDefault="00952849" w:rsidP="00FC4B95">
      <w:pPr>
        <w:spacing w:after="0" w:line="240" w:lineRule="auto"/>
      </w:pPr>
      <w:r>
        <w:separator/>
      </w:r>
    </w:p>
  </w:endnote>
  <w:endnote w:type="continuationSeparator" w:id="0">
    <w:p w14:paraId="4C8E893B" w14:textId="77777777" w:rsidR="00952849" w:rsidRDefault="00952849" w:rsidP="00F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693902"/>
      <w:docPartObj>
        <w:docPartGallery w:val="Page Numbers (Bottom of Page)"/>
        <w:docPartUnique/>
      </w:docPartObj>
    </w:sdtPr>
    <w:sdtEndPr/>
    <w:sdtContent>
      <w:p w14:paraId="5351DF1F" w14:textId="77777777" w:rsidR="00952849" w:rsidRDefault="003E17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6E99D74" w14:textId="77777777" w:rsidR="00952849" w:rsidRDefault="00952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A5F3" w14:textId="77777777" w:rsidR="00952849" w:rsidRDefault="00952849" w:rsidP="00FC4B95">
      <w:pPr>
        <w:spacing w:after="0" w:line="240" w:lineRule="auto"/>
      </w:pPr>
      <w:r>
        <w:separator/>
      </w:r>
    </w:p>
  </w:footnote>
  <w:footnote w:type="continuationSeparator" w:id="0">
    <w:p w14:paraId="2D645039" w14:textId="77777777" w:rsidR="00952849" w:rsidRDefault="00952849" w:rsidP="00FC4B95">
      <w:pPr>
        <w:spacing w:after="0" w:line="240" w:lineRule="auto"/>
      </w:pPr>
      <w:r>
        <w:continuationSeparator/>
      </w:r>
    </w:p>
  </w:footnote>
  <w:footnote w:id="1">
    <w:p w14:paraId="39E3BCAD" w14:textId="77777777" w:rsidR="00952849" w:rsidRDefault="0095284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60E4" w14:textId="77777777" w:rsidR="00952849" w:rsidRDefault="00952849" w:rsidP="008F1141">
    <w:pPr>
      <w:pStyle w:val="Nagwek"/>
      <w:jc w:val="right"/>
    </w:pPr>
  </w:p>
  <w:p w14:paraId="1BB2CE91" w14:textId="77777777" w:rsidR="00952849" w:rsidRDefault="00952849" w:rsidP="008F1141">
    <w:pPr>
      <w:pStyle w:val="Nagwek"/>
      <w:jc w:val="right"/>
    </w:pPr>
  </w:p>
  <w:p w14:paraId="35AB4BF2" w14:textId="77777777" w:rsidR="00952849" w:rsidRPr="008F1141" w:rsidRDefault="00952849" w:rsidP="008F1141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DF61" w14:textId="77777777" w:rsidR="00952849" w:rsidRDefault="00952849" w:rsidP="00FF25C9">
    <w:pPr>
      <w:pStyle w:val="Nagwek"/>
      <w:jc w:val="right"/>
      <w:rPr>
        <w:b/>
      </w:rPr>
    </w:pPr>
  </w:p>
  <w:p w14:paraId="0D9D701F" w14:textId="77777777" w:rsidR="00952849" w:rsidRDefault="00952849" w:rsidP="00FF25C9">
    <w:pPr>
      <w:pStyle w:val="Nagwek"/>
      <w:jc w:val="right"/>
      <w:rPr>
        <w:b/>
      </w:rPr>
    </w:pPr>
  </w:p>
  <w:p w14:paraId="6BE30DAE" w14:textId="77777777" w:rsidR="00952849" w:rsidRPr="00FF25C9" w:rsidRDefault="00952849" w:rsidP="0023017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66B"/>
    <w:multiLevelType w:val="hybridMultilevel"/>
    <w:tmpl w:val="66984F80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584"/>
    <w:multiLevelType w:val="hybridMultilevel"/>
    <w:tmpl w:val="966AF24E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6773"/>
    <w:multiLevelType w:val="hybridMultilevel"/>
    <w:tmpl w:val="CB2E5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D37B1"/>
    <w:multiLevelType w:val="hybridMultilevel"/>
    <w:tmpl w:val="60F4DF8A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478A8"/>
    <w:multiLevelType w:val="hybridMultilevel"/>
    <w:tmpl w:val="AB126F02"/>
    <w:lvl w:ilvl="0" w:tplc="9BBE7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1461">
    <w:abstractNumId w:val="17"/>
  </w:num>
  <w:num w:numId="2" w16cid:durableId="212615558">
    <w:abstractNumId w:val="2"/>
  </w:num>
  <w:num w:numId="3" w16cid:durableId="2034186474">
    <w:abstractNumId w:val="6"/>
  </w:num>
  <w:num w:numId="4" w16cid:durableId="293099202">
    <w:abstractNumId w:val="0"/>
  </w:num>
  <w:num w:numId="5" w16cid:durableId="2031711846">
    <w:abstractNumId w:val="20"/>
  </w:num>
  <w:num w:numId="6" w16cid:durableId="131868015">
    <w:abstractNumId w:val="14"/>
  </w:num>
  <w:num w:numId="7" w16cid:durableId="1134909139">
    <w:abstractNumId w:val="12"/>
  </w:num>
  <w:num w:numId="8" w16cid:durableId="571044644">
    <w:abstractNumId w:val="8"/>
  </w:num>
  <w:num w:numId="9" w16cid:durableId="753865741">
    <w:abstractNumId w:val="15"/>
  </w:num>
  <w:num w:numId="10" w16cid:durableId="1977907093">
    <w:abstractNumId w:val="7"/>
  </w:num>
  <w:num w:numId="11" w16cid:durableId="882980250">
    <w:abstractNumId w:val="10"/>
  </w:num>
  <w:num w:numId="12" w16cid:durableId="1641183990">
    <w:abstractNumId w:val="4"/>
  </w:num>
  <w:num w:numId="13" w16cid:durableId="1472940413">
    <w:abstractNumId w:val="16"/>
  </w:num>
  <w:num w:numId="14" w16cid:durableId="1338266456">
    <w:abstractNumId w:val="19"/>
  </w:num>
  <w:num w:numId="15" w16cid:durableId="422074816">
    <w:abstractNumId w:val="1"/>
  </w:num>
  <w:num w:numId="16" w16cid:durableId="19206730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85012">
    <w:abstractNumId w:val="9"/>
  </w:num>
  <w:num w:numId="18" w16cid:durableId="1744066674">
    <w:abstractNumId w:val="11"/>
  </w:num>
  <w:num w:numId="19" w16cid:durableId="1273900508">
    <w:abstractNumId w:val="3"/>
  </w:num>
  <w:num w:numId="20" w16cid:durableId="2036882176">
    <w:abstractNumId w:val="5"/>
  </w:num>
  <w:num w:numId="21" w16cid:durableId="1714773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B95"/>
    <w:rsid w:val="0000611F"/>
    <w:rsid w:val="0001481E"/>
    <w:rsid w:val="00021EBC"/>
    <w:rsid w:val="0002601C"/>
    <w:rsid w:val="000366AB"/>
    <w:rsid w:val="00036D10"/>
    <w:rsid w:val="0004289F"/>
    <w:rsid w:val="00047F86"/>
    <w:rsid w:val="0006283C"/>
    <w:rsid w:val="0006748A"/>
    <w:rsid w:val="00071C71"/>
    <w:rsid w:val="00073192"/>
    <w:rsid w:val="0008235D"/>
    <w:rsid w:val="00082E58"/>
    <w:rsid w:val="000A35F0"/>
    <w:rsid w:val="000A5753"/>
    <w:rsid w:val="000B634F"/>
    <w:rsid w:val="000D2877"/>
    <w:rsid w:val="000E1A93"/>
    <w:rsid w:val="000E79E3"/>
    <w:rsid w:val="000F49B2"/>
    <w:rsid w:val="00101305"/>
    <w:rsid w:val="001324E7"/>
    <w:rsid w:val="00136F1A"/>
    <w:rsid w:val="00154F0B"/>
    <w:rsid w:val="0015528B"/>
    <w:rsid w:val="001951BA"/>
    <w:rsid w:val="00195A32"/>
    <w:rsid w:val="00196F09"/>
    <w:rsid w:val="001C6FDC"/>
    <w:rsid w:val="00200F82"/>
    <w:rsid w:val="00206B48"/>
    <w:rsid w:val="002179F9"/>
    <w:rsid w:val="00217F39"/>
    <w:rsid w:val="00230175"/>
    <w:rsid w:val="00235BFC"/>
    <w:rsid w:val="00245317"/>
    <w:rsid w:val="00252920"/>
    <w:rsid w:val="002762C8"/>
    <w:rsid w:val="002809CC"/>
    <w:rsid w:val="0028324C"/>
    <w:rsid w:val="00292047"/>
    <w:rsid w:val="00293E0B"/>
    <w:rsid w:val="002A5788"/>
    <w:rsid w:val="002B71B7"/>
    <w:rsid w:val="002C2ACA"/>
    <w:rsid w:val="002D3021"/>
    <w:rsid w:val="002D4D17"/>
    <w:rsid w:val="002F456B"/>
    <w:rsid w:val="00300FA9"/>
    <w:rsid w:val="00325BDC"/>
    <w:rsid w:val="0032629D"/>
    <w:rsid w:val="0033158A"/>
    <w:rsid w:val="0033634B"/>
    <w:rsid w:val="00367536"/>
    <w:rsid w:val="00370F54"/>
    <w:rsid w:val="0037320A"/>
    <w:rsid w:val="003838B7"/>
    <w:rsid w:val="003A0D0B"/>
    <w:rsid w:val="003B31E2"/>
    <w:rsid w:val="003D7581"/>
    <w:rsid w:val="003D7E6F"/>
    <w:rsid w:val="003E173F"/>
    <w:rsid w:val="003E35FA"/>
    <w:rsid w:val="003E64D3"/>
    <w:rsid w:val="003E6608"/>
    <w:rsid w:val="003E6B60"/>
    <w:rsid w:val="003F09B7"/>
    <w:rsid w:val="004120B3"/>
    <w:rsid w:val="004351E4"/>
    <w:rsid w:val="0043685F"/>
    <w:rsid w:val="00437495"/>
    <w:rsid w:val="00446AEE"/>
    <w:rsid w:val="00450013"/>
    <w:rsid w:val="004543E8"/>
    <w:rsid w:val="004572D5"/>
    <w:rsid w:val="00457443"/>
    <w:rsid w:val="00491E47"/>
    <w:rsid w:val="00493AEA"/>
    <w:rsid w:val="0049494B"/>
    <w:rsid w:val="004A3B09"/>
    <w:rsid w:val="004C3728"/>
    <w:rsid w:val="004C731A"/>
    <w:rsid w:val="004C7A4E"/>
    <w:rsid w:val="004D08B2"/>
    <w:rsid w:val="004D43A7"/>
    <w:rsid w:val="004D661A"/>
    <w:rsid w:val="004E407B"/>
    <w:rsid w:val="00506C0B"/>
    <w:rsid w:val="00521623"/>
    <w:rsid w:val="005260E9"/>
    <w:rsid w:val="005373A6"/>
    <w:rsid w:val="00545AF0"/>
    <w:rsid w:val="005460CF"/>
    <w:rsid w:val="00552AEE"/>
    <w:rsid w:val="00567643"/>
    <w:rsid w:val="005863FA"/>
    <w:rsid w:val="00594B37"/>
    <w:rsid w:val="00595D18"/>
    <w:rsid w:val="00596746"/>
    <w:rsid w:val="005C4844"/>
    <w:rsid w:val="005D2F81"/>
    <w:rsid w:val="005D592E"/>
    <w:rsid w:val="005D7B2A"/>
    <w:rsid w:val="005E176B"/>
    <w:rsid w:val="005E17B4"/>
    <w:rsid w:val="005E46E3"/>
    <w:rsid w:val="005F3356"/>
    <w:rsid w:val="005F3FDF"/>
    <w:rsid w:val="0060078A"/>
    <w:rsid w:val="00603AB3"/>
    <w:rsid w:val="00607AB8"/>
    <w:rsid w:val="00612510"/>
    <w:rsid w:val="006324CD"/>
    <w:rsid w:val="006324EB"/>
    <w:rsid w:val="00635BA1"/>
    <w:rsid w:val="00642E72"/>
    <w:rsid w:val="0064516B"/>
    <w:rsid w:val="00652A16"/>
    <w:rsid w:val="006534A4"/>
    <w:rsid w:val="00662FEB"/>
    <w:rsid w:val="006663B2"/>
    <w:rsid w:val="00671EDE"/>
    <w:rsid w:val="00696329"/>
    <w:rsid w:val="006A37D4"/>
    <w:rsid w:val="006B02A9"/>
    <w:rsid w:val="006F14BF"/>
    <w:rsid w:val="006F3046"/>
    <w:rsid w:val="00700F9E"/>
    <w:rsid w:val="00703F84"/>
    <w:rsid w:val="00710E33"/>
    <w:rsid w:val="00714025"/>
    <w:rsid w:val="00726426"/>
    <w:rsid w:val="007303C4"/>
    <w:rsid w:val="007349FB"/>
    <w:rsid w:val="007703B2"/>
    <w:rsid w:val="007724A0"/>
    <w:rsid w:val="00797A85"/>
    <w:rsid w:val="007A3DB6"/>
    <w:rsid w:val="007D03DC"/>
    <w:rsid w:val="007D4BD3"/>
    <w:rsid w:val="007D73AF"/>
    <w:rsid w:val="00800EC7"/>
    <w:rsid w:val="00834A69"/>
    <w:rsid w:val="008429AA"/>
    <w:rsid w:val="00843B2B"/>
    <w:rsid w:val="00856D7F"/>
    <w:rsid w:val="00867105"/>
    <w:rsid w:val="00887D2D"/>
    <w:rsid w:val="00887DE5"/>
    <w:rsid w:val="008A1CCB"/>
    <w:rsid w:val="008A281F"/>
    <w:rsid w:val="008B1219"/>
    <w:rsid w:val="008B2A44"/>
    <w:rsid w:val="008C3FD1"/>
    <w:rsid w:val="008C5340"/>
    <w:rsid w:val="008C7182"/>
    <w:rsid w:val="008D173A"/>
    <w:rsid w:val="008D6300"/>
    <w:rsid w:val="008E2051"/>
    <w:rsid w:val="008F1141"/>
    <w:rsid w:val="008F19FE"/>
    <w:rsid w:val="008F3CF2"/>
    <w:rsid w:val="009234AE"/>
    <w:rsid w:val="00950A55"/>
    <w:rsid w:val="00952849"/>
    <w:rsid w:val="00994C9F"/>
    <w:rsid w:val="009B4929"/>
    <w:rsid w:val="009C4535"/>
    <w:rsid w:val="009C76EF"/>
    <w:rsid w:val="009D01F5"/>
    <w:rsid w:val="009D13A4"/>
    <w:rsid w:val="00A10CA1"/>
    <w:rsid w:val="00A209A2"/>
    <w:rsid w:val="00A30AA6"/>
    <w:rsid w:val="00A5285F"/>
    <w:rsid w:val="00A5423C"/>
    <w:rsid w:val="00A94534"/>
    <w:rsid w:val="00A9779C"/>
    <w:rsid w:val="00A9795E"/>
    <w:rsid w:val="00AA192C"/>
    <w:rsid w:val="00AA54C9"/>
    <w:rsid w:val="00AB2F17"/>
    <w:rsid w:val="00AB37D3"/>
    <w:rsid w:val="00AB5E45"/>
    <w:rsid w:val="00AC1034"/>
    <w:rsid w:val="00AD0E8F"/>
    <w:rsid w:val="00AD2370"/>
    <w:rsid w:val="00AF0733"/>
    <w:rsid w:val="00AF6D13"/>
    <w:rsid w:val="00B1003C"/>
    <w:rsid w:val="00B22C74"/>
    <w:rsid w:val="00B561BD"/>
    <w:rsid w:val="00B67E68"/>
    <w:rsid w:val="00B81BE9"/>
    <w:rsid w:val="00B94C44"/>
    <w:rsid w:val="00BA05A9"/>
    <w:rsid w:val="00BA58B7"/>
    <w:rsid w:val="00BA5AE3"/>
    <w:rsid w:val="00BB741C"/>
    <w:rsid w:val="00BD3176"/>
    <w:rsid w:val="00BE0F1D"/>
    <w:rsid w:val="00BE31FB"/>
    <w:rsid w:val="00BF1E98"/>
    <w:rsid w:val="00C07813"/>
    <w:rsid w:val="00C0785B"/>
    <w:rsid w:val="00C10492"/>
    <w:rsid w:val="00C130C5"/>
    <w:rsid w:val="00C1615B"/>
    <w:rsid w:val="00C2710E"/>
    <w:rsid w:val="00C312D5"/>
    <w:rsid w:val="00C50D85"/>
    <w:rsid w:val="00C5763B"/>
    <w:rsid w:val="00C8155A"/>
    <w:rsid w:val="00C81D40"/>
    <w:rsid w:val="00C82348"/>
    <w:rsid w:val="00C830E4"/>
    <w:rsid w:val="00C852C9"/>
    <w:rsid w:val="00CA2D77"/>
    <w:rsid w:val="00CA4866"/>
    <w:rsid w:val="00CB0206"/>
    <w:rsid w:val="00CB2D2E"/>
    <w:rsid w:val="00CC0AC0"/>
    <w:rsid w:val="00CC6D8E"/>
    <w:rsid w:val="00CF105D"/>
    <w:rsid w:val="00CF3106"/>
    <w:rsid w:val="00D069C3"/>
    <w:rsid w:val="00D0722E"/>
    <w:rsid w:val="00D13E3E"/>
    <w:rsid w:val="00D224A1"/>
    <w:rsid w:val="00D44A44"/>
    <w:rsid w:val="00D503A8"/>
    <w:rsid w:val="00D7327E"/>
    <w:rsid w:val="00D808E6"/>
    <w:rsid w:val="00D94F96"/>
    <w:rsid w:val="00DA3EDC"/>
    <w:rsid w:val="00DA5467"/>
    <w:rsid w:val="00DC2472"/>
    <w:rsid w:val="00DC4850"/>
    <w:rsid w:val="00DE02CD"/>
    <w:rsid w:val="00DF45F2"/>
    <w:rsid w:val="00E03D4F"/>
    <w:rsid w:val="00E05EC6"/>
    <w:rsid w:val="00E15F3A"/>
    <w:rsid w:val="00E16F9D"/>
    <w:rsid w:val="00E3245A"/>
    <w:rsid w:val="00E52973"/>
    <w:rsid w:val="00E82B53"/>
    <w:rsid w:val="00E93B4B"/>
    <w:rsid w:val="00EB16E9"/>
    <w:rsid w:val="00EC7BFC"/>
    <w:rsid w:val="00EE064E"/>
    <w:rsid w:val="00EE7F15"/>
    <w:rsid w:val="00EF092C"/>
    <w:rsid w:val="00EF54E3"/>
    <w:rsid w:val="00EF697E"/>
    <w:rsid w:val="00EF7D92"/>
    <w:rsid w:val="00F1397D"/>
    <w:rsid w:val="00F40C13"/>
    <w:rsid w:val="00F45007"/>
    <w:rsid w:val="00F51AAA"/>
    <w:rsid w:val="00F540D7"/>
    <w:rsid w:val="00F54CD3"/>
    <w:rsid w:val="00F568A4"/>
    <w:rsid w:val="00F572D9"/>
    <w:rsid w:val="00F66368"/>
    <w:rsid w:val="00F70730"/>
    <w:rsid w:val="00F80FB8"/>
    <w:rsid w:val="00F90127"/>
    <w:rsid w:val="00FC4B95"/>
    <w:rsid w:val="00FD5BDA"/>
    <w:rsid w:val="00FF25C9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463D"/>
  <w15:docId w15:val="{2490679C-0AF3-40F8-9BB7-9A5374CF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F5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293E0B"/>
    <w:pPr>
      <w:keepNext/>
      <w:keepLines/>
      <w:numPr>
        <w:numId w:val="9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293E0B"/>
    <w:pPr>
      <w:keepNext/>
      <w:keepLines/>
      <w:numPr>
        <w:ilvl w:val="1"/>
        <w:numId w:val="9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552AEE"/>
    <w:pPr>
      <w:keepNext/>
      <w:keepLines/>
      <w:tabs>
        <w:tab w:val="left" w:pos="709"/>
      </w:tabs>
      <w:spacing w:after="60" w:line="240" w:lineRule="auto"/>
      <w:ind w:left="0" w:firstLine="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E0B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E0B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E0B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E0B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E0B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E0B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C4B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95"/>
  </w:style>
  <w:style w:type="paragraph" w:styleId="Stopka">
    <w:name w:val="footer"/>
    <w:basedOn w:val="Normalny"/>
    <w:link w:val="Stopka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95"/>
  </w:style>
  <w:style w:type="paragraph" w:styleId="Tekstdymka">
    <w:name w:val="Balloon Text"/>
    <w:basedOn w:val="Normalny"/>
    <w:link w:val="TekstdymkaZnak"/>
    <w:uiPriority w:val="99"/>
    <w:semiHidden/>
    <w:unhideWhenUsed/>
    <w:rsid w:val="00F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95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qFormat/>
    <w:rsid w:val="002D3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93E0B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293E0B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293E0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3E0B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3E0B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2AEE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3E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E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E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E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rsid w:val="00293E0B"/>
  </w:style>
  <w:style w:type="paragraph" w:styleId="Lista">
    <w:name w:val="List"/>
    <w:basedOn w:val="Normalny"/>
    <w:uiPriority w:val="99"/>
    <w:semiHidden/>
    <w:unhideWhenUsed/>
    <w:rsid w:val="00293E0B"/>
    <w:pPr>
      <w:ind w:left="283" w:hanging="283"/>
      <w:contextualSpacing/>
    </w:pPr>
  </w:style>
  <w:style w:type="character" w:customStyle="1" w:styleId="DefaultZnak">
    <w:name w:val="Default Znak"/>
    <w:link w:val="Default"/>
    <w:locked/>
    <w:rsid w:val="00437495"/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095E-CE69-497E-9B92-12E49531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12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LGD DOLINA DRWECY</cp:lastModifiedBy>
  <cp:revision>214</cp:revision>
  <cp:lastPrinted>2024-04-26T06:52:00Z</cp:lastPrinted>
  <dcterms:created xsi:type="dcterms:W3CDTF">2018-02-05T09:08:00Z</dcterms:created>
  <dcterms:modified xsi:type="dcterms:W3CDTF">2025-06-18T12:44:00Z</dcterms:modified>
</cp:coreProperties>
</file>