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03" w:rsidRDefault="00BD6503" w:rsidP="00C078CB">
      <w:pPr>
        <w:jc w:val="center"/>
        <w:outlineLvl w:val="0"/>
        <w:rPr>
          <w:lang w:bidi="pl-PL"/>
        </w:rPr>
      </w:pPr>
    </w:p>
    <w:p w:rsidR="0030706B" w:rsidRDefault="0030706B" w:rsidP="0030706B">
      <w:pPr>
        <w:jc w:val="right"/>
        <w:outlineLvl w:val="0"/>
        <w:rPr>
          <w:lang w:bidi="pl-PL"/>
        </w:rPr>
      </w:pPr>
      <w:r>
        <w:rPr>
          <w:lang w:bidi="pl-PL"/>
        </w:rPr>
        <w:t>-projekt</w:t>
      </w: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B85422">
          <w:pPr>
            <w:pStyle w:val="Spistreci1"/>
            <w:tabs>
              <w:tab w:val="right" w:leader="dot" w:pos="10194"/>
            </w:tabs>
            <w:rPr>
              <w:rFonts w:eastAsiaTheme="minorEastAsia"/>
              <w:noProof/>
              <w:sz w:val="22"/>
              <w:lang w:eastAsia="pl-PL"/>
            </w:rPr>
          </w:pPr>
          <w:r w:rsidRPr="00B85422">
            <w:rPr>
              <w:sz w:val="22"/>
            </w:rPr>
            <w:fldChar w:fldCharType="begin"/>
          </w:r>
          <w:r w:rsidR="006D5887" w:rsidRPr="006D6CC1">
            <w:rPr>
              <w:sz w:val="22"/>
            </w:rPr>
            <w:instrText xml:space="preserve"> TOC \o "1-3" \h \z \u </w:instrText>
          </w:r>
          <w:r w:rsidRPr="00B85422">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9551F3">
              <w:rPr>
                <w:noProof/>
                <w:webHidden/>
                <w:sz w:val="22"/>
              </w:rPr>
              <w:t>5</w:t>
            </w:r>
            <w:r w:rsidRPr="006D6CC1">
              <w:rPr>
                <w:noProof/>
                <w:webHidden/>
                <w:sz w:val="22"/>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9551F3">
              <w:rPr>
                <w:noProof/>
                <w:webHidden/>
              </w:rPr>
              <w:t>9</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9551F3">
              <w:rPr>
                <w:noProof/>
                <w:webHidden/>
              </w:rPr>
              <w:t>11</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9551F3">
              <w:rPr>
                <w:noProof/>
                <w:webHidden/>
              </w:rPr>
              <w:t>12</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9551F3">
              <w:rPr>
                <w:noProof/>
                <w:webHidden/>
              </w:rPr>
              <w:t>16</w:t>
            </w:r>
            <w:r w:rsidRPr="006D6CC1">
              <w:rPr>
                <w:noProof/>
                <w:webHidden/>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9551F3">
              <w:rPr>
                <w:noProof/>
                <w:webHidden/>
                <w:sz w:val="22"/>
              </w:rPr>
              <w:t>17</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9551F3">
              <w:rPr>
                <w:noProof/>
                <w:webHidden/>
                <w:sz w:val="22"/>
              </w:rPr>
              <w:t>18</w:t>
            </w:r>
            <w:r w:rsidRPr="006D6CC1">
              <w:rPr>
                <w:noProof/>
                <w:webHidden/>
                <w:sz w:val="22"/>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9551F3">
              <w:rPr>
                <w:noProof/>
                <w:webHidden/>
              </w:rPr>
              <w:t>18</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9551F3">
              <w:rPr>
                <w:noProof/>
                <w:webHidden/>
              </w:rPr>
              <w:t>21</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9551F3">
              <w:rPr>
                <w:noProof/>
                <w:webHidden/>
              </w:rPr>
              <w:t>23</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9551F3">
              <w:rPr>
                <w:noProof/>
                <w:webHidden/>
              </w:rPr>
              <w:t>27</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9551F3">
              <w:rPr>
                <w:noProof/>
                <w:webHidden/>
              </w:rPr>
              <w:t>29</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9551F3">
              <w:rPr>
                <w:noProof/>
                <w:webHidden/>
              </w:rPr>
              <w:t>30</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9551F3">
              <w:rPr>
                <w:noProof/>
                <w:webHidden/>
              </w:rPr>
              <w:t>31</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9551F3">
              <w:rPr>
                <w:noProof/>
                <w:webHidden/>
              </w:rPr>
              <w:t>34</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9551F3">
              <w:rPr>
                <w:noProof/>
                <w:webHidden/>
              </w:rPr>
              <w:t>35</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9551F3">
              <w:rPr>
                <w:noProof/>
                <w:webHidden/>
              </w:rPr>
              <w:t>38</w:t>
            </w:r>
            <w:r w:rsidRPr="006D6CC1">
              <w:rPr>
                <w:noProof/>
                <w:webHidden/>
              </w:rPr>
              <w:fldChar w:fldCharType="end"/>
            </w:r>
          </w:hyperlink>
        </w:p>
        <w:p w:rsidR="00CB2BFE" w:rsidRPr="00CB2BFE" w:rsidRDefault="00B85422" w:rsidP="00CB2BFE">
          <w:pPr>
            <w:pStyle w:val="Spistreci2"/>
            <w:tabs>
              <w:tab w:val="left" w:pos="880"/>
              <w:tab w:val="right" w:leader="dot" w:pos="10194"/>
            </w:tabs>
            <w:rPr>
              <w:noProof/>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9551F3">
              <w:rPr>
                <w:noProof/>
                <w:webHidden/>
              </w:rPr>
              <w:t>40</w:t>
            </w:r>
            <w:r w:rsidRPr="006D6CC1">
              <w:rPr>
                <w:noProof/>
                <w:webHidden/>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9551F3">
              <w:rPr>
                <w:noProof/>
                <w:webHidden/>
                <w:sz w:val="22"/>
              </w:rPr>
              <w:t>41</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9551F3">
              <w:rPr>
                <w:noProof/>
                <w:webHidden/>
                <w:sz w:val="22"/>
              </w:rPr>
              <w:t>43</w:t>
            </w:r>
            <w:r w:rsidRPr="006D6CC1">
              <w:rPr>
                <w:noProof/>
                <w:webHidden/>
                <w:sz w:val="22"/>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9551F3">
              <w:rPr>
                <w:noProof/>
                <w:webHidden/>
              </w:rPr>
              <w:t>43</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9551F3">
              <w:rPr>
                <w:noProof/>
                <w:webHidden/>
              </w:rPr>
              <w:t>52</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9551F3">
              <w:rPr>
                <w:noProof/>
                <w:webHidden/>
              </w:rPr>
              <w:t>62</w:t>
            </w:r>
            <w:r w:rsidRPr="006D6CC1">
              <w:rPr>
                <w:noProof/>
                <w:webHidden/>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9551F3">
              <w:rPr>
                <w:noProof/>
                <w:webHidden/>
                <w:sz w:val="22"/>
              </w:rPr>
              <w:t>66</w:t>
            </w:r>
            <w:r w:rsidRPr="006D6CC1">
              <w:rPr>
                <w:noProof/>
                <w:webHidden/>
                <w:sz w:val="22"/>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9551F3">
              <w:rPr>
                <w:noProof/>
                <w:webHidden/>
              </w:rPr>
              <w:t>70</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9551F3">
              <w:rPr>
                <w:noProof/>
                <w:webHidden/>
              </w:rPr>
              <w:t>72</w:t>
            </w:r>
            <w:r w:rsidRPr="006D6CC1">
              <w:rPr>
                <w:noProof/>
                <w:webHidden/>
              </w:rPr>
              <w:fldChar w:fldCharType="end"/>
            </w:r>
          </w:hyperlink>
        </w:p>
        <w:p w:rsidR="006D6CC1" w:rsidRPr="006D6CC1" w:rsidRDefault="00B85422">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9551F3">
              <w:rPr>
                <w:noProof/>
                <w:webHidden/>
              </w:rPr>
              <w:t>73</w:t>
            </w:r>
            <w:r w:rsidRPr="006D6CC1">
              <w:rPr>
                <w:noProof/>
                <w:webHidden/>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9551F3">
              <w:rPr>
                <w:noProof/>
                <w:webHidden/>
                <w:sz w:val="22"/>
              </w:rPr>
              <w:t>75</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9551F3">
              <w:rPr>
                <w:noProof/>
                <w:webHidden/>
                <w:sz w:val="22"/>
              </w:rPr>
              <w:t>79</w:t>
            </w:r>
            <w:r w:rsidRPr="006D6CC1">
              <w:rPr>
                <w:noProof/>
                <w:webHidden/>
                <w:sz w:val="22"/>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9551F3">
              <w:rPr>
                <w:noProof/>
                <w:webHidden/>
              </w:rPr>
              <w:t>79</w:t>
            </w:r>
            <w:r w:rsidRPr="006D6CC1">
              <w:rPr>
                <w:noProof/>
                <w:webHidden/>
              </w:rPr>
              <w:fldChar w:fldCharType="end"/>
            </w:r>
          </w:hyperlink>
        </w:p>
        <w:p w:rsidR="006D6CC1" w:rsidRPr="006D6CC1" w:rsidRDefault="00B85422">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9551F3">
              <w:rPr>
                <w:noProof/>
                <w:webHidden/>
              </w:rPr>
              <w:t>87</w:t>
            </w:r>
            <w:r w:rsidRPr="006D6CC1">
              <w:rPr>
                <w:noProof/>
                <w:webHidden/>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9551F3">
              <w:rPr>
                <w:noProof/>
                <w:webHidden/>
                <w:sz w:val="22"/>
              </w:rPr>
              <w:t>88</w:t>
            </w:r>
            <w:r w:rsidRPr="006D6CC1">
              <w:rPr>
                <w:noProof/>
                <w:webHidden/>
                <w:sz w:val="22"/>
              </w:rPr>
              <w:fldChar w:fldCharType="end"/>
            </w:r>
          </w:hyperlink>
        </w:p>
        <w:p w:rsidR="006D6CC1" w:rsidRPr="006D6CC1" w:rsidRDefault="00B85422">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9551F3">
              <w:rPr>
                <w:noProof/>
                <w:webHidden/>
                <w:sz w:val="22"/>
              </w:rPr>
              <w:t>89</w:t>
            </w:r>
            <w:r w:rsidRPr="006D6CC1">
              <w:rPr>
                <w:noProof/>
                <w:webHidden/>
                <w:sz w:val="22"/>
              </w:rPr>
              <w:fldChar w:fldCharType="end"/>
            </w:r>
          </w:hyperlink>
        </w:p>
        <w:p w:rsidR="008212A3" w:rsidRDefault="00B85422">
          <w:pPr>
            <w:rPr>
              <w:b/>
              <w:bCs/>
            </w:rPr>
          </w:pPr>
          <w:r w:rsidRPr="006D6CC1">
            <w:rPr>
              <w:b/>
              <w:bCs/>
            </w:rPr>
            <w:fldChar w:fldCharType="end"/>
          </w:r>
        </w:p>
        <w:p w:rsidR="006D5887" w:rsidRPr="006D6CC1" w:rsidRDefault="00B85422"/>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B85422"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C6603C">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B85422" w:rsidRPr="00DC0ABE">
        <w:fldChar w:fldCharType="begin"/>
      </w:r>
      <w:r w:rsidRPr="00DC0ABE">
        <w:instrText xml:space="preserve"> PAGEREF _Toc439086486 \h </w:instrText>
      </w:r>
      <w:r w:rsidR="00B85422" w:rsidRPr="00DC0ABE">
        <w:fldChar w:fldCharType="separate"/>
      </w:r>
      <w:r w:rsidR="00C6603C">
        <w:t>6</w:t>
      </w:r>
      <w:r w:rsidR="00B85422"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B85422" w:rsidRPr="00DC0ABE">
        <w:fldChar w:fldCharType="begin"/>
      </w:r>
      <w:r w:rsidRPr="00DC0ABE">
        <w:instrText xml:space="preserve"> PAGEREF _Toc439086487 \h </w:instrText>
      </w:r>
      <w:r w:rsidR="00B85422" w:rsidRPr="00DC0ABE">
        <w:fldChar w:fldCharType="separate"/>
      </w:r>
      <w:r w:rsidR="00C6603C">
        <w:t>7</w:t>
      </w:r>
      <w:r w:rsidR="00B85422"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B85422" w:rsidRPr="00DC0ABE">
        <w:fldChar w:fldCharType="begin"/>
      </w:r>
      <w:r w:rsidRPr="00DC0ABE">
        <w:instrText xml:space="preserve"> PAGEREF _Toc439086488 \h </w:instrText>
      </w:r>
      <w:r w:rsidR="00B85422" w:rsidRPr="00DC0ABE">
        <w:fldChar w:fldCharType="separate"/>
      </w:r>
      <w:r w:rsidR="00C6603C">
        <w:t>9</w:t>
      </w:r>
      <w:r w:rsidR="00B85422"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B85422" w:rsidRPr="00DC0ABE">
        <w:fldChar w:fldCharType="begin"/>
      </w:r>
      <w:r w:rsidRPr="00DC0ABE">
        <w:instrText xml:space="preserve"> PAGEREF _Toc439086489 \h </w:instrText>
      </w:r>
      <w:r w:rsidR="00B85422" w:rsidRPr="00DC0ABE">
        <w:fldChar w:fldCharType="separate"/>
      </w:r>
      <w:r w:rsidR="00C6603C">
        <w:t>11</w:t>
      </w:r>
      <w:r w:rsidR="00B85422"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B85422" w:rsidRPr="00DC0ABE">
        <w:fldChar w:fldCharType="begin"/>
      </w:r>
      <w:r w:rsidRPr="00DC0ABE">
        <w:instrText xml:space="preserve"> PAGEREF _Toc439086490 \h </w:instrText>
      </w:r>
      <w:r w:rsidR="00B85422" w:rsidRPr="00DC0ABE">
        <w:fldChar w:fldCharType="separate"/>
      </w:r>
      <w:r w:rsidR="00C6603C">
        <w:t>12</w:t>
      </w:r>
      <w:r w:rsidR="00B85422"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B85422" w:rsidRPr="00DC0ABE">
        <w:fldChar w:fldCharType="begin"/>
      </w:r>
      <w:r w:rsidRPr="00DC0ABE">
        <w:instrText xml:space="preserve"> PAGEREF _Toc439086491 \h </w:instrText>
      </w:r>
      <w:r w:rsidR="00B85422" w:rsidRPr="00DC0ABE">
        <w:fldChar w:fldCharType="separate"/>
      </w:r>
      <w:r w:rsidR="00C6603C">
        <w:t>13</w:t>
      </w:r>
      <w:r w:rsidR="00B85422"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B85422" w:rsidRPr="00DC0ABE">
        <w:fldChar w:fldCharType="begin"/>
      </w:r>
      <w:r w:rsidRPr="00DC0ABE">
        <w:instrText xml:space="preserve"> PAGEREF _Toc439086492 \h </w:instrText>
      </w:r>
      <w:r w:rsidR="00B85422" w:rsidRPr="00DC0ABE">
        <w:fldChar w:fldCharType="separate"/>
      </w:r>
      <w:r w:rsidR="00C6603C">
        <w:t>19</w:t>
      </w:r>
      <w:r w:rsidR="00B85422"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B85422" w:rsidRPr="00DC0ABE">
        <w:fldChar w:fldCharType="begin"/>
      </w:r>
      <w:r w:rsidRPr="00DC0ABE">
        <w:instrText xml:space="preserve"> PAGEREF _Toc439086493 \h </w:instrText>
      </w:r>
      <w:r w:rsidR="00B85422" w:rsidRPr="00DC0ABE">
        <w:fldChar w:fldCharType="separate"/>
      </w:r>
      <w:r w:rsidR="00C6603C">
        <w:t>19</w:t>
      </w:r>
      <w:r w:rsidR="00B85422"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B85422" w:rsidRPr="00DC0ABE">
        <w:fldChar w:fldCharType="begin"/>
      </w:r>
      <w:r w:rsidRPr="00DC0ABE">
        <w:instrText xml:space="preserve"> PAGEREF _Toc439086494 \h </w:instrText>
      </w:r>
      <w:r w:rsidR="00B85422" w:rsidRPr="00DC0ABE">
        <w:fldChar w:fldCharType="separate"/>
      </w:r>
      <w:r w:rsidR="00C6603C">
        <w:t>20</w:t>
      </w:r>
      <w:r w:rsidR="00B85422"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B85422" w:rsidRPr="00DC0ABE">
        <w:fldChar w:fldCharType="begin"/>
      </w:r>
      <w:r w:rsidRPr="00DC0ABE">
        <w:instrText xml:space="preserve"> PAGEREF _Toc439086495 \h </w:instrText>
      </w:r>
      <w:r w:rsidR="00B85422" w:rsidRPr="00DC0ABE">
        <w:fldChar w:fldCharType="separate"/>
      </w:r>
      <w:r w:rsidR="00C6603C">
        <w:t>20</w:t>
      </w:r>
      <w:r w:rsidR="00B85422"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B85422" w:rsidRPr="00DC0ABE">
        <w:fldChar w:fldCharType="begin"/>
      </w:r>
      <w:r w:rsidRPr="00DC0ABE">
        <w:instrText xml:space="preserve"> PAGEREF _Toc439086496 \h </w:instrText>
      </w:r>
      <w:r w:rsidR="00B85422" w:rsidRPr="00DC0ABE">
        <w:fldChar w:fldCharType="separate"/>
      </w:r>
      <w:r w:rsidR="00C6603C">
        <w:t>20</w:t>
      </w:r>
      <w:r w:rsidR="00B85422"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B85422" w:rsidRPr="00DC0ABE">
        <w:fldChar w:fldCharType="begin"/>
      </w:r>
      <w:r w:rsidRPr="00DC0ABE">
        <w:instrText xml:space="preserve"> PAGEREF _Toc439086497 \h </w:instrText>
      </w:r>
      <w:r w:rsidR="00B85422" w:rsidRPr="00DC0ABE">
        <w:fldChar w:fldCharType="separate"/>
      </w:r>
      <w:r w:rsidR="00C6603C">
        <w:t>21</w:t>
      </w:r>
      <w:r w:rsidR="00B85422"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B85422" w:rsidRPr="00DC0ABE">
        <w:fldChar w:fldCharType="begin"/>
      </w:r>
      <w:r w:rsidRPr="00DC0ABE">
        <w:instrText xml:space="preserve"> PAGEREF _Toc439086498 \h </w:instrText>
      </w:r>
      <w:r w:rsidR="00B85422" w:rsidRPr="00DC0ABE">
        <w:fldChar w:fldCharType="separate"/>
      </w:r>
      <w:r w:rsidR="00C6603C">
        <w:t>22</w:t>
      </w:r>
      <w:r w:rsidR="00B85422"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B85422" w:rsidRPr="00DC0ABE">
        <w:fldChar w:fldCharType="begin"/>
      </w:r>
      <w:r w:rsidRPr="00DC0ABE">
        <w:instrText xml:space="preserve"> PAGEREF _Toc439086499 \h </w:instrText>
      </w:r>
      <w:r w:rsidR="00B85422" w:rsidRPr="00DC0ABE">
        <w:fldChar w:fldCharType="separate"/>
      </w:r>
      <w:r w:rsidR="00C6603C">
        <w:t>22</w:t>
      </w:r>
      <w:r w:rsidR="00B85422"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B85422" w:rsidRPr="00DC0ABE">
        <w:fldChar w:fldCharType="begin"/>
      </w:r>
      <w:r w:rsidRPr="00DC0ABE">
        <w:instrText xml:space="preserve"> PAGEREF _Toc439086500 \h </w:instrText>
      </w:r>
      <w:r w:rsidR="00B85422" w:rsidRPr="00DC0ABE">
        <w:fldChar w:fldCharType="separate"/>
      </w:r>
      <w:r w:rsidR="00C6603C">
        <w:t>22</w:t>
      </w:r>
      <w:r w:rsidR="00B85422"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B85422" w:rsidRPr="00DC0ABE">
        <w:fldChar w:fldCharType="begin"/>
      </w:r>
      <w:r w:rsidRPr="00DC0ABE">
        <w:instrText xml:space="preserve"> PAGEREF _Toc439086501 \h </w:instrText>
      </w:r>
      <w:r w:rsidR="00B85422" w:rsidRPr="00DC0ABE">
        <w:fldChar w:fldCharType="separate"/>
      </w:r>
      <w:r w:rsidR="00C6603C">
        <w:t>23</w:t>
      </w:r>
      <w:r w:rsidR="00B85422"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B85422" w:rsidRPr="00DC0ABE">
        <w:fldChar w:fldCharType="begin"/>
      </w:r>
      <w:r w:rsidRPr="00DC0ABE">
        <w:instrText xml:space="preserve"> PAGEREF _Toc439086502 \h </w:instrText>
      </w:r>
      <w:r w:rsidR="00B85422" w:rsidRPr="00DC0ABE">
        <w:fldChar w:fldCharType="separate"/>
      </w:r>
      <w:r w:rsidR="00C6603C">
        <w:t>24</w:t>
      </w:r>
      <w:r w:rsidR="00B85422"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B85422" w:rsidRPr="00DC0ABE">
        <w:fldChar w:fldCharType="begin"/>
      </w:r>
      <w:r w:rsidRPr="00DC0ABE">
        <w:instrText xml:space="preserve"> PAGEREF _Toc439086503 \h </w:instrText>
      </w:r>
      <w:r w:rsidR="00B85422" w:rsidRPr="00DC0ABE">
        <w:fldChar w:fldCharType="separate"/>
      </w:r>
      <w:r w:rsidR="00C6603C">
        <w:t>24</w:t>
      </w:r>
      <w:r w:rsidR="00B85422"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B85422" w:rsidRPr="00DC0ABE">
        <w:fldChar w:fldCharType="begin"/>
      </w:r>
      <w:r w:rsidRPr="00DC0ABE">
        <w:instrText xml:space="preserve"> PAGEREF _Toc439086504 \h </w:instrText>
      </w:r>
      <w:r w:rsidR="00B85422" w:rsidRPr="00DC0ABE">
        <w:fldChar w:fldCharType="separate"/>
      </w:r>
      <w:r w:rsidR="00C6603C">
        <w:t>25</w:t>
      </w:r>
      <w:r w:rsidR="00B85422"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B85422" w:rsidRPr="00DC0ABE">
        <w:fldChar w:fldCharType="begin"/>
      </w:r>
      <w:r w:rsidRPr="00DC0ABE">
        <w:instrText xml:space="preserve"> PAGEREF _Toc439086505 \h </w:instrText>
      </w:r>
      <w:r w:rsidR="00B85422" w:rsidRPr="00DC0ABE">
        <w:fldChar w:fldCharType="separate"/>
      </w:r>
      <w:r w:rsidR="00C6603C">
        <w:t>25</w:t>
      </w:r>
      <w:r w:rsidR="00B85422"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B85422" w:rsidRPr="00DC0ABE">
        <w:fldChar w:fldCharType="begin"/>
      </w:r>
      <w:r w:rsidRPr="00DC0ABE">
        <w:instrText xml:space="preserve"> PAGEREF _Toc439086506 \h </w:instrText>
      </w:r>
      <w:r w:rsidR="00B85422" w:rsidRPr="00DC0ABE">
        <w:fldChar w:fldCharType="separate"/>
      </w:r>
      <w:r w:rsidR="00C6603C">
        <w:t>26</w:t>
      </w:r>
      <w:r w:rsidR="00B85422"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B85422" w:rsidRPr="00DC0ABE">
        <w:fldChar w:fldCharType="begin"/>
      </w:r>
      <w:r w:rsidRPr="00DC0ABE">
        <w:instrText xml:space="preserve"> PAGEREF _Toc439086507 \h </w:instrText>
      </w:r>
      <w:r w:rsidR="00B85422" w:rsidRPr="00DC0ABE">
        <w:fldChar w:fldCharType="separate"/>
      </w:r>
      <w:r w:rsidR="00C6603C">
        <w:t>28</w:t>
      </w:r>
      <w:r w:rsidR="00B85422"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B85422" w:rsidRPr="00DC0ABE">
        <w:fldChar w:fldCharType="begin"/>
      </w:r>
      <w:r w:rsidRPr="00DC0ABE">
        <w:instrText xml:space="preserve"> PAGEREF _Toc439086508 \h </w:instrText>
      </w:r>
      <w:r w:rsidR="00B85422" w:rsidRPr="00DC0ABE">
        <w:fldChar w:fldCharType="separate"/>
      </w:r>
      <w:r w:rsidR="00C6603C">
        <w:t>28</w:t>
      </w:r>
      <w:r w:rsidR="00B85422"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B85422" w:rsidRPr="00DC0ABE">
        <w:fldChar w:fldCharType="begin"/>
      </w:r>
      <w:r w:rsidRPr="00DC0ABE">
        <w:instrText xml:space="preserve"> PAGEREF _Toc439086509 \h </w:instrText>
      </w:r>
      <w:r w:rsidR="00B85422" w:rsidRPr="00DC0ABE">
        <w:fldChar w:fldCharType="separate"/>
      </w:r>
      <w:r w:rsidR="00C6603C">
        <w:t>32</w:t>
      </w:r>
      <w:r w:rsidR="00B85422"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B85422" w:rsidRPr="00DC0ABE">
        <w:fldChar w:fldCharType="begin"/>
      </w:r>
      <w:r w:rsidRPr="00DC0ABE">
        <w:instrText xml:space="preserve"> PAGEREF _Toc439086510 \h </w:instrText>
      </w:r>
      <w:r w:rsidR="00B85422" w:rsidRPr="00DC0ABE">
        <w:fldChar w:fldCharType="separate"/>
      </w:r>
      <w:r w:rsidR="00C6603C">
        <w:t>34</w:t>
      </w:r>
      <w:r w:rsidR="00B85422"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B85422" w:rsidRPr="00DC0ABE">
        <w:fldChar w:fldCharType="begin"/>
      </w:r>
      <w:r w:rsidRPr="00DC0ABE">
        <w:instrText xml:space="preserve"> PAGEREF _Toc439086511 \h </w:instrText>
      </w:r>
      <w:r w:rsidR="00B85422" w:rsidRPr="00DC0ABE">
        <w:fldChar w:fldCharType="separate"/>
      </w:r>
      <w:r w:rsidR="00C6603C">
        <w:t>35</w:t>
      </w:r>
      <w:r w:rsidR="00B85422"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B85422" w:rsidRPr="00DC0ABE">
        <w:fldChar w:fldCharType="begin"/>
      </w:r>
      <w:r w:rsidRPr="00DC0ABE">
        <w:instrText xml:space="preserve"> PAGEREF _Toc439086512 \h </w:instrText>
      </w:r>
      <w:r w:rsidR="00B85422" w:rsidRPr="00DC0ABE">
        <w:fldChar w:fldCharType="separate"/>
      </w:r>
      <w:r w:rsidR="00C6603C">
        <w:t>36</w:t>
      </w:r>
      <w:r w:rsidR="00B85422"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B85422" w:rsidRPr="00DC0ABE">
        <w:fldChar w:fldCharType="begin"/>
      </w:r>
      <w:r w:rsidRPr="00DC0ABE">
        <w:instrText xml:space="preserve"> PAGEREF _Toc439086513 \h </w:instrText>
      </w:r>
      <w:r w:rsidR="00B85422" w:rsidRPr="00DC0ABE">
        <w:fldChar w:fldCharType="separate"/>
      </w:r>
      <w:r w:rsidR="00C6603C">
        <w:t>37</w:t>
      </w:r>
      <w:r w:rsidR="00B85422"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B85422" w:rsidRPr="00DC0ABE">
        <w:fldChar w:fldCharType="begin"/>
      </w:r>
      <w:r w:rsidRPr="00DC0ABE">
        <w:instrText xml:space="preserve"> PAGEREF _Toc439086514 \h </w:instrText>
      </w:r>
      <w:r w:rsidR="00B85422" w:rsidRPr="00DC0ABE">
        <w:fldChar w:fldCharType="separate"/>
      </w:r>
      <w:r w:rsidR="00C6603C">
        <w:t>40</w:t>
      </w:r>
      <w:r w:rsidR="00B85422"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B85422" w:rsidRPr="00DC0ABE">
        <w:fldChar w:fldCharType="begin"/>
      </w:r>
      <w:r w:rsidRPr="00DC0ABE">
        <w:instrText xml:space="preserve"> PAGEREF _Toc439086515 \h </w:instrText>
      </w:r>
      <w:r w:rsidR="00B85422" w:rsidRPr="00DC0ABE">
        <w:fldChar w:fldCharType="separate"/>
      </w:r>
      <w:r w:rsidR="00C6603C">
        <w:t>41</w:t>
      </w:r>
      <w:r w:rsidR="00B85422"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B85422" w:rsidRPr="00DC0ABE">
        <w:fldChar w:fldCharType="begin"/>
      </w:r>
      <w:r w:rsidRPr="00DC0ABE">
        <w:instrText xml:space="preserve"> PAGEREF _Toc439086516 \h </w:instrText>
      </w:r>
      <w:r w:rsidR="00B85422" w:rsidRPr="00DC0ABE">
        <w:fldChar w:fldCharType="separate"/>
      </w:r>
      <w:r w:rsidR="00C6603C">
        <w:t>44</w:t>
      </w:r>
      <w:r w:rsidR="00B85422"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B85422" w:rsidRPr="00DC0ABE">
        <w:fldChar w:fldCharType="begin"/>
      </w:r>
      <w:r w:rsidRPr="00DC0ABE">
        <w:instrText xml:space="preserve"> PAGEREF _Toc439086517 \h </w:instrText>
      </w:r>
      <w:r w:rsidR="00B85422" w:rsidRPr="00DC0ABE">
        <w:fldChar w:fldCharType="separate"/>
      </w:r>
      <w:r w:rsidR="00C6603C">
        <w:t>47</w:t>
      </w:r>
      <w:r w:rsidR="00B85422"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B85422" w:rsidRPr="00DC0ABE">
        <w:fldChar w:fldCharType="begin"/>
      </w:r>
      <w:r w:rsidRPr="00DC0ABE">
        <w:instrText xml:space="preserve"> PAGEREF _Toc439086518 \h </w:instrText>
      </w:r>
      <w:r w:rsidR="00B85422" w:rsidRPr="00DC0ABE">
        <w:fldChar w:fldCharType="separate"/>
      </w:r>
      <w:r w:rsidR="00C6603C">
        <w:t>48</w:t>
      </w:r>
      <w:r w:rsidR="00B85422"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B85422" w:rsidRPr="00DC0ABE">
        <w:fldChar w:fldCharType="begin"/>
      </w:r>
      <w:r w:rsidRPr="00DC0ABE">
        <w:instrText xml:space="preserve"> PAGEREF _Toc439086519 \h </w:instrText>
      </w:r>
      <w:r w:rsidR="00B85422" w:rsidRPr="00DC0ABE">
        <w:fldChar w:fldCharType="separate"/>
      </w:r>
      <w:r w:rsidR="00C6603C">
        <w:t>49</w:t>
      </w:r>
      <w:r w:rsidR="00B85422"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B85422" w:rsidRPr="00DC0ABE">
        <w:fldChar w:fldCharType="begin"/>
      </w:r>
      <w:r w:rsidRPr="00DC0ABE">
        <w:instrText xml:space="preserve"> PAGEREF _Toc439086520 \h </w:instrText>
      </w:r>
      <w:r w:rsidR="00B85422" w:rsidRPr="00DC0ABE">
        <w:fldChar w:fldCharType="separate"/>
      </w:r>
      <w:r w:rsidR="00C6603C">
        <w:t>61</w:t>
      </w:r>
      <w:r w:rsidR="00B85422"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B85422" w:rsidRPr="00DC0ABE">
        <w:fldChar w:fldCharType="begin"/>
      </w:r>
      <w:r w:rsidRPr="00DC0ABE">
        <w:instrText xml:space="preserve"> PAGEREF _Toc439086521 \h </w:instrText>
      </w:r>
      <w:r w:rsidR="00B85422" w:rsidRPr="00DC0ABE">
        <w:fldChar w:fldCharType="separate"/>
      </w:r>
      <w:r w:rsidR="00C6603C">
        <w:t>62</w:t>
      </w:r>
      <w:r w:rsidR="00B85422"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B85422" w:rsidRPr="00DC0ABE">
        <w:fldChar w:fldCharType="begin"/>
      </w:r>
      <w:r w:rsidRPr="00DC0ABE">
        <w:instrText xml:space="preserve"> PAGEREF _Toc439086522 \h </w:instrText>
      </w:r>
      <w:r w:rsidR="00B85422" w:rsidRPr="00DC0ABE">
        <w:fldChar w:fldCharType="separate"/>
      </w:r>
      <w:r w:rsidR="00C6603C">
        <w:t>67</w:t>
      </w:r>
      <w:r w:rsidR="00B85422"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B85422" w:rsidRPr="00DC0ABE">
        <w:fldChar w:fldCharType="begin"/>
      </w:r>
      <w:r w:rsidRPr="00DC0ABE">
        <w:instrText xml:space="preserve"> PAGEREF _Toc439086523 \h </w:instrText>
      </w:r>
      <w:r w:rsidR="00B85422" w:rsidRPr="00DC0ABE">
        <w:fldChar w:fldCharType="separate"/>
      </w:r>
      <w:r w:rsidR="00C6603C">
        <w:t>70</w:t>
      </w:r>
      <w:r w:rsidR="00B85422"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B85422" w:rsidRPr="00DC0ABE">
        <w:fldChar w:fldCharType="begin"/>
      </w:r>
      <w:r w:rsidRPr="00DC0ABE">
        <w:instrText xml:space="preserve"> PAGEREF _Toc439086534 \h </w:instrText>
      </w:r>
      <w:r w:rsidR="00B85422" w:rsidRPr="00DC0ABE">
        <w:fldChar w:fldCharType="separate"/>
      </w:r>
      <w:r w:rsidR="00C6603C">
        <w:t>83</w:t>
      </w:r>
      <w:r w:rsidR="00B85422" w:rsidRPr="00DC0ABE">
        <w:fldChar w:fldCharType="end"/>
      </w:r>
    </w:p>
    <w:p w:rsidR="008C7E72" w:rsidRPr="00683FDC" w:rsidRDefault="00B85422">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02649D">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02649D">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B85422"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B85422" w:rsidRPr="007B110B">
        <w:rPr>
          <w:sz w:val="20"/>
          <w:szCs w:val="20"/>
        </w:rPr>
        <w:fldChar w:fldCharType="begin"/>
      </w:r>
      <w:r w:rsidR="00A3573D" w:rsidRPr="007B110B">
        <w:rPr>
          <w:sz w:val="20"/>
          <w:szCs w:val="20"/>
        </w:rPr>
        <w:instrText xml:space="preserve"> SEQ Rysunek \* ARABIC </w:instrText>
      </w:r>
      <w:r w:rsidR="00B85422" w:rsidRPr="007B110B">
        <w:rPr>
          <w:sz w:val="20"/>
          <w:szCs w:val="20"/>
        </w:rPr>
        <w:fldChar w:fldCharType="separate"/>
      </w:r>
      <w:r w:rsidR="00C6603C">
        <w:rPr>
          <w:noProof/>
          <w:sz w:val="20"/>
          <w:szCs w:val="20"/>
        </w:rPr>
        <w:t>1</w:t>
      </w:r>
      <w:r w:rsidR="00B85422"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B85422" w:rsidRPr="0008721B">
        <w:rPr>
          <w:sz w:val="20"/>
          <w:szCs w:val="20"/>
        </w:rPr>
        <w:fldChar w:fldCharType="begin"/>
      </w:r>
      <w:r w:rsidR="00086E3B" w:rsidRPr="0008721B">
        <w:rPr>
          <w:sz w:val="20"/>
          <w:szCs w:val="20"/>
        </w:rPr>
        <w:instrText xml:space="preserve"> SEQ Tabela \* ARABIC </w:instrText>
      </w:r>
      <w:r w:rsidR="00B85422" w:rsidRPr="0008721B">
        <w:rPr>
          <w:sz w:val="20"/>
          <w:szCs w:val="20"/>
        </w:rPr>
        <w:fldChar w:fldCharType="separate"/>
      </w:r>
      <w:r w:rsidR="00C6603C">
        <w:rPr>
          <w:noProof/>
          <w:sz w:val="20"/>
          <w:szCs w:val="20"/>
        </w:rPr>
        <w:t>1</w:t>
      </w:r>
      <w:r w:rsidR="00B85422"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B85422" w:rsidRPr="0008721B">
        <w:rPr>
          <w:sz w:val="20"/>
          <w:szCs w:val="20"/>
        </w:rPr>
        <w:fldChar w:fldCharType="begin"/>
      </w:r>
      <w:r w:rsidRPr="0008721B">
        <w:rPr>
          <w:sz w:val="20"/>
          <w:szCs w:val="20"/>
        </w:rPr>
        <w:instrText xml:space="preserve"> SEQ Tabela \* ARABIC </w:instrText>
      </w:r>
      <w:r w:rsidR="00B85422" w:rsidRPr="0008721B">
        <w:rPr>
          <w:sz w:val="20"/>
          <w:szCs w:val="20"/>
        </w:rPr>
        <w:fldChar w:fldCharType="separate"/>
      </w:r>
      <w:r w:rsidR="00C6603C">
        <w:rPr>
          <w:noProof/>
          <w:sz w:val="20"/>
          <w:szCs w:val="20"/>
        </w:rPr>
        <w:t>2</w:t>
      </w:r>
      <w:r w:rsidR="00B85422"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02649D">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B85422" w:rsidRPr="0008721B">
        <w:rPr>
          <w:sz w:val="20"/>
          <w:szCs w:val="20"/>
        </w:rPr>
        <w:fldChar w:fldCharType="begin"/>
      </w:r>
      <w:r w:rsidRPr="0008721B">
        <w:rPr>
          <w:sz w:val="20"/>
          <w:szCs w:val="20"/>
        </w:rPr>
        <w:instrText xml:space="preserve"> SEQ Tabela \* ARABIC </w:instrText>
      </w:r>
      <w:r w:rsidR="00B85422" w:rsidRPr="0008721B">
        <w:rPr>
          <w:sz w:val="20"/>
          <w:szCs w:val="20"/>
        </w:rPr>
        <w:fldChar w:fldCharType="separate"/>
      </w:r>
      <w:r w:rsidR="00C6603C">
        <w:rPr>
          <w:noProof/>
          <w:sz w:val="20"/>
          <w:szCs w:val="20"/>
        </w:rPr>
        <w:t>3</w:t>
      </w:r>
      <w:r w:rsidR="00B85422"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B85422" w:rsidRPr="0008721B">
        <w:rPr>
          <w:sz w:val="20"/>
          <w:szCs w:val="20"/>
        </w:rPr>
        <w:fldChar w:fldCharType="begin"/>
      </w:r>
      <w:r w:rsidRPr="0008721B">
        <w:rPr>
          <w:sz w:val="20"/>
          <w:szCs w:val="20"/>
        </w:rPr>
        <w:instrText xml:space="preserve"> SEQ Tabela \* ARABIC </w:instrText>
      </w:r>
      <w:r w:rsidR="00B85422" w:rsidRPr="0008721B">
        <w:rPr>
          <w:sz w:val="20"/>
          <w:szCs w:val="20"/>
        </w:rPr>
        <w:fldChar w:fldCharType="separate"/>
      </w:r>
      <w:r w:rsidR="00C6603C">
        <w:rPr>
          <w:noProof/>
          <w:sz w:val="20"/>
          <w:szCs w:val="20"/>
        </w:rPr>
        <w:t>4</w:t>
      </w:r>
      <w:r w:rsidR="00B85422"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445FD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Powiat 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445FD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9.</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na Rzecz Rozwoju Wsi Węgiersk</w:t>
            </w:r>
            <w:r w:rsidRPr="00D5471F">
              <w:rPr>
                <w:rFonts w:cs="Times New Roman"/>
              </w:rPr>
              <w:b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11.</w:t>
            </w:r>
          </w:p>
        </w:tc>
        <w:tc>
          <w:tcPr>
            <w:tcW w:w="4820" w:type="dxa"/>
            <w:tcBorders>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13.</w:t>
            </w:r>
          </w:p>
        </w:tc>
        <w:tc>
          <w:tcPr>
            <w:tcW w:w="4820" w:type="dxa"/>
            <w:tcBorders>
              <w:top w:val="single" w:sz="4" w:space="0" w:color="auto"/>
              <w:left w:val="single" w:sz="4" w:space="0" w:color="000000"/>
              <w:bottom w:val="single" w:sz="8" w:space="0" w:color="000000"/>
            </w:tcBorders>
            <w:shd w:val="clear" w:color="auto" w:fill="auto"/>
            <w:vAlign w:val="center"/>
          </w:tcPr>
          <w:p w:rsidR="00445FDB" w:rsidRPr="00293296" w:rsidRDefault="00445FDB" w:rsidP="00F57242">
            <w:pPr>
              <w:snapToGrid w:val="0"/>
              <w:spacing w:after="0" w:line="240" w:lineRule="auto"/>
              <w:jc w:val="center"/>
              <w:rPr>
                <w:rFonts w:cs="Times New Roman"/>
                <w:strike/>
                <w:color w:val="FF0000"/>
              </w:rPr>
            </w:pPr>
            <w:r w:rsidRPr="00293296">
              <w:rPr>
                <w:rFonts w:cs="Times New Roman"/>
                <w:strike/>
                <w:color w:val="FF0000"/>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445FDB" w:rsidRPr="00293296" w:rsidRDefault="00445FDB" w:rsidP="00F57242">
            <w:pPr>
              <w:snapToGrid w:val="0"/>
              <w:spacing w:after="0" w:line="240" w:lineRule="auto"/>
              <w:jc w:val="center"/>
              <w:rPr>
                <w:rFonts w:cs="Times New Roman"/>
                <w:strike/>
                <w:color w:val="FF0000"/>
              </w:rPr>
            </w:pPr>
            <w:r w:rsidRPr="00293296">
              <w:rPr>
                <w:rFonts w:cs="Times New Roman"/>
                <w:strike/>
                <w:color w:val="FF0000"/>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293296" w:rsidRDefault="00445FDB" w:rsidP="00F57242">
            <w:pPr>
              <w:snapToGrid w:val="0"/>
              <w:spacing w:after="0" w:line="240" w:lineRule="auto"/>
              <w:jc w:val="center"/>
              <w:rPr>
                <w:rFonts w:cs="Times New Roman"/>
                <w:strike/>
                <w:color w:val="FF0000"/>
              </w:rPr>
            </w:pPr>
            <w:r w:rsidRPr="00293296">
              <w:rPr>
                <w:rFonts w:cs="Times New Roman"/>
                <w:strike/>
                <w:color w:val="FF0000"/>
              </w:rPr>
              <w:t>społeczny</w:t>
            </w:r>
          </w:p>
        </w:tc>
      </w:tr>
      <w:tr w:rsidR="00445FD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14.</w:t>
            </w:r>
          </w:p>
        </w:tc>
        <w:tc>
          <w:tcPr>
            <w:tcW w:w="4820" w:type="dxa"/>
            <w:tcBorders>
              <w:top w:val="single" w:sz="8" w:space="0" w:color="000000"/>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lastRenderedPageBreak/>
              <w:t>16.</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17.</w:t>
            </w:r>
          </w:p>
        </w:tc>
        <w:tc>
          <w:tcPr>
            <w:tcW w:w="4820" w:type="dxa"/>
            <w:tcBorders>
              <w:left w:val="single" w:sz="4" w:space="0" w:color="000000"/>
              <w:bottom w:val="single" w:sz="4" w:space="0" w:color="000000"/>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445FDB" w:rsidRPr="00293296" w:rsidRDefault="00B32BA0" w:rsidP="00FA02E8">
            <w:pPr>
              <w:snapToGrid w:val="0"/>
              <w:spacing w:after="0" w:line="240" w:lineRule="auto"/>
              <w:jc w:val="center"/>
              <w:rPr>
                <w:rFonts w:cs="Times New Roman"/>
                <w:strike/>
                <w:color w:val="FF0000"/>
              </w:rPr>
            </w:pPr>
            <w:r w:rsidRPr="00293296">
              <w:rPr>
                <w:rFonts w:cs="Times New Roman"/>
                <w:strike/>
                <w:color w:val="FF0000"/>
              </w:rPr>
              <w:t>1</w:t>
            </w:r>
            <w:r w:rsidR="00445FDB" w:rsidRPr="00293296">
              <w:rPr>
                <w:rFonts w:cs="Times New Roman"/>
                <w:strike/>
                <w:color w:val="FF0000"/>
              </w:rPr>
              <w:t>8.</w:t>
            </w:r>
          </w:p>
        </w:tc>
        <w:tc>
          <w:tcPr>
            <w:tcW w:w="4820" w:type="dxa"/>
            <w:tcBorders>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19.</w:t>
            </w:r>
          </w:p>
        </w:tc>
        <w:tc>
          <w:tcPr>
            <w:tcW w:w="4820" w:type="dxa"/>
            <w:tcBorders>
              <w:left w:val="single" w:sz="4" w:space="0" w:color="000000"/>
              <w:bottom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21.</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22.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445FDB" w:rsidP="00FA02E8">
            <w:pPr>
              <w:snapToGrid w:val="0"/>
              <w:spacing w:after="0" w:line="240" w:lineRule="auto"/>
              <w:jc w:val="center"/>
              <w:rPr>
                <w:rFonts w:cs="Times New Roman"/>
                <w:strike/>
                <w:color w:val="FF0000"/>
              </w:rPr>
            </w:pPr>
            <w:r w:rsidRPr="00293296">
              <w:rPr>
                <w:rFonts w:cs="Times New Roman"/>
                <w:strike/>
                <w:color w:val="FF0000"/>
              </w:rPr>
              <w:t>23.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24</w:t>
            </w:r>
            <w:r w:rsidR="00445FDB"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25</w:t>
            </w:r>
            <w:r w:rsidR="00445FDB"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26</w:t>
            </w:r>
            <w:r w:rsidR="00445FDB"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27</w:t>
            </w:r>
            <w:r w:rsidR="00445FDB"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28</w:t>
            </w:r>
            <w:r w:rsidR="00445FDB"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C0E33" w:rsidRDefault="00445FDB" w:rsidP="00F57242">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A35567" w:rsidRPr="009C4EF5" w:rsidTr="00A35567">
        <w:tblPrEx>
          <w:tblCellMar>
            <w:left w:w="70" w:type="dxa"/>
            <w:right w:w="70" w:type="dxa"/>
          </w:tblCellMar>
        </w:tblPrEx>
        <w:trPr>
          <w:trHeight w:val="41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29</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30</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w:t>
            </w:r>
            <w:r>
              <w:rPr>
                <w:rFonts w:cs="Times New Roman"/>
              </w:rPr>
              <w:t>rzyszenie Nowoczesnych Gospodyń</w:t>
            </w:r>
            <w:r>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3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FA02E8">
            <w:pPr>
              <w:snapToGrid w:val="0"/>
              <w:spacing w:after="0" w:line="240" w:lineRule="auto"/>
              <w:jc w:val="center"/>
              <w:rPr>
                <w:rFonts w:cs="Times New Roman"/>
                <w:strike/>
                <w:color w:val="FF0000"/>
              </w:rPr>
            </w:pPr>
            <w:r w:rsidRPr="00293296">
              <w:rPr>
                <w:rFonts w:cs="Times New Roman"/>
                <w:strike/>
                <w:color w:val="FF0000"/>
              </w:rPr>
              <w:t>31</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32</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33</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34</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33646B" w:rsidRDefault="00A35567" w:rsidP="00322686">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35</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36</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37</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rPr>
            </w:pPr>
            <w:r w:rsidRPr="00293296">
              <w:rPr>
                <w:rFonts w:cs="Times New Roman"/>
                <w:strike/>
                <w:color w:val="FF0000"/>
              </w:rPr>
              <w:t>38</w:t>
            </w:r>
            <w:r w:rsidR="00A35567" w:rsidRPr="00293296">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39</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40</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41</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42</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43</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44</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Foto-video 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45</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46</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A35567">
        <w:tblPrEx>
          <w:tblCellMar>
            <w:left w:w="70" w:type="dxa"/>
            <w:right w:w="70" w:type="dxa"/>
          </w:tblCellMar>
        </w:tblPrEx>
        <w:trPr>
          <w:trHeight w:val="38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47</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48</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49</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50</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51</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52</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53</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54</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55</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56</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57</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58</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59</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60</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61</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62</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lastRenderedPageBreak/>
              <w:t>63</w:t>
            </w:r>
            <w:r w:rsidR="00A3556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366795" w:rsidRDefault="00A62D49" w:rsidP="00322686">
            <w:pPr>
              <w:snapToGrid w:val="0"/>
              <w:spacing w:after="0" w:line="240" w:lineRule="auto"/>
              <w:jc w:val="center"/>
              <w:rPr>
                <w:rFonts w:cs="Times New Roman"/>
                <w:bCs/>
              </w:rPr>
            </w:pPr>
            <w:r w:rsidRPr="00366795">
              <w:rPr>
                <w:rFonts w:cs="Times New Roman"/>
                <w:bCs/>
              </w:rPr>
              <w:t>mieszkaniec</w:t>
            </w:r>
          </w:p>
        </w:tc>
      </w:tr>
      <w:tr w:rsidR="00696DD7" w:rsidRPr="00696DD7"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696DD7"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64</w:t>
            </w:r>
            <w:r w:rsidR="00696DD7"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Łukasz Łakomiec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 xml:space="preserve">Łukasz </w:t>
            </w:r>
            <w:r w:rsidR="00D61B55" w:rsidRPr="00AF4B08">
              <w:rPr>
                <w:rFonts w:cs="Times New Roman"/>
              </w:rPr>
              <w:t>Ł</w:t>
            </w:r>
            <w:r w:rsidRPr="00AF4B08">
              <w:rPr>
                <w:rFonts w:cs="Times New Roman"/>
              </w:rPr>
              <w:t>akomiec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bCs/>
              </w:rPr>
            </w:pPr>
            <w:r w:rsidRPr="00AF4B08">
              <w:rPr>
                <w:rFonts w:cs="Times New Roman"/>
                <w:bCs/>
              </w:rPr>
              <w:t>mieszkaniec</w:t>
            </w:r>
          </w:p>
        </w:tc>
      </w:tr>
      <w:tr w:rsidR="00233A7E"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233A7E"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65</w:t>
            </w:r>
            <w:r w:rsidR="00233A7E"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bCs/>
              </w:rPr>
            </w:pPr>
            <w:r w:rsidRPr="00AF4B08">
              <w:rPr>
                <w:rFonts w:cs="Times New Roman"/>
                <w:bCs/>
              </w:rPr>
              <w:t>mieszkaniec</w:t>
            </w:r>
          </w:p>
        </w:tc>
      </w:tr>
      <w:tr w:rsidR="0093538C"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3538C"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66</w:t>
            </w:r>
            <w:r w:rsidR="0093538C"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bCs/>
              </w:rPr>
            </w:pPr>
            <w:r w:rsidRPr="00AF4B08">
              <w:rPr>
                <w:rFonts w:cs="Times New Roman"/>
                <w:bCs/>
              </w:rPr>
              <w:t>mieszkaniec</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67</w:t>
            </w:r>
            <w:r w:rsidR="008C0370"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Spółdzielnia Socjalna „Zbójeński Kredens”</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Joanna Tabor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68</w:t>
            </w:r>
            <w:r w:rsidR="008C0370"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FA547A" w:rsidRDefault="008C0370" w:rsidP="00F57242">
            <w:pPr>
              <w:snapToGrid w:val="0"/>
              <w:spacing w:after="0" w:line="240" w:lineRule="auto"/>
              <w:jc w:val="center"/>
              <w:rPr>
                <w:rFonts w:cs="Times New Roman"/>
              </w:rPr>
            </w:pPr>
            <w:r w:rsidRPr="00AF4B08">
              <w:rPr>
                <w:rFonts w:cs="Times New Roman"/>
              </w:rPr>
              <w:t xml:space="preserve">Marta </w:t>
            </w:r>
            <w:r w:rsidRPr="00FA547A">
              <w:rPr>
                <w:rFonts w:cs="Times New Roman"/>
                <w:strike/>
                <w:color w:val="FF0000"/>
              </w:rPr>
              <w:t>Zielińska</w:t>
            </w:r>
            <w:r w:rsidR="00FA547A">
              <w:rPr>
                <w:rFonts w:cs="Times New Roman"/>
                <w:color w:val="FF0000"/>
              </w:rPr>
              <w:t xml:space="preserve"> Wesołowska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FA547A" w:rsidRDefault="008C0370" w:rsidP="00F57242">
            <w:pPr>
              <w:snapToGrid w:val="0"/>
              <w:spacing w:after="0" w:line="240" w:lineRule="auto"/>
              <w:jc w:val="center"/>
              <w:rPr>
                <w:rFonts w:cs="Times New Roman"/>
              </w:rPr>
            </w:pPr>
            <w:r w:rsidRPr="00AF4B08">
              <w:rPr>
                <w:rFonts w:cs="Times New Roman"/>
              </w:rPr>
              <w:t xml:space="preserve">Marta </w:t>
            </w:r>
            <w:r w:rsidRPr="00FA547A">
              <w:rPr>
                <w:rFonts w:cs="Times New Roman"/>
                <w:strike/>
                <w:color w:val="FF0000"/>
              </w:rPr>
              <w:t>Zielińska</w:t>
            </w:r>
            <w:r w:rsidR="00FA547A">
              <w:rPr>
                <w:rFonts w:cs="Times New Roman"/>
                <w:color w:val="FF0000"/>
              </w:rPr>
              <w:t xml:space="preserve">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69</w:t>
            </w:r>
            <w:r w:rsidR="008C0370"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293296" w:rsidRDefault="00EB01F5" w:rsidP="00471352">
            <w:pPr>
              <w:snapToGrid w:val="0"/>
              <w:spacing w:after="0" w:line="240" w:lineRule="auto"/>
              <w:jc w:val="center"/>
              <w:rPr>
                <w:rFonts w:cs="Times New Roman"/>
                <w:strike/>
                <w:color w:val="FF0000"/>
                <w:highlight w:val="white"/>
                <w:shd w:val="clear" w:color="auto" w:fill="FFFF00"/>
              </w:rPr>
            </w:pPr>
            <w:r w:rsidRPr="00293296">
              <w:rPr>
                <w:rFonts w:cs="Times New Roman"/>
                <w:strike/>
                <w:color w:val="FF0000"/>
                <w:highlight w:val="white"/>
                <w:shd w:val="clear" w:color="auto" w:fill="FFFF00"/>
              </w:rPr>
              <w:t>70</w:t>
            </w:r>
            <w:r w:rsidR="008C0370" w:rsidRPr="00293296">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B85422" w:rsidRPr="00987E25">
        <w:rPr>
          <w:color w:val="auto"/>
          <w:sz w:val="20"/>
          <w:szCs w:val="20"/>
        </w:rPr>
        <w:fldChar w:fldCharType="begin"/>
      </w:r>
      <w:r w:rsidRPr="00987E25">
        <w:rPr>
          <w:color w:val="auto"/>
          <w:sz w:val="20"/>
          <w:szCs w:val="20"/>
        </w:rPr>
        <w:instrText xml:space="preserve"> SEQ Tabela \* ARABIC </w:instrText>
      </w:r>
      <w:r w:rsidR="00B85422" w:rsidRPr="00987E25">
        <w:rPr>
          <w:color w:val="auto"/>
          <w:sz w:val="20"/>
          <w:szCs w:val="20"/>
        </w:rPr>
        <w:fldChar w:fldCharType="separate"/>
      </w:r>
      <w:r w:rsidR="00C6603C">
        <w:rPr>
          <w:noProof/>
          <w:color w:val="auto"/>
          <w:sz w:val="20"/>
          <w:szCs w:val="20"/>
        </w:rPr>
        <w:t>5</w:t>
      </w:r>
      <w:r w:rsidR="00B85422"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E34F76" w:rsidRDefault="0008721B" w:rsidP="0008721B">
            <w:pPr>
              <w:snapToGrid w:val="0"/>
              <w:spacing w:after="0" w:line="240" w:lineRule="auto"/>
              <w:jc w:val="center"/>
              <w:rPr>
                <w:rFonts w:cs="Times New Roman"/>
              </w:rPr>
            </w:pPr>
            <w:r w:rsidRPr="00E34F76">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6F7D99" w:rsidRDefault="001B13FE" w:rsidP="000C1685">
            <w:pPr>
              <w:snapToGrid w:val="0"/>
              <w:spacing w:after="0" w:line="240" w:lineRule="auto"/>
              <w:jc w:val="center"/>
              <w:rPr>
                <w:rFonts w:cs="Times New Roman"/>
                <w:color w:val="FF0000"/>
              </w:rPr>
            </w:pPr>
            <w:r w:rsidRPr="006F7D99">
              <w:rPr>
                <w:rFonts w:cs="Times New Roman"/>
                <w:strike/>
                <w:color w:val="FF0000"/>
              </w:rPr>
              <w:t>10,00%</w:t>
            </w:r>
            <w:r w:rsidR="006F7D99">
              <w:rPr>
                <w:rFonts w:cs="Times New Roman"/>
                <w:color w:val="FF0000"/>
              </w:rPr>
              <w:t xml:space="preserve"> 10,1</w:t>
            </w:r>
            <w:r w:rsidR="00CA6AFD">
              <w:rPr>
                <w:rFonts w:cs="Times New Roman"/>
                <w:color w:val="FF0000"/>
              </w:rPr>
              <w:t>5</w:t>
            </w:r>
            <w:r w:rsidR="006F7D99">
              <w:rPr>
                <w:rFonts w:cs="Times New Roman"/>
                <w:color w:val="FF0000"/>
              </w:rPr>
              <w:t>%</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6F7D99" w:rsidRDefault="00380966" w:rsidP="00FB6330">
            <w:pPr>
              <w:snapToGrid w:val="0"/>
              <w:spacing w:after="0" w:line="240" w:lineRule="auto"/>
              <w:jc w:val="center"/>
              <w:rPr>
                <w:rFonts w:cs="Times New Roman"/>
                <w:color w:val="FF0000"/>
              </w:rPr>
            </w:pPr>
            <w:r w:rsidRPr="006F7D99">
              <w:rPr>
                <w:rFonts w:cs="Times New Roman"/>
                <w:strike/>
                <w:color w:val="FF0000"/>
              </w:rPr>
              <w:t>51</w:t>
            </w:r>
            <w:r w:rsidR="006F7D99">
              <w:rPr>
                <w:rFonts w:cs="Times New Roman"/>
                <w:color w:val="FF0000"/>
              </w:rPr>
              <w:t xml:space="preserve"> 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6F7D99" w:rsidRDefault="00380966" w:rsidP="000C1685">
            <w:pPr>
              <w:snapToGrid w:val="0"/>
              <w:spacing w:after="0" w:line="240" w:lineRule="auto"/>
              <w:jc w:val="center"/>
              <w:rPr>
                <w:rFonts w:cs="Times New Roman"/>
                <w:color w:val="FF0000"/>
              </w:rPr>
            </w:pPr>
            <w:r w:rsidRPr="006F7D99">
              <w:rPr>
                <w:rFonts w:cs="Times New Roman"/>
                <w:strike/>
                <w:color w:val="FF0000"/>
              </w:rPr>
              <w:t>72,86%</w:t>
            </w:r>
            <w:r w:rsidR="006F7D99">
              <w:rPr>
                <w:rFonts w:cs="Times New Roman"/>
                <w:color w:val="FF0000"/>
              </w:rPr>
              <w:t xml:space="preserve"> 72,46%</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66795" w:rsidRDefault="00380966" w:rsidP="0008721B">
            <w:pPr>
              <w:snapToGrid w:val="0"/>
              <w:spacing w:after="0" w:line="240" w:lineRule="auto"/>
              <w:jc w:val="center"/>
              <w:rPr>
                <w:rFonts w:cs="Times New Roman"/>
              </w:rPr>
            </w:pPr>
            <w:r w:rsidRPr="00366795">
              <w:rPr>
                <w:rFonts w:cs="Times New Roman"/>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6F7D99" w:rsidRDefault="00380966" w:rsidP="00FB6330">
            <w:pPr>
              <w:snapToGrid w:val="0"/>
              <w:spacing w:after="0" w:line="240" w:lineRule="auto"/>
              <w:jc w:val="center"/>
              <w:rPr>
                <w:rFonts w:cs="Times New Roman"/>
                <w:color w:val="FF0000"/>
              </w:rPr>
            </w:pPr>
            <w:r w:rsidRPr="006F7D99">
              <w:rPr>
                <w:rFonts w:cs="Times New Roman"/>
                <w:strike/>
                <w:color w:val="FF0000"/>
              </w:rPr>
              <w:t>17,14%</w:t>
            </w:r>
            <w:r w:rsidR="006F7D99">
              <w:rPr>
                <w:rFonts w:cs="Times New Roman"/>
                <w:color w:val="FF0000"/>
              </w:rPr>
              <w:t xml:space="preserve"> 17,39%</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C14684"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C14684" w:rsidRDefault="00C14684" w:rsidP="00FA02E8">
      <w:pPr>
        <w:spacing w:after="60" w:line="240" w:lineRule="auto"/>
        <w:jc w:val="both"/>
        <w:rPr>
          <w:rFonts w:cs="Times New Roman"/>
        </w:rPr>
      </w:pPr>
    </w:p>
    <w:p w:rsidR="00144D13" w:rsidRDefault="00144D13" w:rsidP="00FA02E8">
      <w:pPr>
        <w:spacing w:after="60" w:line="240" w:lineRule="auto"/>
        <w:jc w:val="both"/>
        <w:rPr>
          <w:rFonts w:cs="Times New Roman"/>
        </w:rPr>
      </w:pPr>
    </w:p>
    <w:p w:rsidR="00144D13" w:rsidRDefault="00144D13" w:rsidP="00FA02E8">
      <w:pPr>
        <w:spacing w:after="60" w:line="240" w:lineRule="auto"/>
        <w:jc w:val="both"/>
        <w:rPr>
          <w:rFonts w:cs="Times New Roman"/>
        </w:rPr>
      </w:pPr>
    </w:p>
    <w:p w:rsidR="00144D13" w:rsidRPr="00B3749A" w:rsidRDefault="00144D13"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B85422" w:rsidRPr="00FA02E8">
        <w:rPr>
          <w:sz w:val="20"/>
          <w:szCs w:val="20"/>
        </w:rPr>
        <w:fldChar w:fldCharType="begin"/>
      </w:r>
      <w:r w:rsidRPr="00FA02E8">
        <w:rPr>
          <w:sz w:val="20"/>
          <w:szCs w:val="20"/>
        </w:rPr>
        <w:instrText xml:space="preserve"> SEQ Tabela \* ARABIC </w:instrText>
      </w:r>
      <w:r w:rsidR="00B85422" w:rsidRPr="00FA02E8">
        <w:rPr>
          <w:sz w:val="20"/>
          <w:szCs w:val="20"/>
        </w:rPr>
        <w:fldChar w:fldCharType="separate"/>
      </w:r>
      <w:r w:rsidR="00C6603C">
        <w:rPr>
          <w:noProof/>
          <w:sz w:val="20"/>
          <w:szCs w:val="20"/>
        </w:rPr>
        <w:t>6</w:t>
      </w:r>
      <w:r w:rsidR="00B85422"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445FDB"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Ciechocin</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 xml:space="preserve">sektor publiczny </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Powiat Golubsko-Dobrzyński</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CE433C" w:rsidRDefault="00445FDB" w:rsidP="00F57242">
            <w:pPr>
              <w:spacing w:after="60" w:line="240" w:lineRule="auto"/>
              <w:rPr>
                <w:rFonts w:cs="Arial"/>
              </w:rPr>
            </w:pPr>
            <w:r w:rsidRPr="00CE433C">
              <w:rPr>
                <w:rFonts w:cs="Arial"/>
              </w:rPr>
              <w:t>-</w:t>
            </w:r>
          </w:p>
        </w:tc>
      </w:tr>
      <w:tr w:rsidR="00445FDB"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r>
              <w:rPr>
                <w:rFonts w:cs="Arial"/>
              </w:rPr>
              <w:t xml:space="preserve">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Radomin</w:t>
            </w:r>
          </w:p>
        </w:tc>
      </w:tr>
      <w:tr w:rsidR="00445FDB"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Zbójno</w:t>
            </w:r>
          </w:p>
        </w:tc>
      </w:tr>
      <w:tr w:rsidR="00445FDB"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Dziedzictwo Narodowe TE CUM ET PRO TE</w:t>
            </w:r>
          </w:p>
        </w:tc>
      </w:tr>
      <w:tr w:rsidR="00445FDB"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Stowarzyszenie Przyjaciół Macikowa i Okolic</w:t>
            </w:r>
          </w:p>
        </w:tc>
      </w:tr>
      <w:tr w:rsidR="00445FDB"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253DEE" w:rsidP="00F57242">
            <w:pPr>
              <w:spacing w:after="60" w:line="240" w:lineRule="auto"/>
              <w:rPr>
                <w:rFonts w:cs="Arial"/>
              </w:rPr>
            </w:pPr>
            <w:r>
              <w:rPr>
                <w:rFonts w:cs="Arial"/>
              </w:rPr>
              <w:t>Mariusz Jasieniecki</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253DEE">
            <w:pPr>
              <w:spacing w:after="60" w:line="240" w:lineRule="auto"/>
              <w:rPr>
                <w:rFonts w:cs="Arial"/>
              </w:rPr>
            </w:pPr>
            <w:r w:rsidRPr="00650DEA">
              <w:rPr>
                <w:rFonts w:cs="Arial"/>
              </w:rPr>
              <w:t xml:space="preserve">Gmina </w:t>
            </w:r>
            <w:r w:rsidR="00253DEE">
              <w:rPr>
                <w:rFonts w:cs="Arial"/>
              </w:rPr>
              <w:t>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366795" w:rsidRDefault="008C16D6" w:rsidP="00F57242">
            <w:pPr>
              <w:spacing w:after="60" w:line="240" w:lineRule="auto"/>
              <w:rPr>
                <w:rFonts w:cs="Arial"/>
              </w:rPr>
            </w:pPr>
            <w:r w:rsidRPr="00366795">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strike/>
              </w:rPr>
              <w:t>-</w:t>
            </w:r>
          </w:p>
        </w:tc>
      </w:tr>
      <w:tr w:rsidR="00445FDB"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rPr>
              <w:t>Towarzystwo Przyjaciół Ruża i Okolic</w:t>
            </w:r>
          </w:p>
        </w:tc>
      </w:tr>
      <w:tr w:rsidR="00445FDB"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1B3768" w:rsidRDefault="001B3768" w:rsidP="00F57242">
            <w:pPr>
              <w:spacing w:after="60" w:line="240" w:lineRule="auto"/>
              <w:rPr>
                <w:rFonts w:cs="Arial"/>
              </w:rPr>
            </w:pPr>
            <w:r w:rsidRPr="001B3768">
              <w:rPr>
                <w:rFonts w:cs="Arial"/>
              </w:rPr>
              <w:t>Łukasz Łakomiec</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445FDB" w:rsidP="001B3768">
            <w:pPr>
              <w:spacing w:after="60" w:line="240" w:lineRule="auto"/>
              <w:rPr>
                <w:rFonts w:cs="Arial"/>
              </w:rPr>
            </w:pPr>
            <w:r w:rsidRPr="001B3768">
              <w:rPr>
                <w:rFonts w:cs="Arial"/>
              </w:rPr>
              <w:t>Gmina Radomin</w:t>
            </w:r>
            <w:r w:rsidR="0044268E" w:rsidRPr="001B3768">
              <w:rPr>
                <w:rFonts w:cs="Arial"/>
              </w:rPr>
              <w:t xml:space="preserve"> </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1B3768" w:rsidP="001B3768">
            <w:pPr>
              <w:spacing w:after="60" w:line="240" w:lineRule="auto"/>
              <w:rPr>
                <w:rFonts w:cs="Arial"/>
              </w:rPr>
            </w:pPr>
            <w:r w:rsidRPr="001B3768">
              <w:rPr>
                <w:rFonts w:cs="Arial"/>
              </w:rPr>
              <w:t>m</w:t>
            </w:r>
            <w:r w:rsidR="00445FDB" w:rsidRPr="001B3768">
              <w:rPr>
                <w:rFonts w:cs="Arial"/>
              </w:rPr>
              <w:t>ieszkaniec</w:t>
            </w:r>
            <w:r w:rsidR="0044268E" w:rsidRPr="001B3768">
              <w:rPr>
                <w:rFonts w:cs="Arial"/>
              </w:rPr>
              <w:t xml:space="preserve"> </w:t>
            </w:r>
          </w:p>
        </w:tc>
        <w:tc>
          <w:tcPr>
            <w:tcW w:w="2409" w:type="dxa"/>
            <w:tcBorders>
              <w:top w:val="nil"/>
              <w:left w:val="nil"/>
              <w:bottom w:val="single" w:sz="4" w:space="0" w:color="auto"/>
              <w:right w:val="single" w:sz="4" w:space="0" w:color="auto"/>
            </w:tcBorders>
            <w:vAlign w:val="center"/>
          </w:tcPr>
          <w:p w:rsidR="00445FDB" w:rsidRPr="00B849ED" w:rsidRDefault="00445FDB" w:rsidP="00F57242">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B85422" w:rsidRPr="00FA02E8">
        <w:rPr>
          <w:sz w:val="20"/>
          <w:szCs w:val="20"/>
        </w:rPr>
        <w:fldChar w:fldCharType="begin"/>
      </w:r>
      <w:r w:rsidRPr="00FA02E8">
        <w:rPr>
          <w:sz w:val="20"/>
          <w:szCs w:val="20"/>
        </w:rPr>
        <w:instrText xml:space="preserve"> SEQ Tabela \* ARABIC </w:instrText>
      </w:r>
      <w:r w:rsidR="00B85422" w:rsidRPr="00FA02E8">
        <w:rPr>
          <w:sz w:val="20"/>
          <w:szCs w:val="20"/>
        </w:rPr>
        <w:fldChar w:fldCharType="separate"/>
      </w:r>
      <w:r w:rsidR="00C6603C">
        <w:rPr>
          <w:noProof/>
          <w:sz w:val="20"/>
          <w:szCs w:val="20"/>
        </w:rPr>
        <w:t>7</w:t>
      </w:r>
      <w:r w:rsidR="00B85422"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02649D">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8</w:t>
      </w:r>
      <w:r w:rsidR="00B85422"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9</w:t>
      </w:r>
      <w:r w:rsidR="00B85422"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10</w:t>
      </w:r>
      <w:r w:rsidR="00B85422"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11</w:t>
      </w:r>
      <w:r w:rsidR="00B85422"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12</w:t>
      </w:r>
      <w:r w:rsidR="00B85422"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02649D">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13</w:t>
      </w:r>
      <w:r w:rsidR="00B85422"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14</w:t>
      </w:r>
      <w:r w:rsidR="00B85422"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15</w:t>
      </w:r>
      <w:r w:rsidR="00B85422"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16</w:t>
      </w:r>
      <w:r w:rsidR="00B85422"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B85422" w:rsidRPr="00B53AB6">
        <w:rPr>
          <w:sz w:val="20"/>
          <w:szCs w:val="20"/>
        </w:rPr>
        <w:fldChar w:fldCharType="begin"/>
      </w:r>
      <w:r w:rsidRPr="00B53AB6">
        <w:rPr>
          <w:sz w:val="20"/>
          <w:szCs w:val="20"/>
        </w:rPr>
        <w:instrText xml:space="preserve"> SEQ Tabela \* ARABIC </w:instrText>
      </w:r>
      <w:r w:rsidR="00B85422" w:rsidRPr="00B53AB6">
        <w:rPr>
          <w:sz w:val="20"/>
          <w:szCs w:val="20"/>
        </w:rPr>
        <w:fldChar w:fldCharType="separate"/>
      </w:r>
      <w:r w:rsidR="00C6603C">
        <w:rPr>
          <w:noProof/>
          <w:sz w:val="20"/>
          <w:szCs w:val="20"/>
        </w:rPr>
        <w:t>17</w:t>
      </w:r>
      <w:r w:rsidR="00B85422"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02649D">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18</w:t>
      </w:r>
      <w:r w:rsidR="00B85422"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19</w:t>
      </w:r>
      <w:r w:rsidR="00B85422"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20</w:t>
      </w:r>
      <w:r w:rsidR="00B85422"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21</w:t>
      </w:r>
      <w:r w:rsidR="00B85422"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22</w:t>
      </w:r>
      <w:r w:rsidR="00B85422"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02649D">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23</w:t>
      </w:r>
      <w:r w:rsidR="00B85422"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B85422" w:rsidRPr="00123095">
        <w:rPr>
          <w:sz w:val="20"/>
          <w:szCs w:val="20"/>
        </w:rPr>
        <w:fldChar w:fldCharType="begin"/>
      </w:r>
      <w:r w:rsidRPr="00123095">
        <w:rPr>
          <w:sz w:val="20"/>
          <w:szCs w:val="20"/>
        </w:rPr>
        <w:instrText xml:space="preserve"> SEQ Tabela \* ARABIC </w:instrText>
      </w:r>
      <w:r w:rsidR="00B85422" w:rsidRPr="00123095">
        <w:rPr>
          <w:sz w:val="20"/>
          <w:szCs w:val="20"/>
        </w:rPr>
        <w:fldChar w:fldCharType="separate"/>
      </w:r>
      <w:r w:rsidR="00C6603C">
        <w:rPr>
          <w:noProof/>
          <w:sz w:val="20"/>
          <w:szCs w:val="20"/>
        </w:rPr>
        <w:t>24</w:t>
      </w:r>
      <w:r w:rsidR="00B85422"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02649D">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02649D">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02649D">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B85422" w:rsidRPr="001D423A">
        <w:rPr>
          <w:sz w:val="20"/>
          <w:szCs w:val="20"/>
        </w:rPr>
        <w:fldChar w:fldCharType="begin"/>
      </w:r>
      <w:r w:rsidRPr="001D423A">
        <w:rPr>
          <w:sz w:val="20"/>
          <w:szCs w:val="20"/>
        </w:rPr>
        <w:instrText xml:space="preserve"> SEQ Tabela \* ARABIC </w:instrText>
      </w:r>
      <w:r w:rsidR="00B85422" w:rsidRPr="001D423A">
        <w:rPr>
          <w:sz w:val="20"/>
          <w:szCs w:val="20"/>
        </w:rPr>
        <w:fldChar w:fldCharType="separate"/>
      </w:r>
      <w:r w:rsidR="00C6603C">
        <w:rPr>
          <w:noProof/>
          <w:sz w:val="20"/>
          <w:szCs w:val="20"/>
        </w:rPr>
        <w:t>25</w:t>
      </w:r>
      <w:r w:rsidR="00B85422"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02649D">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B85422" w:rsidRPr="001D423A">
        <w:rPr>
          <w:sz w:val="20"/>
          <w:szCs w:val="20"/>
        </w:rPr>
        <w:fldChar w:fldCharType="begin"/>
      </w:r>
      <w:r w:rsidRPr="001D423A">
        <w:rPr>
          <w:sz w:val="20"/>
          <w:szCs w:val="20"/>
        </w:rPr>
        <w:instrText xml:space="preserve"> SEQ Tabela \* ARABIC </w:instrText>
      </w:r>
      <w:r w:rsidR="00B85422" w:rsidRPr="001D423A">
        <w:rPr>
          <w:sz w:val="20"/>
          <w:szCs w:val="20"/>
        </w:rPr>
        <w:fldChar w:fldCharType="separate"/>
      </w:r>
      <w:r w:rsidR="00C6603C">
        <w:rPr>
          <w:noProof/>
          <w:sz w:val="20"/>
          <w:szCs w:val="20"/>
        </w:rPr>
        <w:t>26</w:t>
      </w:r>
      <w:r w:rsidR="00B85422"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02649D">
      <w:pPr>
        <w:pStyle w:val="Nagwek2"/>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B85422" w:rsidRPr="001D423A">
        <w:rPr>
          <w:sz w:val="20"/>
          <w:szCs w:val="20"/>
        </w:rPr>
        <w:fldChar w:fldCharType="begin"/>
      </w:r>
      <w:r w:rsidRPr="001D423A">
        <w:rPr>
          <w:sz w:val="20"/>
          <w:szCs w:val="20"/>
        </w:rPr>
        <w:instrText xml:space="preserve"> SEQ Tabela \* ARABIC </w:instrText>
      </w:r>
      <w:r w:rsidR="00B85422" w:rsidRPr="001D423A">
        <w:rPr>
          <w:sz w:val="20"/>
          <w:szCs w:val="20"/>
        </w:rPr>
        <w:fldChar w:fldCharType="separate"/>
      </w:r>
      <w:r w:rsidR="00C6603C">
        <w:rPr>
          <w:noProof/>
          <w:sz w:val="20"/>
          <w:szCs w:val="20"/>
        </w:rPr>
        <w:t>27</w:t>
      </w:r>
      <w:r w:rsidR="00B85422"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lastRenderedPageBreak/>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B85422" w:rsidRPr="001D423A">
        <w:rPr>
          <w:sz w:val="20"/>
          <w:szCs w:val="20"/>
        </w:rPr>
        <w:fldChar w:fldCharType="begin"/>
      </w:r>
      <w:r w:rsidRPr="001D423A">
        <w:rPr>
          <w:sz w:val="20"/>
          <w:szCs w:val="20"/>
        </w:rPr>
        <w:instrText xml:space="preserve"> SEQ Tabela \* ARABIC </w:instrText>
      </w:r>
      <w:r w:rsidR="00B85422" w:rsidRPr="001D423A">
        <w:rPr>
          <w:sz w:val="20"/>
          <w:szCs w:val="20"/>
        </w:rPr>
        <w:fldChar w:fldCharType="separate"/>
      </w:r>
      <w:r w:rsidR="00C6603C">
        <w:rPr>
          <w:noProof/>
          <w:sz w:val="20"/>
          <w:szCs w:val="20"/>
        </w:rPr>
        <w:t>28</w:t>
      </w:r>
      <w:r w:rsidR="00B85422"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B85422" w:rsidRPr="00693EBA">
        <w:rPr>
          <w:sz w:val="20"/>
          <w:szCs w:val="20"/>
        </w:rPr>
        <w:fldChar w:fldCharType="begin"/>
      </w:r>
      <w:r w:rsidRPr="00693EBA">
        <w:rPr>
          <w:sz w:val="20"/>
          <w:szCs w:val="20"/>
        </w:rPr>
        <w:instrText xml:space="preserve"> SEQ Tabela \* ARABIC </w:instrText>
      </w:r>
      <w:r w:rsidR="00B85422" w:rsidRPr="00693EBA">
        <w:rPr>
          <w:sz w:val="20"/>
          <w:szCs w:val="20"/>
        </w:rPr>
        <w:fldChar w:fldCharType="separate"/>
      </w:r>
      <w:r w:rsidR="00C6603C">
        <w:rPr>
          <w:noProof/>
          <w:sz w:val="20"/>
          <w:szCs w:val="20"/>
        </w:rPr>
        <w:t>29</w:t>
      </w:r>
      <w:r w:rsidR="00B85422"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w:t>
      </w:r>
      <w:r w:rsidRPr="00314B1A">
        <w:rPr>
          <w:rFonts w:ascii="Calibri" w:hAnsi="Calibri" w:cs="Times New Roman"/>
        </w:rPr>
        <w:lastRenderedPageBreak/>
        <w:t>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02649D">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B85422" w:rsidRPr="00435F75">
        <w:rPr>
          <w:sz w:val="20"/>
          <w:szCs w:val="20"/>
        </w:rPr>
        <w:fldChar w:fldCharType="begin"/>
      </w:r>
      <w:r w:rsidRPr="00435F75">
        <w:rPr>
          <w:sz w:val="20"/>
          <w:szCs w:val="20"/>
        </w:rPr>
        <w:instrText xml:space="preserve"> SEQ Tabela \* ARABIC </w:instrText>
      </w:r>
      <w:r w:rsidR="00B85422" w:rsidRPr="00435F75">
        <w:rPr>
          <w:sz w:val="20"/>
          <w:szCs w:val="20"/>
        </w:rPr>
        <w:fldChar w:fldCharType="separate"/>
      </w:r>
      <w:r w:rsidR="00C6603C">
        <w:rPr>
          <w:noProof/>
          <w:sz w:val="20"/>
          <w:szCs w:val="20"/>
        </w:rPr>
        <w:t>30</w:t>
      </w:r>
      <w:r w:rsidR="00B85422"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F30904" w:rsidRPr="00850434" w:rsidRDefault="00435F75" w:rsidP="00850434">
      <w:pPr>
        <w:pStyle w:val="Akapitzlist"/>
        <w:ind w:left="0"/>
        <w:jc w:val="both"/>
        <w:rPr>
          <w:rFonts w:cs="Times New Roman"/>
          <w:i/>
          <w:sz w:val="20"/>
          <w:szCs w:val="20"/>
        </w:rPr>
      </w:pPr>
      <w:r w:rsidRPr="00CA0A70">
        <w:rPr>
          <w:rFonts w:cs="Times New Roman"/>
          <w:i/>
          <w:sz w:val="20"/>
          <w:szCs w:val="20"/>
        </w:rPr>
        <w:t>Źródło: opracowanie własne</w:t>
      </w:r>
    </w:p>
    <w:p w:rsidR="00047E0A" w:rsidRDefault="00047E0A" w:rsidP="0002649D">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w:t>
      </w:r>
      <w:r w:rsidRPr="0002649D">
        <w:rPr>
          <w:rFonts w:ascii="Calibri" w:hAnsi="Calibri" w:cs="Times New Roman"/>
          <w:b/>
        </w:rPr>
        <w:t xml:space="preserve">opracowanymi, przez gminy wchodzące w skład LGD </w:t>
      </w:r>
      <w:r w:rsidR="00013204" w:rsidRPr="0002649D">
        <w:rPr>
          <w:rFonts w:ascii="Calibri" w:hAnsi="Calibri" w:cs="Times New Roman"/>
          <w:b/>
        </w:rPr>
        <w:t>"</w:t>
      </w:r>
      <w:r w:rsidRPr="0002649D">
        <w:rPr>
          <w:rFonts w:ascii="Calibri" w:hAnsi="Calibri" w:cs="Times New Roman"/>
          <w:b/>
        </w:rPr>
        <w:t>Dolina Drwęcy</w:t>
      </w:r>
      <w:r w:rsidR="00013204" w:rsidRPr="0002649D">
        <w:rPr>
          <w:rFonts w:ascii="Calibri" w:hAnsi="Calibri" w:cs="Times New Roman"/>
          <w:b/>
        </w:rPr>
        <w:t>"</w:t>
      </w:r>
      <w:r w:rsidRPr="0002649D">
        <w:rPr>
          <w:rFonts w:ascii="Calibri" w:hAnsi="Calibri" w:cs="Times New Roman"/>
          <w:b/>
        </w:rPr>
        <w:t xml:space="preserve">, Gminnymi </w:t>
      </w:r>
      <w:r w:rsidR="00BC6ED0" w:rsidRPr="0002649D">
        <w:rPr>
          <w:rFonts w:ascii="Calibri" w:hAnsi="Calibri" w:cs="Times New Roman"/>
          <w:b/>
        </w:rPr>
        <w:t xml:space="preserve">/ Lokalnymi </w:t>
      </w:r>
      <w:r w:rsidRPr="0002649D">
        <w:rPr>
          <w:rFonts w:ascii="Calibri" w:hAnsi="Calibri" w:cs="Times New Roman"/>
          <w:b/>
        </w:rPr>
        <w:t>Programami Rewitalizacji.</w:t>
      </w:r>
    </w:p>
    <w:p w:rsidR="00D33AFF" w:rsidRPr="0002649D" w:rsidRDefault="00D33AFF" w:rsidP="00CA0A70">
      <w:pPr>
        <w:spacing w:after="0" w:line="240" w:lineRule="auto"/>
        <w:rPr>
          <w:rFonts w:ascii="Calibri" w:hAnsi="Calibri" w:cs="Times New Roman"/>
          <w:b/>
        </w:rPr>
      </w:pPr>
    </w:p>
    <w:p w:rsidR="009551F3" w:rsidRPr="0002649D" w:rsidRDefault="009551F3" w:rsidP="0002649D">
      <w:pPr>
        <w:pStyle w:val="Nagwek2"/>
        <w:rPr>
          <w:rFonts w:eastAsiaTheme="minorHAnsi"/>
        </w:rPr>
      </w:pPr>
      <w:r w:rsidRPr="0002649D">
        <w:t>Aktywność lokalnej młodzieży</w:t>
      </w:r>
    </w:p>
    <w:p w:rsidR="00CA0A70" w:rsidRPr="0002649D" w:rsidRDefault="00647D9C" w:rsidP="00291C5F">
      <w:pPr>
        <w:jc w:val="both"/>
      </w:pPr>
      <w:r w:rsidRPr="0002649D">
        <w:t xml:space="preserve">Obszar LGD „Dolina Drwęcy” zamieszkuje </w:t>
      </w:r>
      <w:r w:rsidR="009F1C90" w:rsidRPr="0002649D">
        <w:t>prawie</w:t>
      </w:r>
      <w:r w:rsidR="001529CB" w:rsidRPr="0002649D">
        <w:t xml:space="preserve"> </w:t>
      </w:r>
      <w:r w:rsidR="009F1C90" w:rsidRPr="0002649D">
        <w:t>12</w:t>
      </w:r>
      <w:r w:rsidR="001529CB" w:rsidRPr="0002649D">
        <w:t xml:space="preserve"> 000</w:t>
      </w:r>
      <w:r w:rsidRPr="0002649D">
        <w:t xml:space="preserve"> osób do 25 roku życia</w:t>
      </w:r>
      <w:r w:rsidR="001529CB" w:rsidRPr="0002649D">
        <w:t xml:space="preserve"> (dane z ewidencji ludności)</w:t>
      </w:r>
      <w:r w:rsidRPr="0002649D">
        <w:t xml:space="preserve">. Aktywność młodych osób skupia się w </w:t>
      </w:r>
      <w:r w:rsidR="001529CB" w:rsidRPr="0002649D">
        <w:t xml:space="preserve">szkolnych </w:t>
      </w:r>
      <w:r w:rsidRPr="0002649D">
        <w:t>klubach sportowych</w:t>
      </w:r>
      <w:r w:rsidR="001529CB" w:rsidRPr="0002649D">
        <w:t>, kółkach zainteresowań</w:t>
      </w:r>
      <w:r w:rsidRPr="0002649D">
        <w:t xml:space="preserve"> oraz szkołach muzycznych. </w:t>
      </w:r>
      <w:r w:rsidR="00291C5F" w:rsidRPr="0002649D">
        <w:t>Przeprowadzona w maju 2021r. ankieta wśród osób poniżej 25 r.ż. wykazała</w:t>
      </w:r>
      <w:r w:rsidRPr="0002649D">
        <w:t xml:space="preserve"> </w:t>
      </w:r>
      <w:r w:rsidR="00291C5F" w:rsidRPr="0002649D">
        <w:t>zapotrzebowanie na budowę/</w:t>
      </w:r>
      <w:r w:rsidR="001529CB" w:rsidRPr="0002649D">
        <w:t xml:space="preserve"> </w:t>
      </w:r>
      <w:r w:rsidR="00291C5F" w:rsidRPr="0002649D">
        <w:t>rozbudowę</w:t>
      </w:r>
      <w:r w:rsidRPr="0002649D">
        <w:t xml:space="preserve"> infrastruktury </w:t>
      </w:r>
      <w:r w:rsidR="00291C5F" w:rsidRPr="0002649D">
        <w:t>(skateparki, boiska sportowe, kompleksowe zagospodarowanie terenu z placami zabaw i siłowniami zewnętrznymi</w:t>
      </w:r>
      <w:r w:rsidR="001529CB" w:rsidRPr="0002649D">
        <w:t>, park linowy</w:t>
      </w:r>
      <w:r w:rsidR="00291C5F" w:rsidRPr="0002649D">
        <w:t xml:space="preserve">) </w:t>
      </w:r>
      <w:r w:rsidRPr="0002649D">
        <w:t>oraz wyposażenia umożliwiającego ro</w:t>
      </w:r>
      <w:r w:rsidR="00291C5F" w:rsidRPr="0002649D">
        <w:t>zwijanie</w:t>
      </w:r>
      <w:r w:rsidRPr="0002649D">
        <w:t xml:space="preserve"> pasji i zainteresowań</w:t>
      </w:r>
      <w:r w:rsidR="00291C5F" w:rsidRPr="0002649D">
        <w:t xml:space="preserve"> młodych osób (studia nagrań, stroje dla </w:t>
      </w:r>
      <w:r w:rsidR="001529CB" w:rsidRPr="0002649D">
        <w:t>zespołów sportowych, wyposażenie kółek zainteresowań</w:t>
      </w:r>
      <w:r w:rsidR="00291C5F" w:rsidRPr="0002649D">
        <w:t>)</w:t>
      </w:r>
      <w:r w:rsidRPr="0002649D">
        <w:t xml:space="preserve">. </w:t>
      </w:r>
    </w:p>
    <w:p w:rsidR="00F9448A" w:rsidRPr="00CE279F" w:rsidRDefault="00F9448A" w:rsidP="00C078CB">
      <w:pPr>
        <w:pStyle w:val="Nagwek1"/>
      </w:pPr>
      <w:bookmarkStart w:id="52" w:name="_Toc438459062"/>
      <w:r w:rsidRPr="00CE279F">
        <w:lastRenderedPageBreak/>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B85422" w:rsidRPr="007B5B3B">
        <w:rPr>
          <w:sz w:val="20"/>
          <w:szCs w:val="20"/>
        </w:rPr>
        <w:fldChar w:fldCharType="begin"/>
      </w:r>
      <w:r w:rsidRPr="007B5B3B">
        <w:rPr>
          <w:sz w:val="20"/>
          <w:szCs w:val="20"/>
        </w:rPr>
        <w:instrText xml:space="preserve"> SEQ Tabela \* ARABIC </w:instrText>
      </w:r>
      <w:r w:rsidR="00B85422" w:rsidRPr="007B5B3B">
        <w:rPr>
          <w:sz w:val="20"/>
          <w:szCs w:val="20"/>
        </w:rPr>
        <w:fldChar w:fldCharType="separate"/>
      </w:r>
      <w:r w:rsidR="00C6603C">
        <w:rPr>
          <w:noProof/>
          <w:sz w:val="20"/>
          <w:szCs w:val="20"/>
        </w:rPr>
        <w:t>31</w:t>
      </w:r>
      <w:r w:rsidR="00B85422"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578"/>
        <w:gridCol w:w="4380"/>
        <w:gridCol w:w="1537"/>
      </w:tblGrid>
      <w:tr w:rsidR="00BC7911" w:rsidRPr="009C4EF5" w:rsidTr="0059136A">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57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38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59136A">
        <w:tc>
          <w:tcPr>
            <w:tcW w:w="2925" w:type="dxa"/>
          </w:tcPr>
          <w:p w:rsidR="002C7584" w:rsidRPr="009C4EF5" w:rsidRDefault="002C7584" w:rsidP="00E23978">
            <w:r w:rsidRPr="009C4EF5">
              <w:t>Czyste środowisko naturalne</w:t>
            </w:r>
          </w:p>
        </w:tc>
        <w:tc>
          <w:tcPr>
            <w:tcW w:w="1578" w:type="dxa"/>
            <w:vMerge w:val="restart"/>
            <w:vAlign w:val="center"/>
          </w:tcPr>
          <w:p w:rsidR="002C7584" w:rsidRPr="009C4EF5" w:rsidRDefault="002C7584" w:rsidP="002C7584">
            <w:r>
              <w:t>3.5 Środowisko przyrodnicze</w:t>
            </w:r>
          </w:p>
        </w:tc>
        <w:tc>
          <w:tcPr>
            <w:tcW w:w="4380"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59136A">
        <w:tc>
          <w:tcPr>
            <w:tcW w:w="2925" w:type="dxa"/>
          </w:tcPr>
          <w:p w:rsidR="002C7584" w:rsidRPr="00BD386A" w:rsidRDefault="002F50C9" w:rsidP="00E23978">
            <w:r>
              <w:t>Wysokie walory przyrodnicze i </w:t>
            </w:r>
            <w:r w:rsidR="002C7584" w:rsidRPr="00BD386A">
              <w:t>krajobrazowe sprzyjające turystyce</w:t>
            </w:r>
          </w:p>
        </w:tc>
        <w:tc>
          <w:tcPr>
            <w:tcW w:w="1578" w:type="dxa"/>
            <w:vMerge/>
            <w:vAlign w:val="center"/>
          </w:tcPr>
          <w:p w:rsidR="002C7584" w:rsidRPr="00BD386A" w:rsidRDefault="002C7584" w:rsidP="002C7584"/>
        </w:tc>
        <w:tc>
          <w:tcPr>
            <w:tcW w:w="4380"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F50C9" w:rsidP="00E23978">
            <w:r>
              <w:t>Wysoki potencjał kulturowy i </w:t>
            </w:r>
            <w:r w:rsidR="002C7584" w:rsidRPr="00BD386A">
              <w:t>historyczny sprzyjający turystyce</w:t>
            </w:r>
          </w:p>
        </w:tc>
        <w:tc>
          <w:tcPr>
            <w:tcW w:w="1578" w:type="dxa"/>
            <w:vAlign w:val="center"/>
          </w:tcPr>
          <w:p w:rsidR="002C7584" w:rsidRPr="00BD386A" w:rsidRDefault="002C7584" w:rsidP="002C7584">
            <w:r w:rsidRPr="00BD386A">
              <w:t>3.6 Dziedzictwo kulturowe</w:t>
            </w:r>
          </w:p>
        </w:tc>
        <w:tc>
          <w:tcPr>
            <w:tcW w:w="4380"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Rozwijająca się baza noclegowa</w:t>
            </w:r>
          </w:p>
        </w:tc>
        <w:tc>
          <w:tcPr>
            <w:tcW w:w="1578" w:type="dxa"/>
            <w:vAlign w:val="center"/>
          </w:tcPr>
          <w:p w:rsidR="002C7584" w:rsidRPr="00BD386A" w:rsidRDefault="002C7584" w:rsidP="002C7584">
            <w:r w:rsidRPr="00BD386A">
              <w:t>3.7 Turystyka</w:t>
            </w:r>
          </w:p>
        </w:tc>
        <w:tc>
          <w:tcPr>
            <w:tcW w:w="4380"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59136A">
        <w:tc>
          <w:tcPr>
            <w:tcW w:w="2925" w:type="dxa"/>
          </w:tcPr>
          <w:p w:rsidR="002C7584" w:rsidRPr="00BD386A" w:rsidRDefault="002C7584" w:rsidP="00E23978">
            <w:r w:rsidRPr="00BD386A">
              <w:t>Bliskość dużych ośrodków miejskich - Torunia, Grudziądza i Włocławka</w:t>
            </w:r>
          </w:p>
        </w:tc>
        <w:tc>
          <w:tcPr>
            <w:tcW w:w="1578" w:type="dxa"/>
            <w:vAlign w:val="center"/>
          </w:tcPr>
          <w:p w:rsidR="002C7584" w:rsidRPr="00BD386A" w:rsidRDefault="000A54AD" w:rsidP="002C7584">
            <w:r w:rsidRPr="00BD386A">
              <w:t>3.7 Turystyka</w:t>
            </w:r>
          </w:p>
        </w:tc>
        <w:tc>
          <w:tcPr>
            <w:tcW w:w="4380"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59136A">
        <w:tc>
          <w:tcPr>
            <w:tcW w:w="2925" w:type="dxa"/>
          </w:tcPr>
          <w:p w:rsidR="002C7584" w:rsidRPr="00BD386A" w:rsidRDefault="002C7584" w:rsidP="00E23978">
            <w:r w:rsidRPr="00BD386A">
              <w:t>Centralne położenie miasta Golub-Dobrzyń na tle powiatu wpływające na spójność terytorialną obszaru LGD</w:t>
            </w:r>
          </w:p>
        </w:tc>
        <w:tc>
          <w:tcPr>
            <w:tcW w:w="1578" w:type="dxa"/>
            <w:vAlign w:val="center"/>
          </w:tcPr>
          <w:p w:rsidR="002C7584" w:rsidRPr="00BD386A" w:rsidRDefault="00B029A6" w:rsidP="002C7584">
            <w:r w:rsidRPr="00BD386A">
              <w:t>3.7 Turystyka</w:t>
            </w:r>
          </w:p>
        </w:tc>
        <w:tc>
          <w:tcPr>
            <w:tcW w:w="4380"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578" w:type="dxa"/>
            <w:vAlign w:val="center"/>
          </w:tcPr>
          <w:p w:rsidR="002C7584" w:rsidRPr="00BD386A" w:rsidRDefault="000A54AD" w:rsidP="002C7584">
            <w:r w:rsidRPr="00BD386A">
              <w:t>3.9 Infrastruktura techniczna</w:t>
            </w:r>
          </w:p>
        </w:tc>
        <w:tc>
          <w:tcPr>
            <w:tcW w:w="4380"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59136A">
        <w:tc>
          <w:tcPr>
            <w:tcW w:w="2925" w:type="dxa"/>
          </w:tcPr>
          <w:p w:rsidR="002C7584" w:rsidRPr="00BD386A" w:rsidRDefault="002C7584" w:rsidP="00E23978">
            <w:r w:rsidRPr="00BD386A">
              <w:t>Stały wzrost liczby przedsiębiorstw</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Wysoki stopień zwodociągowania obszaru</w:t>
            </w:r>
          </w:p>
        </w:tc>
        <w:tc>
          <w:tcPr>
            <w:tcW w:w="1578" w:type="dxa"/>
            <w:vAlign w:val="center"/>
          </w:tcPr>
          <w:p w:rsidR="002C7584" w:rsidRPr="00BD386A" w:rsidRDefault="002C7584" w:rsidP="002C7584">
            <w:r w:rsidRPr="00BD386A">
              <w:t>3.9 Infrastruktura techniczna</w:t>
            </w:r>
          </w:p>
        </w:tc>
        <w:tc>
          <w:tcPr>
            <w:tcW w:w="4380"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Wysoki potencjał rolniczy obszaru</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59136A">
        <w:tc>
          <w:tcPr>
            <w:tcW w:w="2925" w:type="dxa"/>
          </w:tcPr>
          <w:p w:rsidR="002C7584" w:rsidRPr="00BD386A" w:rsidRDefault="002C7584" w:rsidP="00E23978">
            <w:r w:rsidRPr="00BD386A">
              <w:t>Stosunkowo duża liczba organizacji pozarządowych</w:t>
            </w:r>
          </w:p>
        </w:tc>
        <w:tc>
          <w:tcPr>
            <w:tcW w:w="1578" w:type="dxa"/>
            <w:vAlign w:val="center"/>
          </w:tcPr>
          <w:p w:rsidR="002C7584" w:rsidRPr="00BD386A" w:rsidRDefault="002C7584" w:rsidP="002C7584">
            <w:r w:rsidRPr="00BD386A">
              <w:t>3.8 Działalność organizacji społecznych</w:t>
            </w:r>
          </w:p>
        </w:tc>
        <w:tc>
          <w:tcPr>
            <w:tcW w:w="4380"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59136A">
        <w:tc>
          <w:tcPr>
            <w:tcW w:w="2925" w:type="dxa"/>
          </w:tcPr>
          <w:p w:rsidR="002C7584" w:rsidRPr="00BD386A" w:rsidRDefault="002C7584" w:rsidP="00E23978">
            <w:r w:rsidRPr="00BD386A">
              <w:t xml:space="preserve">Porozumienie samorządów całego powiatu w zakresie powstania parku przemysłowo-technologicznego oraz </w:t>
            </w:r>
            <w:r w:rsidRPr="00BD386A">
              <w:lastRenderedPageBreak/>
              <w:t>inkubatora przedsiębiorczości</w:t>
            </w:r>
          </w:p>
        </w:tc>
        <w:tc>
          <w:tcPr>
            <w:tcW w:w="1578" w:type="dxa"/>
            <w:vAlign w:val="center"/>
          </w:tcPr>
          <w:p w:rsidR="002C7584" w:rsidRPr="00BD386A" w:rsidRDefault="002C7584" w:rsidP="002C7584">
            <w:r w:rsidRPr="00BD386A">
              <w:lastRenderedPageBreak/>
              <w:t>3.3 Gospodarka</w:t>
            </w:r>
          </w:p>
        </w:tc>
        <w:tc>
          <w:tcPr>
            <w:tcW w:w="4380"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C74A1D" w:rsidRPr="00BD386A" w:rsidTr="0059136A">
        <w:tc>
          <w:tcPr>
            <w:tcW w:w="2925" w:type="dxa"/>
            <w:vMerge w:val="restart"/>
          </w:tcPr>
          <w:p w:rsidR="00C74A1D" w:rsidRPr="001A61A3" w:rsidRDefault="00C74A1D" w:rsidP="00805911">
            <w:pPr>
              <w:jc w:val="both"/>
            </w:pPr>
            <w:r w:rsidRPr="001A61A3">
              <w:lastRenderedPageBreak/>
              <w:t>Duża liczba młodych ludzi pełnych pasji i zainteresowań</w:t>
            </w:r>
          </w:p>
        </w:tc>
        <w:tc>
          <w:tcPr>
            <w:tcW w:w="1578" w:type="dxa"/>
            <w:vMerge w:val="restart"/>
          </w:tcPr>
          <w:p w:rsidR="00C74A1D" w:rsidRPr="001A61A3" w:rsidRDefault="00C74A1D" w:rsidP="0059136A">
            <w:r w:rsidRPr="001A61A3">
              <w:t>3.12 Akty</w:t>
            </w:r>
            <w:r w:rsidR="0059136A" w:rsidRPr="001A61A3">
              <w:t>-</w:t>
            </w:r>
            <w:r w:rsidRPr="001A61A3">
              <w:t>wność lokalnej młodzieży</w:t>
            </w:r>
          </w:p>
        </w:tc>
        <w:tc>
          <w:tcPr>
            <w:tcW w:w="4380" w:type="dxa"/>
          </w:tcPr>
          <w:p w:rsidR="00C74A1D" w:rsidRPr="00BD386A" w:rsidRDefault="00C74A1D" w:rsidP="00E23978">
            <w:r w:rsidRPr="00BD386A">
              <w:t>Słaby stan infrastruktury turystycznej: brak infrastruktury towarzyszącej szlakom, brak odpowiedniej informacji turystycznej</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Standard oferty noclegowej, gastronomicznej i</w:t>
            </w:r>
            <w:r>
              <w:t> </w:t>
            </w:r>
            <w:r w:rsidRPr="00BD386A">
              <w:t>rekreacyjnej niedostosowany do wymagań obsługi turysty zagranicznego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Słaba promocja turystyczna obszaru LGD</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Braki w infrastrukturze technicznej (kanalizacja zbiorcza, gaz ziemny)</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Niewłaściwy stan infrastruktury dróg lokalnych</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Zły stan techniczny części obiektów o znaczeniu kulturalnym i społecznym</w:t>
            </w:r>
          </w:p>
        </w:tc>
        <w:tc>
          <w:tcPr>
            <w:tcW w:w="1537" w:type="dxa"/>
            <w:vAlign w:val="center"/>
          </w:tcPr>
          <w:p w:rsidR="00C74A1D" w:rsidRPr="00BD386A" w:rsidRDefault="00C74A1D" w:rsidP="00CA0A70">
            <w:r w:rsidRPr="00BD386A">
              <w:t>3.6 Dziedzictwo kulturowe</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Borders>
              <w:bottom w:val="single" w:sz="4" w:space="0" w:color="auto"/>
            </w:tcBorders>
          </w:tcPr>
          <w:p w:rsidR="00C74A1D" w:rsidRPr="00BD386A" w:rsidRDefault="00C74A1D"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C74A1D" w:rsidRPr="00BD386A" w:rsidRDefault="00C74A1D" w:rsidP="00CA0A70">
            <w:r w:rsidRPr="00BD386A">
              <w:t xml:space="preserve">3.11 </w:t>
            </w:r>
            <w:r>
              <w:t>Rewitalizacja społeczna i gospod</w:t>
            </w:r>
            <w:r w:rsidRPr="00BD386A">
              <w:t>arcza</w:t>
            </w:r>
          </w:p>
        </w:tc>
      </w:tr>
      <w:tr w:rsidR="00C74A1D" w:rsidRPr="00BD386A" w:rsidTr="0059136A">
        <w:tc>
          <w:tcPr>
            <w:tcW w:w="2925" w:type="dxa"/>
            <w:vMerge/>
            <w:tcBorders>
              <w:bottom w:val="single" w:sz="4" w:space="0" w:color="auto"/>
            </w:tcBorders>
          </w:tcPr>
          <w:p w:rsidR="00C74A1D" w:rsidRPr="00BD386A" w:rsidRDefault="00C74A1D" w:rsidP="00805911">
            <w:pPr>
              <w:jc w:val="both"/>
            </w:pPr>
          </w:p>
        </w:tc>
        <w:tc>
          <w:tcPr>
            <w:tcW w:w="1578" w:type="dxa"/>
            <w:vMerge/>
            <w:tcBorders>
              <w:bottom w:val="single" w:sz="4" w:space="0" w:color="auto"/>
            </w:tcBorders>
          </w:tcPr>
          <w:p w:rsidR="00C74A1D" w:rsidRPr="00BD386A" w:rsidRDefault="00C74A1D" w:rsidP="00805911">
            <w:pPr>
              <w:jc w:val="both"/>
            </w:pPr>
          </w:p>
        </w:tc>
        <w:tc>
          <w:tcPr>
            <w:tcW w:w="4380" w:type="dxa"/>
            <w:tcBorders>
              <w:bottom w:val="single" w:sz="4" w:space="0" w:color="auto"/>
            </w:tcBorders>
          </w:tcPr>
          <w:p w:rsidR="00C74A1D" w:rsidRPr="001A61A3" w:rsidRDefault="00C74A1D" w:rsidP="00C74A1D">
            <w:r w:rsidRPr="001A61A3">
              <w:t>Brak</w:t>
            </w:r>
            <w:r w:rsidR="006F0366" w:rsidRPr="001A61A3">
              <w:t>/niewystarczający stan</w:t>
            </w:r>
            <w:r w:rsidRPr="001A61A3">
              <w:t xml:space="preserve"> infrastruktury zaspokajającej potrzeby dzieci i młodzieży</w:t>
            </w:r>
          </w:p>
        </w:tc>
        <w:tc>
          <w:tcPr>
            <w:tcW w:w="1537" w:type="dxa"/>
            <w:tcBorders>
              <w:bottom w:val="single" w:sz="4" w:space="0" w:color="auto"/>
            </w:tcBorders>
            <w:vAlign w:val="center"/>
          </w:tcPr>
          <w:p w:rsidR="00C74A1D" w:rsidRPr="001A61A3" w:rsidRDefault="00C74A1D" w:rsidP="00CA0A70">
            <w:r w:rsidRPr="001A61A3">
              <w:t>3.12 Akty</w:t>
            </w:r>
            <w:r w:rsidR="0059136A" w:rsidRPr="001A61A3">
              <w:t>-</w:t>
            </w:r>
            <w:r w:rsidRPr="001A61A3">
              <w:t>wność lokalnej młodzieży</w:t>
            </w:r>
          </w:p>
        </w:tc>
      </w:tr>
      <w:tr w:rsidR="002C7584" w:rsidRPr="00BD386A" w:rsidTr="0059136A">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57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38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59136A">
        <w:tc>
          <w:tcPr>
            <w:tcW w:w="2925" w:type="dxa"/>
          </w:tcPr>
          <w:p w:rsidR="002C7584" w:rsidRPr="00BD386A" w:rsidRDefault="002C7584" w:rsidP="00CA0A70">
            <w:r w:rsidRPr="00BD386A">
              <w:t>Rozwój turystyki w zakresie infrastruktury i usług</w:t>
            </w:r>
          </w:p>
        </w:tc>
        <w:tc>
          <w:tcPr>
            <w:tcW w:w="1578" w:type="dxa"/>
            <w:vAlign w:val="center"/>
          </w:tcPr>
          <w:p w:rsidR="002C7584" w:rsidRPr="00BD386A" w:rsidRDefault="004C4429" w:rsidP="004C4429">
            <w:r w:rsidRPr="00BD386A">
              <w:t>3.7 Turystyka</w:t>
            </w:r>
          </w:p>
        </w:tc>
        <w:tc>
          <w:tcPr>
            <w:tcW w:w="4380"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59136A">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59136A">
        <w:tc>
          <w:tcPr>
            <w:tcW w:w="2925" w:type="dxa"/>
          </w:tcPr>
          <w:p w:rsidR="002C7584" w:rsidRPr="00BD386A" w:rsidRDefault="002C7584" w:rsidP="00CA0A70">
            <w:r w:rsidRPr="00BD386A">
              <w:t>Rozwój gospodarczy tworzący nowe miejsca pracy</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59136A">
        <w:tc>
          <w:tcPr>
            <w:tcW w:w="2925" w:type="dxa"/>
          </w:tcPr>
          <w:p w:rsidR="004C4429" w:rsidRPr="00BD386A" w:rsidRDefault="004C4429" w:rsidP="00CA0A70">
            <w:r w:rsidRPr="00BD386A">
              <w:t>Spadek bezrobocia</w:t>
            </w:r>
          </w:p>
        </w:tc>
        <w:tc>
          <w:tcPr>
            <w:tcW w:w="1578" w:type="dxa"/>
            <w:vAlign w:val="center"/>
          </w:tcPr>
          <w:p w:rsidR="004C4429" w:rsidRPr="00BD386A" w:rsidRDefault="004C4429" w:rsidP="004C4429">
            <w:r w:rsidRPr="00BD386A">
              <w:t>3.2 Rynek pracy</w:t>
            </w:r>
          </w:p>
        </w:tc>
        <w:tc>
          <w:tcPr>
            <w:tcW w:w="4380"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Stworzenie inkubatora przedsiębiorczości</w:t>
            </w:r>
          </w:p>
        </w:tc>
        <w:tc>
          <w:tcPr>
            <w:tcW w:w="1578" w:type="dxa"/>
            <w:vAlign w:val="center"/>
          </w:tcPr>
          <w:p w:rsidR="004C4429" w:rsidRPr="00BD386A" w:rsidRDefault="004C4429" w:rsidP="004C4429">
            <w:r w:rsidRPr="00BD386A">
              <w:t>3.3 Gospodarka</w:t>
            </w:r>
          </w:p>
        </w:tc>
        <w:tc>
          <w:tcPr>
            <w:tcW w:w="4380"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59136A">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59136A">
        <w:tc>
          <w:tcPr>
            <w:tcW w:w="2925" w:type="dxa"/>
          </w:tcPr>
          <w:p w:rsidR="004C4429" w:rsidRPr="00BD386A" w:rsidRDefault="004C4429" w:rsidP="00CA0A70">
            <w:r w:rsidRPr="00BD386A">
              <w:t xml:space="preserve">Wzrost poziomu integracji </w:t>
            </w:r>
            <w:r w:rsidRPr="00BD386A">
              <w:lastRenderedPageBreak/>
              <w:t>społecznej, w tym grup wykluczonych</w:t>
            </w:r>
          </w:p>
        </w:tc>
        <w:tc>
          <w:tcPr>
            <w:tcW w:w="1578" w:type="dxa"/>
            <w:vAlign w:val="center"/>
          </w:tcPr>
          <w:p w:rsidR="004C4429" w:rsidRPr="00BD386A" w:rsidRDefault="004C4429" w:rsidP="004C4429">
            <w:r w:rsidRPr="00BD386A">
              <w:lastRenderedPageBreak/>
              <w:t xml:space="preserve">3.4 Pomoc </w:t>
            </w:r>
            <w:r w:rsidRPr="00BD386A">
              <w:lastRenderedPageBreak/>
              <w:t>społeczna</w:t>
            </w:r>
          </w:p>
        </w:tc>
        <w:tc>
          <w:tcPr>
            <w:tcW w:w="4380" w:type="dxa"/>
          </w:tcPr>
          <w:p w:rsidR="004C4429" w:rsidRPr="00BD386A" w:rsidRDefault="004C4429" w:rsidP="003E6C2D">
            <w:r w:rsidRPr="00BD386A">
              <w:lastRenderedPageBreak/>
              <w:t>Brak usług opiekuńczych dla osób starszych</w:t>
            </w:r>
          </w:p>
        </w:tc>
        <w:tc>
          <w:tcPr>
            <w:tcW w:w="1537" w:type="dxa"/>
            <w:vAlign w:val="center"/>
          </w:tcPr>
          <w:p w:rsidR="004C4429" w:rsidRPr="00BD386A" w:rsidRDefault="004C4429" w:rsidP="00CA0A70">
            <w:r w:rsidRPr="00BD386A">
              <w:t xml:space="preserve">3.1 Sytuacja </w:t>
            </w:r>
            <w:r w:rsidRPr="00BD386A">
              <w:lastRenderedPageBreak/>
              <w:t>demograficzna</w:t>
            </w:r>
          </w:p>
        </w:tc>
      </w:tr>
      <w:tr w:rsidR="004C4429" w:rsidRPr="00BD386A" w:rsidTr="0059136A">
        <w:tc>
          <w:tcPr>
            <w:tcW w:w="2925" w:type="dxa"/>
          </w:tcPr>
          <w:p w:rsidR="004C4429" w:rsidRPr="00BD386A" w:rsidRDefault="004C4429" w:rsidP="00CA0A70">
            <w:r w:rsidRPr="00BD386A">
              <w:lastRenderedPageBreak/>
              <w:t>Aktywizacja i integracja osób starszych</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Rozwinięcie działalności organizacji pozarządowych poprzez dostęp do środków finansujących działalność statutową</w:t>
            </w:r>
          </w:p>
        </w:tc>
        <w:tc>
          <w:tcPr>
            <w:tcW w:w="1578" w:type="dxa"/>
            <w:vAlign w:val="center"/>
          </w:tcPr>
          <w:p w:rsidR="004C4429" w:rsidRPr="00BD386A" w:rsidRDefault="004C4429" w:rsidP="004C4429">
            <w:r w:rsidRPr="00BD386A">
              <w:t>3.8 Działalność organizacji społecznych</w:t>
            </w:r>
          </w:p>
        </w:tc>
        <w:tc>
          <w:tcPr>
            <w:tcW w:w="4380" w:type="dxa"/>
          </w:tcPr>
          <w:p w:rsidR="004C4429" w:rsidRPr="00BD386A" w:rsidRDefault="004C4429" w:rsidP="00E23978"/>
        </w:tc>
        <w:tc>
          <w:tcPr>
            <w:tcW w:w="1537" w:type="dxa"/>
            <w:vAlign w:val="center"/>
          </w:tcPr>
          <w:p w:rsidR="004C4429" w:rsidRPr="00BD386A" w:rsidRDefault="004C4429" w:rsidP="00CA0A70"/>
        </w:tc>
      </w:tr>
      <w:tr w:rsidR="004C4429" w:rsidRPr="00BD386A" w:rsidTr="0059136A">
        <w:tc>
          <w:tcPr>
            <w:tcW w:w="2925" w:type="dxa"/>
          </w:tcPr>
          <w:p w:rsidR="004C4429" w:rsidRPr="00BD386A" w:rsidRDefault="004C4429" w:rsidP="00CA0A70">
            <w:r w:rsidRPr="00BD386A">
              <w:t>Budowa drogi S-10 oraz rozbudowa dróg lokalnych</w:t>
            </w:r>
          </w:p>
        </w:tc>
        <w:tc>
          <w:tcPr>
            <w:tcW w:w="1578" w:type="dxa"/>
            <w:vAlign w:val="center"/>
          </w:tcPr>
          <w:p w:rsidR="004C4429" w:rsidRPr="00BD386A" w:rsidRDefault="004C4429" w:rsidP="004C4429">
            <w:r w:rsidRPr="00BD386A">
              <w:t>3.9 Infrastruktura techniczna</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59136A">
        <w:tc>
          <w:tcPr>
            <w:tcW w:w="2925" w:type="dxa"/>
          </w:tcPr>
          <w:p w:rsidR="004C4429" w:rsidRPr="00BD386A" w:rsidRDefault="004C4429" w:rsidP="00CA0A70">
            <w:r w:rsidRPr="00BD386A">
              <w:t>Budowa, modernizacja oraz doposażenie świetlic wiejskich</w:t>
            </w:r>
          </w:p>
        </w:tc>
        <w:tc>
          <w:tcPr>
            <w:tcW w:w="1578" w:type="dxa"/>
            <w:vAlign w:val="center"/>
          </w:tcPr>
          <w:p w:rsidR="004C4429" w:rsidRPr="00BD386A" w:rsidRDefault="004C4429" w:rsidP="004C4429">
            <w:r w:rsidRPr="00BD386A">
              <w:t>3.6 Dziedzictwo kulturowe</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C74A1D" w:rsidRPr="00BD386A" w:rsidTr="0059136A">
        <w:tc>
          <w:tcPr>
            <w:tcW w:w="2925" w:type="dxa"/>
          </w:tcPr>
          <w:p w:rsidR="00C74A1D" w:rsidRPr="001A61A3" w:rsidRDefault="00C74A1D" w:rsidP="00CA0A70">
            <w:r w:rsidRPr="001A61A3">
              <w:t>Powstanie miejsc aktywności dla lokalnej młodzieży</w:t>
            </w:r>
          </w:p>
        </w:tc>
        <w:tc>
          <w:tcPr>
            <w:tcW w:w="1578" w:type="dxa"/>
            <w:vAlign w:val="center"/>
          </w:tcPr>
          <w:p w:rsidR="00C74A1D" w:rsidRPr="001A61A3" w:rsidRDefault="00C74A1D" w:rsidP="004C4429">
            <w:r w:rsidRPr="001A61A3">
              <w:t>3.12 Akty</w:t>
            </w:r>
            <w:r w:rsidR="005F0906" w:rsidRPr="001A61A3">
              <w:t>-</w:t>
            </w:r>
            <w:r w:rsidRPr="001A61A3">
              <w:t>wność lokalnej młodzieży</w:t>
            </w:r>
          </w:p>
        </w:tc>
        <w:tc>
          <w:tcPr>
            <w:tcW w:w="4380" w:type="dxa"/>
          </w:tcPr>
          <w:p w:rsidR="00C74A1D" w:rsidRPr="00BD386A" w:rsidRDefault="00C74A1D" w:rsidP="00E23978"/>
        </w:tc>
        <w:tc>
          <w:tcPr>
            <w:tcW w:w="1537" w:type="dxa"/>
          </w:tcPr>
          <w:p w:rsidR="00C74A1D" w:rsidRPr="00BD386A" w:rsidRDefault="00C74A1D"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02649D">
      <w:pPr>
        <w:pStyle w:val="Nagwek2"/>
      </w:pPr>
      <w:bookmarkStart w:id="55" w:name="_Toc438459064"/>
      <w:r>
        <w:t>Specyfikacja i o</w:t>
      </w:r>
      <w:r w:rsidR="00047E0A" w:rsidRPr="00CE279F">
        <w:t>pis celów</w:t>
      </w:r>
      <w:bookmarkEnd w:id="55"/>
    </w:p>
    <w:p w:rsidR="00CD34FC" w:rsidRDefault="00CD34FC" w:rsidP="00293296">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293296">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293296">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293296">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293296">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293296">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293296">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293296">
            <w:pPr>
              <w:spacing w:afterLines="40"/>
              <w:rPr>
                <w:b/>
              </w:rPr>
            </w:pPr>
            <w:r>
              <w:rPr>
                <w:b/>
              </w:rPr>
              <w:t xml:space="preserve">1.1. </w:t>
            </w:r>
            <w:r>
              <w:t>Wsparcie</w:t>
            </w:r>
            <w:r w:rsidRPr="00900591">
              <w:t xml:space="preserve"> przedsiębiorczości</w:t>
            </w:r>
          </w:p>
        </w:tc>
      </w:tr>
      <w:tr w:rsidR="00CD34FC" w:rsidTr="005F0906">
        <w:trPr>
          <w:trHeight w:val="655"/>
          <w:jc w:val="center"/>
        </w:trPr>
        <w:tc>
          <w:tcPr>
            <w:tcW w:w="4503" w:type="dxa"/>
            <w:vMerge/>
            <w:shd w:val="clear" w:color="auto" w:fill="auto"/>
          </w:tcPr>
          <w:p w:rsidR="00CD34FC" w:rsidRPr="000B2FDA" w:rsidRDefault="00CD34FC" w:rsidP="00293296">
            <w:pPr>
              <w:spacing w:afterLines="40"/>
              <w:rPr>
                <w:b/>
              </w:rPr>
            </w:pPr>
          </w:p>
        </w:tc>
        <w:tc>
          <w:tcPr>
            <w:tcW w:w="4503" w:type="dxa"/>
            <w:shd w:val="clear" w:color="auto" w:fill="auto"/>
          </w:tcPr>
          <w:p w:rsidR="00CD34FC" w:rsidRPr="000B2FDA" w:rsidRDefault="00CD34FC" w:rsidP="00293296">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293296">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293296">
            <w:pPr>
              <w:spacing w:afterLines="40"/>
              <w:rPr>
                <w:b/>
              </w:rPr>
            </w:pPr>
            <w:r>
              <w:rPr>
                <w:b/>
              </w:rPr>
              <w:t xml:space="preserve">2.1. </w:t>
            </w:r>
            <w:r w:rsidRPr="00900591">
              <w:t>Aktywizacja i integracja społeczności obszaru LGD</w:t>
            </w:r>
          </w:p>
        </w:tc>
      </w:tr>
      <w:tr w:rsidR="00AA2EA5" w:rsidTr="00CD34FC">
        <w:trPr>
          <w:jc w:val="center"/>
        </w:trPr>
        <w:tc>
          <w:tcPr>
            <w:tcW w:w="4503" w:type="dxa"/>
            <w:vMerge w:val="restart"/>
            <w:shd w:val="clear" w:color="auto" w:fill="auto"/>
          </w:tcPr>
          <w:p w:rsidR="00AA2EA5" w:rsidRDefault="00AA2EA5" w:rsidP="00293296">
            <w:pPr>
              <w:spacing w:afterLines="40"/>
            </w:pPr>
            <w:r w:rsidRPr="000B2FDA">
              <w:rPr>
                <w:b/>
              </w:rPr>
              <w:t>Cel ogólny 3:</w:t>
            </w:r>
            <w:r>
              <w:t xml:space="preserve"> Poprawa atrakcyjności turystycznej i osiedleńczej obszaru LGD "Dolina Drwęcy"</w:t>
            </w:r>
          </w:p>
        </w:tc>
        <w:tc>
          <w:tcPr>
            <w:tcW w:w="4503" w:type="dxa"/>
            <w:shd w:val="clear" w:color="auto" w:fill="auto"/>
          </w:tcPr>
          <w:p w:rsidR="00AA2EA5" w:rsidRPr="000B2FDA" w:rsidRDefault="00AA2EA5" w:rsidP="00293296">
            <w:pPr>
              <w:spacing w:afterLines="40"/>
              <w:rPr>
                <w:b/>
              </w:rPr>
            </w:pPr>
            <w:r>
              <w:rPr>
                <w:b/>
              </w:rPr>
              <w:t xml:space="preserve">3.1. </w:t>
            </w:r>
            <w:r w:rsidRPr="00900591">
              <w:t>Wzmocnienie promocji i potencjału turystycznego obszaru LGD</w:t>
            </w:r>
          </w:p>
        </w:tc>
      </w:tr>
      <w:tr w:rsidR="00AA2EA5" w:rsidTr="00CD34FC">
        <w:trPr>
          <w:jc w:val="center"/>
        </w:trPr>
        <w:tc>
          <w:tcPr>
            <w:tcW w:w="4503" w:type="dxa"/>
            <w:vMerge/>
            <w:shd w:val="clear" w:color="auto" w:fill="auto"/>
          </w:tcPr>
          <w:p w:rsidR="00AA2EA5" w:rsidRPr="000B2FDA" w:rsidRDefault="00AA2EA5" w:rsidP="00293296">
            <w:pPr>
              <w:spacing w:afterLines="40"/>
              <w:rPr>
                <w:b/>
              </w:rPr>
            </w:pPr>
          </w:p>
        </w:tc>
        <w:tc>
          <w:tcPr>
            <w:tcW w:w="4503" w:type="dxa"/>
            <w:shd w:val="clear" w:color="auto" w:fill="auto"/>
          </w:tcPr>
          <w:p w:rsidR="00AA2EA5" w:rsidRPr="000B2FDA" w:rsidRDefault="00AA2EA5" w:rsidP="00293296">
            <w:pPr>
              <w:spacing w:afterLines="40"/>
              <w:rPr>
                <w:b/>
              </w:rPr>
            </w:pPr>
            <w:r>
              <w:rPr>
                <w:b/>
              </w:rPr>
              <w:t xml:space="preserve">3.2. </w:t>
            </w:r>
            <w:r w:rsidRPr="00900591">
              <w:t>Wzmocnienie spójności lokalnej poprzez rewitalizację fizyczną</w:t>
            </w:r>
          </w:p>
        </w:tc>
      </w:tr>
    </w:tbl>
    <w:p w:rsidR="00BC4508" w:rsidRPr="00B176FD" w:rsidRDefault="00BC4508" w:rsidP="0085543B">
      <w:pPr>
        <w:spacing w:after="0" w:line="240" w:lineRule="auto"/>
        <w:rPr>
          <w:sz w:val="4"/>
          <w:szCs w:val="4"/>
        </w:rPr>
        <w:sectPr w:rsidR="00BC4508" w:rsidRPr="00B176FD" w:rsidSect="0049596F">
          <w:headerReference w:type="default" r:id="rId10"/>
          <w:footerReference w:type="default" r:id="rId11"/>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6" w:name="_Toc439086516"/>
      <w:r w:rsidRPr="00F22A9F">
        <w:rPr>
          <w:sz w:val="20"/>
          <w:szCs w:val="20"/>
        </w:rPr>
        <w:lastRenderedPageBreak/>
        <w:t xml:space="preserve">Tabela </w:t>
      </w:r>
      <w:r w:rsidR="00B85422" w:rsidRPr="00F22A9F">
        <w:rPr>
          <w:sz w:val="20"/>
          <w:szCs w:val="20"/>
        </w:rPr>
        <w:fldChar w:fldCharType="begin"/>
      </w:r>
      <w:r w:rsidR="006B1DF0" w:rsidRPr="00F22A9F">
        <w:rPr>
          <w:sz w:val="20"/>
          <w:szCs w:val="20"/>
        </w:rPr>
        <w:instrText xml:space="preserve"> SEQ Tabela \* ARABIC </w:instrText>
      </w:r>
      <w:r w:rsidR="00B85422" w:rsidRPr="00F22A9F">
        <w:rPr>
          <w:sz w:val="20"/>
          <w:szCs w:val="20"/>
        </w:rPr>
        <w:fldChar w:fldCharType="separate"/>
      </w:r>
      <w:r w:rsidR="00C6603C">
        <w:rPr>
          <w:noProof/>
          <w:sz w:val="20"/>
          <w:szCs w:val="20"/>
        </w:rPr>
        <w:t>32</w:t>
      </w:r>
      <w:r w:rsidR="00B85422"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6"/>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E23344" w:rsidRPr="009C4EF5" w:rsidTr="003E287A">
        <w:trPr>
          <w:trHeight w:val="1880"/>
          <w:jc w:val="center"/>
        </w:trPr>
        <w:tc>
          <w:tcPr>
            <w:tcW w:w="3726" w:type="dxa"/>
            <w:vAlign w:val="center"/>
          </w:tcPr>
          <w:p w:rsidR="00E23344" w:rsidRPr="009C4EF5" w:rsidRDefault="00E23344" w:rsidP="003107AA">
            <w:r w:rsidRPr="009C4EF5">
              <w:t>11. Słaby stan infrastruktury turystycznej: brak infrastruktury towarzyszącej szlakom turystycznym, brak odpowiedniej informacji turystycznej</w:t>
            </w:r>
          </w:p>
        </w:tc>
        <w:tc>
          <w:tcPr>
            <w:tcW w:w="1417" w:type="dxa"/>
            <w:vMerge w:val="restart"/>
            <w:vAlign w:val="center"/>
          </w:tcPr>
          <w:p w:rsidR="00E23344" w:rsidRDefault="00E23344"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Pr="009C4EF5" w:rsidRDefault="00E23344" w:rsidP="003107AA"/>
        </w:tc>
        <w:tc>
          <w:tcPr>
            <w:tcW w:w="1418" w:type="dxa"/>
            <w:vMerge w:val="restart"/>
            <w:vAlign w:val="center"/>
          </w:tcPr>
          <w:p w:rsidR="00E23344" w:rsidRPr="009C4EF5" w:rsidRDefault="00E23344" w:rsidP="003107AA">
            <w:r w:rsidRPr="009C4EF5">
              <w:rPr>
                <w:b/>
              </w:rPr>
              <w:lastRenderedPageBreak/>
              <w:t xml:space="preserve">Cel 3.1. </w:t>
            </w:r>
            <w:r w:rsidRPr="009C4EF5">
              <w:t>Wzmocnienie promoc</w:t>
            </w:r>
            <w:r>
              <w:t>ji i </w:t>
            </w:r>
            <w:r w:rsidRPr="009C4EF5">
              <w:t>potencjału turystycznego obszaru LGD</w:t>
            </w:r>
          </w:p>
        </w:tc>
        <w:tc>
          <w:tcPr>
            <w:tcW w:w="2050" w:type="dxa"/>
            <w:vMerge w:val="restart"/>
            <w:vAlign w:val="center"/>
          </w:tcPr>
          <w:p w:rsidR="00E23344" w:rsidRPr="009C4EF5" w:rsidRDefault="00E23344"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E23344" w:rsidRPr="00813CB0" w:rsidRDefault="00E23344" w:rsidP="003149EA">
            <w:r w:rsidRPr="00813CB0">
              <w:t>Liczba przebudowanych obiektów infrastruktury turystycznej i rekreacyjnej</w:t>
            </w:r>
          </w:p>
        </w:tc>
        <w:tc>
          <w:tcPr>
            <w:tcW w:w="2202" w:type="dxa"/>
            <w:vAlign w:val="center"/>
          </w:tcPr>
          <w:p w:rsidR="00E23344" w:rsidRPr="00813CB0" w:rsidRDefault="00E23344" w:rsidP="000700B5">
            <w:r w:rsidRPr="00813CB0">
              <w:t>Wzrost liczby osób korzystających z przebudowanych obiektów infrastruktury turystycznej i rekreacyjnej</w:t>
            </w:r>
          </w:p>
        </w:tc>
        <w:tc>
          <w:tcPr>
            <w:tcW w:w="1494" w:type="dxa"/>
            <w:vMerge w:val="restart"/>
            <w:vAlign w:val="center"/>
          </w:tcPr>
          <w:p w:rsidR="00E23344" w:rsidRPr="00FD365C" w:rsidRDefault="00E23344" w:rsidP="003107AA">
            <w:r w:rsidRPr="00FD365C">
              <w:t>Wzrost liczby korzystających z noclegów na obszarze LGD do 2023 roku</w:t>
            </w:r>
          </w:p>
        </w:tc>
      </w:tr>
      <w:tr w:rsidR="00E23344" w:rsidRPr="009C4EF5" w:rsidTr="003E287A">
        <w:trPr>
          <w:jc w:val="center"/>
        </w:trPr>
        <w:tc>
          <w:tcPr>
            <w:tcW w:w="3726" w:type="dxa"/>
            <w:vAlign w:val="center"/>
          </w:tcPr>
          <w:p w:rsidR="00E23344" w:rsidRPr="009C4EF5" w:rsidRDefault="00E23344" w:rsidP="003107AA">
            <w:r>
              <w:t>12</w:t>
            </w:r>
            <w:r w:rsidRPr="009C4EF5">
              <w:t>. Zły stan techniczny części obiektów o znaczeniu kulturalnym i społecznym</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Liczba nowych obiektów infrastruktury turystycznej i rekreacyjnej</w:t>
            </w:r>
          </w:p>
        </w:tc>
        <w:tc>
          <w:tcPr>
            <w:tcW w:w="2202" w:type="dxa"/>
            <w:vAlign w:val="center"/>
          </w:tcPr>
          <w:p w:rsidR="00E23344" w:rsidRPr="00813CB0" w:rsidRDefault="00E23344" w:rsidP="003149EA">
            <w:pPr>
              <w:rPr>
                <w:highlight w:val="yellow"/>
              </w:rPr>
            </w:pPr>
            <w:r w:rsidRPr="00813CB0">
              <w:t>Liczba osób korzystających z nowych obiektów infrastruktury turystycznej i rekreacyjnej</w:t>
            </w:r>
          </w:p>
        </w:tc>
        <w:tc>
          <w:tcPr>
            <w:tcW w:w="1494" w:type="dxa"/>
            <w:vMerge/>
            <w:vAlign w:val="center"/>
          </w:tcPr>
          <w:p w:rsidR="00E23344" w:rsidRPr="009C4EF5" w:rsidRDefault="00E23344" w:rsidP="003107AA"/>
        </w:tc>
      </w:tr>
      <w:tr w:rsidR="00E23344" w:rsidRPr="009C4EF5" w:rsidTr="003E287A">
        <w:trPr>
          <w:trHeight w:val="1307"/>
          <w:jc w:val="center"/>
        </w:trPr>
        <w:tc>
          <w:tcPr>
            <w:tcW w:w="3726" w:type="dxa"/>
            <w:vAlign w:val="center"/>
          </w:tcPr>
          <w:p w:rsidR="00E23344" w:rsidRPr="009C4EF5" w:rsidRDefault="00E23344" w:rsidP="006B3916">
            <w:r w:rsidRPr="009C4EF5">
              <w:lastRenderedPageBreak/>
              <w:t>1</w:t>
            </w:r>
            <w:r>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Długość wybudowanych lub przebudowanych ścieżek rowerowych i szlaków turystycznych</w:t>
            </w:r>
          </w:p>
        </w:tc>
        <w:tc>
          <w:tcPr>
            <w:tcW w:w="2202" w:type="dxa"/>
            <w:vAlign w:val="center"/>
          </w:tcPr>
          <w:p w:rsidR="00E23344" w:rsidRPr="00813CB0" w:rsidRDefault="00E23344" w:rsidP="00B9293F">
            <w:r w:rsidRPr="00813CB0">
              <w:t>Liczba osób korzystających z wybudowanych lub przebudowanych ścieżek rowerowych i szlaków turystycznych</w:t>
            </w:r>
          </w:p>
        </w:tc>
        <w:tc>
          <w:tcPr>
            <w:tcW w:w="1494" w:type="dxa"/>
            <w:vMerge/>
            <w:vAlign w:val="center"/>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31427">
            <w:r w:rsidRPr="00FD365C">
              <w:lastRenderedPageBreak/>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AF7A9F" w:rsidRDefault="00E23344" w:rsidP="003107AA">
            <w:pPr>
              <w:rPr>
                <w:strike/>
                <w:color w:val="FF0000"/>
              </w:rPr>
            </w:pPr>
            <w:r w:rsidRPr="00AF7A9F">
              <w:rPr>
                <w:strike/>
                <w:color w:val="FF0000"/>
              </w:rPr>
              <w:t>3.1.2. Wsparcie działań w zakresie zachowania dziedzictwa lokalnego (EFRROW)</w:t>
            </w:r>
          </w:p>
        </w:tc>
        <w:tc>
          <w:tcPr>
            <w:tcW w:w="2268" w:type="dxa"/>
            <w:vMerge w:val="restart"/>
            <w:vAlign w:val="center"/>
          </w:tcPr>
          <w:p w:rsidR="00E23344" w:rsidRPr="00AF7A9F" w:rsidRDefault="00E23344" w:rsidP="003107AA">
            <w:pPr>
              <w:rPr>
                <w:strike/>
                <w:color w:val="FF0000"/>
              </w:rPr>
            </w:pPr>
            <w:r w:rsidRPr="00AF7A9F">
              <w:rPr>
                <w:strike/>
                <w:color w:val="FF0000"/>
              </w:rPr>
              <w:t>Liczba podmiotów wspartych w ramach operacji obejmujących wyposażenie mające na celu szerzenie lokalnej kultury i dziedzictwa lokalnego</w:t>
            </w:r>
          </w:p>
        </w:tc>
        <w:tc>
          <w:tcPr>
            <w:tcW w:w="2202" w:type="dxa"/>
            <w:vMerge w:val="restart"/>
            <w:vAlign w:val="center"/>
          </w:tcPr>
          <w:p w:rsidR="00E23344" w:rsidRPr="00AF7A9F" w:rsidRDefault="00E23344" w:rsidP="003107AA">
            <w:pPr>
              <w:rPr>
                <w:strike/>
                <w:color w:val="FF0000"/>
              </w:rPr>
            </w:pPr>
            <w:r w:rsidRPr="00AF7A9F">
              <w:rPr>
                <w:strike/>
                <w:color w:val="FF0000"/>
              </w:rPr>
              <w:t xml:space="preserve">Liczba osób, które skorzystały </w:t>
            </w:r>
          </w:p>
          <w:p w:rsidR="00E23344" w:rsidRPr="00AF7A9F" w:rsidRDefault="00E23344" w:rsidP="003107AA">
            <w:pPr>
              <w:rPr>
                <w:strike/>
                <w:color w:val="FF0000"/>
              </w:rPr>
            </w:pPr>
            <w:r w:rsidRPr="00AF7A9F">
              <w:rPr>
                <w:strike/>
                <w:color w:val="FF0000"/>
              </w:rPr>
              <w:t>z wyposażenia mającego na celu szerzenie lokalnej kultury i dziedzictwa lokalnego</w:t>
            </w:r>
          </w:p>
        </w:tc>
        <w:tc>
          <w:tcPr>
            <w:tcW w:w="1494" w:type="dxa"/>
            <w:vMerge/>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Merge/>
            <w:vAlign w:val="center"/>
          </w:tcPr>
          <w:p w:rsidR="00E23344" w:rsidRPr="009C4EF5" w:rsidRDefault="00E23344" w:rsidP="003107AA"/>
        </w:tc>
        <w:tc>
          <w:tcPr>
            <w:tcW w:w="2202" w:type="dxa"/>
            <w:vMerge/>
            <w:vAlign w:val="center"/>
          </w:tcPr>
          <w:p w:rsidR="00E23344" w:rsidRPr="00AD2588" w:rsidRDefault="00E23344" w:rsidP="00AD2588">
            <w:pPr>
              <w:rPr>
                <w:color w:val="FF0000"/>
              </w:rPr>
            </w:pPr>
          </w:p>
        </w:tc>
        <w:tc>
          <w:tcPr>
            <w:tcW w:w="1494" w:type="dxa"/>
            <w:vMerge/>
          </w:tcPr>
          <w:p w:rsidR="00E23344" w:rsidRPr="009C4EF5" w:rsidRDefault="00E23344" w:rsidP="003107AA"/>
        </w:tc>
      </w:tr>
      <w:tr w:rsidR="00E23344" w:rsidRPr="009C4EF5" w:rsidTr="003E287A">
        <w:trPr>
          <w:jc w:val="center"/>
        </w:trPr>
        <w:tc>
          <w:tcPr>
            <w:tcW w:w="3726" w:type="dxa"/>
            <w:vMerge w:val="restart"/>
            <w:vAlign w:val="center"/>
          </w:tcPr>
          <w:p w:rsidR="00E23344" w:rsidRPr="009C4EF5" w:rsidRDefault="00E23344" w:rsidP="008C6237">
            <w:r>
              <w:t>16</w:t>
            </w:r>
            <w:r w:rsidRPr="009C4EF5">
              <w:t>. Słaba promocja turystyczna obszaru LGD</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9C4EF5" w:rsidRDefault="00E23344" w:rsidP="003107AA">
            <w:r w:rsidRPr="009C4EF5">
              <w:t xml:space="preserve">3.1.3. Promocja dziedzictwa kulturowego obszaru LGD </w:t>
            </w:r>
            <w:r>
              <w:t>"</w:t>
            </w:r>
            <w:r w:rsidRPr="009C4EF5">
              <w:t>Dolina Drwęcy</w:t>
            </w:r>
            <w:r>
              <w:t>"</w:t>
            </w:r>
            <w:r w:rsidRPr="009C4EF5">
              <w:t xml:space="preserve">  (EFRROW)</w:t>
            </w:r>
          </w:p>
        </w:tc>
        <w:tc>
          <w:tcPr>
            <w:tcW w:w="2268" w:type="dxa"/>
            <w:vAlign w:val="center"/>
          </w:tcPr>
          <w:p w:rsidR="00E23344" w:rsidRPr="009C4EF5" w:rsidRDefault="00E23344" w:rsidP="003107AA">
            <w:r w:rsidRPr="009C4EF5">
              <w:t>Liczba zrealizowanych projektów współpracy</w:t>
            </w:r>
          </w:p>
        </w:tc>
        <w:tc>
          <w:tcPr>
            <w:tcW w:w="2202" w:type="dxa"/>
            <w:vAlign w:val="center"/>
          </w:tcPr>
          <w:p w:rsidR="00E23344" w:rsidRPr="009C4EF5" w:rsidRDefault="00E23344" w:rsidP="003107AA">
            <w:pPr>
              <w:rPr>
                <w:highlight w:val="yellow"/>
              </w:rPr>
            </w:pPr>
            <w:r w:rsidRPr="00E1114B">
              <w:t>Liczba projektów wykorzystujący</w:t>
            </w:r>
            <w:r>
              <w:t>ch lokalne zasoby historyczne i </w:t>
            </w:r>
            <w:r w:rsidRPr="00E1114B">
              <w:t>kulturowe</w:t>
            </w:r>
          </w:p>
        </w:tc>
        <w:tc>
          <w:tcPr>
            <w:tcW w:w="1494" w:type="dxa"/>
            <w:vMerge/>
          </w:tcPr>
          <w:p w:rsidR="00E23344" w:rsidRPr="009C4EF5" w:rsidRDefault="00E23344" w:rsidP="003107AA"/>
        </w:tc>
      </w:tr>
      <w:tr w:rsidR="00E23344" w:rsidRPr="009C4EF5" w:rsidTr="003E287A">
        <w:trPr>
          <w:jc w:val="center"/>
        </w:trPr>
        <w:tc>
          <w:tcPr>
            <w:tcW w:w="3726" w:type="dxa"/>
            <w:vMerge/>
            <w:vAlign w:val="center"/>
          </w:tcPr>
          <w:p w:rsidR="00E23344" w:rsidRPr="009C4EF5" w:rsidRDefault="00E23344" w:rsidP="003107AA"/>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Align w:val="center"/>
          </w:tcPr>
          <w:p w:rsidR="00E23344" w:rsidRPr="009C4EF5" w:rsidRDefault="00E23344" w:rsidP="003107AA">
            <w:r>
              <w:t>Liczba LGD uczestniczących w </w:t>
            </w:r>
            <w:r w:rsidRPr="009C4EF5">
              <w:t>projektach współpracy</w:t>
            </w:r>
          </w:p>
        </w:tc>
        <w:tc>
          <w:tcPr>
            <w:tcW w:w="2202" w:type="dxa"/>
            <w:vAlign w:val="center"/>
          </w:tcPr>
          <w:p w:rsidR="00E23344" w:rsidRPr="009C4EF5" w:rsidRDefault="00E23344" w:rsidP="003107AA">
            <w:pPr>
              <w:rPr>
                <w:highlight w:val="yellow"/>
              </w:rPr>
            </w:pPr>
            <w:r w:rsidRPr="00E1114B">
              <w:t>Liczba projektów skierowanych do turystów</w:t>
            </w:r>
          </w:p>
        </w:tc>
        <w:tc>
          <w:tcPr>
            <w:tcW w:w="1494" w:type="dxa"/>
            <w:vMerge/>
          </w:tcPr>
          <w:p w:rsidR="00E23344" w:rsidRPr="009C4EF5" w:rsidRDefault="00E23344" w:rsidP="003107AA"/>
        </w:tc>
      </w:tr>
      <w:tr w:rsidR="006F0366" w:rsidRPr="009C4EF5" w:rsidTr="003E287A">
        <w:trPr>
          <w:jc w:val="center"/>
        </w:trPr>
        <w:tc>
          <w:tcPr>
            <w:tcW w:w="3726" w:type="dxa"/>
            <w:vMerge w:val="restart"/>
            <w:vAlign w:val="center"/>
          </w:tcPr>
          <w:p w:rsidR="006F0366" w:rsidRDefault="006F0366" w:rsidP="00831427">
            <w:r>
              <w:t>17</w:t>
            </w:r>
            <w:r w:rsidRPr="009C4EF5">
              <w:t>. Niewłaściwy stan infrastruktury dróg lokalnych</w:t>
            </w:r>
          </w:p>
          <w:p w:rsidR="006F0366" w:rsidRDefault="006F0366" w:rsidP="00831427"/>
          <w:p w:rsidR="006F0366" w:rsidRDefault="006F0366" w:rsidP="00831427"/>
          <w:p w:rsidR="006F0366" w:rsidRDefault="006F0366" w:rsidP="00831427"/>
          <w:p w:rsidR="006F0366" w:rsidRDefault="006F0366" w:rsidP="00831427"/>
          <w:p w:rsidR="006F0366" w:rsidRDefault="006F0366" w:rsidP="00831427"/>
          <w:p w:rsidR="006F0366" w:rsidRPr="009C4EF5" w:rsidRDefault="006F0366" w:rsidP="00831427"/>
        </w:tc>
        <w:tc>
          <w:tcPr>
            <w:tcW w:w="1417" w:type="dxa"/>
            <w:vMerge/>
            <w:vAlign w:val="center"/>
          </w:tcPr>
          <w:p w:rsidR="006F0366" w:rsidRPr="009C4EF5" w:rsidRDefault="006F0366" w:rsidP="003107AA"/>
        </w:tc>
        <w:tc>
          <w:tcPr>
            <w:tcW w:w="1418" w:type="dxa"/>
            <w:vMerge w:val="restart"/>
            <w:vAlign w:val="center"/>
          </w:tcPr>
          <w:p w:rsidR="006F0366" w:rsidRPr="009C4EF5" w:rsidRDefault="006F0366" w:rsidP="003107AA">
            <w:r w:rsidRPr="009C4EF5">
              <w:rPr>
                <w:b/>
              </w:rPr>
              <w:t xml:space="preserve">Cel 3.2. </w:t>
            </w:r>
            <w:r w:rsidRPr="009C4EF5">
              <w:t>Wzmocnienie spójności lokalnej poprzez rewitalizację fizyczną</w:t>
            </w:r>
          </w:p>
        </w:tc>
        <w:tc>
          <w:tcPr>
            <w:tcW w:w="2050" w:type="dxa"/>
            <w:vMerge w:val="restart"/>
            <w:vAlign w:val="center"/>
          </w:tcPr>
          <w:p w:rsidR="006F0366" w:rsidRPr="009C4EF5" w:rsidRDefault="006F0366" w:rsidP="003107AA">
            <w:r>
              <w:t>3.2.1. Inwestycja w </w:t>
            </w:r>
            <w:r w:rsidRPr="009C4EF5">
              <w:t>infrastrukturę drogową gwarantującą spójność terytorialną w zakresie włączenia społecznego (EFRROW)</w:t>
            </w:r>
          </w:p>
        </w:tc>
        <w:tc>
          <w:tcPr>
            <w:tcW w:w="2268" w:type="dxa"/>
            <w:vAlign w:val="center"/>
          </w:tcPr>
          <w:p w:rsidR="006F0366" w:rsidRPr="009C4EF5" w:rsidRDefault="006F0366" w:rsidP="003107AA">
            <w:r>
              <w:t>Liczba operacji w </w:t>
            </w:r>
            <w:r w:rsidRPr="009C4EF5">
              <w:t>zakresie infrastruktury drogowej w zakresie włączenia społecznego</w:t>
            </w:r>
          </w:p>
        </w:tc>
        <w:tc>
          <w:tcPr>
            <w:tcW w:w="2202" w:type="dxa"/>
            <w:vMerge w:val="restart"/>
            <w:vAlign w:val="center"/>
          </w:tcPr>
          <w:p w:rsidR="006F0366" w:rsidRPr="009C4EF5" w:rsidRDefault="006F0366" w:rsidP="00800AB5">
            <w:r>
              <w:t>Liczba osób korzystających z </w:t>
            </w:r>
            <w:r w:rsidRPr="009C4EF5">
              <w:t xml:space="preserve">nowej lub </w:t>
            </w:r>
            <w:r w:rsidRPr="004A7DA2">
              <w:t xml:space="preserve">przebudowanej </w:t>
            </w:r>
            <w:r w:rsidRPr="009C4EF5">
              <w:t>infrastruktury drogowej w zakresie włączenia społecznego</w:t>
            </w:r>
          </w:p>
        </w:tc>
        <w:tc>
          <w:tcPr>
            <w:tcW w:w="1494" w:type="dxa"/>
            <w:vMerge w:val="restart"/>
            <w:vAlign w:val="center"/>
          </w:tcPr>
          <w:p w:rsidR="006F0366" w:rsidRDefault="006F0366" w:rsidP="003107AA">
            <w:r w:rsidRPr="009C4EF5">
              <w:t>Spadek liczby wymeldowań ogółem do innych powiatów na obszarze LGD do 2023</w:t>
            </w:r>
          </w:p>
          <w:p w:rsidR="006F0366" w:rsidRPr="009C4EF5" w:rsidRDefault="006F0366" w:rsidP="003107AA">
            <w:r w:rsidRPr="009C4EF5">
              <w:t>roku</w:t>
            </w:r>
          </w:p>
        </w:tc>
      </w:tr>
      <w:tr w:rsidR="006F0366" w:rsidRPr="009C4EF5" w:rsidTr="006F0366">
        <w:trPr>
          <w:jc w:val="center"/>
        </w:trPr>
        <w:tc>
          <w:tcPr>
            <w:tcW w:w="3726" w:type="dxa"/>
            <w:vMerge/>
            <w:tcBorders>
              <w:bottom w:val="single" w:sz="4" w:space="0" w:color="auto"/>
            </w:tcBorders>
            <w:vAlign w:val="center"/>
          </w:tcPr>
          <w:p w:rsidR="006F0366" w:rsidRPr="009C4EF5" w:rsidRDefault="006F0366" w:rsidP="003107AA"/>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pPr>
              <w:rPr>
                <w:b/>
              </w:rPr>
            </w:pPr>
          </w:p>
        </w:tc>
        <w:tc>
          <w:tcPr>
            <w:tcW w:w="2050" w:type="dxa"/>
            <w:vMerge/>
            <w:tcBorders>
              <w:bottom w:val="single" w:sz="4" w:space="0" w:color="auto"/>
            </w:tcBorders>
            <w:vAlign w:val="center"/>
          </w:tcPr>
          <w:p w:rsidR="006F0366" w:rsidRPr="009C4EF5" w:rsidRDefault="006F0366" w:rsidP="003107AA"/>
        </w:tc>
        <w:tc>
          <w:tcPr>
            <w:tcW w:w="2268" w:type="dxa"/>
            <w:vAlign w:val="center"/>
          </w:tcPr>
          <w:p w:rsidR="006F0366" w:rsidRPr="009C4EF5" w:rsidRDefault="006F0366" w:rsidP="005416CD">
            <w:r>
              <w:t>Długość wybudowanych i </w:t>
            </w:r>
            <w:r w:rsidRPr="009C4EF5">
              <w:t xml:space="preserve">przebudowanych dróg </w:t>
            </w:r>
            <w:r>
              <w:t>lokalnych</w:t>
            </w:r>
          </w:p>
        </w:tc>
        <w:tc>
          <w:tcPr>
            <w:tcW w:w="2202" w:type="dxa"/>
            <w:vMerge/>
            <w:vAlign w:val="center"/>
          </w:tcPr>
          <w:p w:rsidR="006F0366" w:rsidRPr="009C4EF5" w:rsidRDefault="006F0366" w:rsidP="003107AA"/>
        </w:tc>
        <w:tc>
          <w:tcPr>
            <w:tcW w:w="1494" w:type="dxa"/>
            <w:vMerge/>
          </w:tcPr>
          <w:p w:rsidR="006F0366" w:rsidRPr="009C4EF5" w:rsidRDefault="006F0366" w:rsidP="003107AA"/>
        </w:tc>
      </w:tr>
      <w:tr w:rsidR="006F0366" w:rsidRPr="009C4EF5" w:rsidTr="006F0366">
        <w:trPr>
          <w:jc w:val="center"/>
        </w:trPr>
        <w:tc>
          <w:tcPr>
            <w:tcW w:w="3726" w:type="dxa"/>
            <w:vMerge w:val="restart"/>
            <w:tcBorders>
              <w:top w:val="single" w:sz="4" w:space="0" w:color="auto"/>
              <w:left w:val="single" w:sz="4" w:space="0" w:color="auto"/>
            </w:tcBorders>
            <w:vAlign w:val="center"/>
          </w:tcPr>
          <w:p w:rsidR="006F0366" w:rsidRPr="009C4EF5" w:rsidRDefault="006F0366" w:rsidP="003107AA">
            <w:r w:rsidRPr="009C4EF5">
              <w:t>18. Duża liczba obszarów zdegradowanych wymagających rewital</w:t>
            </w:r>
            <w:r>
              <w:t>izacji fizycznej,  społecznej i </w:t>
            </w:r>
            <w:r w:rsidRPr="009C4EF5">
              <w:t>gospodarczej</w:t>
            </w:r>
          </w:p>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tc>
        <w:tc>
          <w:tcPr>
            <w:tcW w:w="2050" w:type="dxa"/>
            <w:vMerge w:val="restart"/>
            <w:tcBorders>
              <w:top w:val="single" w:sz="4" w:space="0" w:color="auto"/>
              <w:right w:val="single" w:sz="4" w:space="0" w:color="auto"/>
            </w:tcBorders>
            <w:vAlign w:val="center"/>
          </w:tcPr>
          <w:p w:rsidR="006F0366" w:rsidRPr="009C4EF5" w:rsidRDefault="006F0366" w:rsidP="00BF11D6">
            <w:r w:rsidRPr="009C4EF5">
              <w:t>3.2.</w:t>
            </w:r>
            <w:r>
              <w:t>2</w:t>
            </w:r>
            <w:r w:rsidRPr="009C4EF5">
              <w:t xml:space="preserve">. Działania infrastrukturalne przyczyniające się do rewitalizacji </w:t>
            </w:r>
            <w:r w:rsidRPr="009C4EF5">
              <w:lastRenderedPageBreak/>
              <w:t>społeczno-gospodarczej miejscowości wiejskich (EFRR)</w:t>
            </w:r>
          </w:p>
        </w:tc>
        <w:tc>
          <w:tcPr>
            <w:tcW w:w="2268" w:type="dxa"/>
            <w:tcBorders>
              <w:left w:val="single" w:sz="4" w:space="0" w:color="auto"/>
            </w:tcBorders>
            <w:vAlign w:val="center"/>
          </w:tcPr>
          <w:p w:rsidR="006F0366" w:rsidRPr="009C4EF5" w:rsidRDefault="006F0366" w:rsidP="003107AA">
            <w:r w:rsidRPr="009C4EF5">
              <w:lastRenderedPageBreak/>
              <w:t xml:space="preserve">Liczba obiektów infrastruktury zlokalizowanych na rewitalizowanych </w:t>
            </w:r>
            <w:r w:rsidRPr="009C4EF5">
              <w:lastRenderedPageBreak/>
              <w:t>obszarach</w:t>
            </w:r>
          </w:p>
        </w:tc>
        <w:tc>
          <w:tcPr>
            <w:tcW w:w="2202" w:type="dxa"/>
            <w:vMerge w:val="restart"/>
            <w:vAlign w:val="center"/>
          </w:tcPr>
          <w:p w:rsidR="006F0366" w:rsidRPr="009C4EF5" w:rsidRDefault="006F0366" w:rsidP="003107AA">
            <w:r w:rsidRPr="009C4EF5">
              <w:lastRenderedPageBreak/>
              <w:t>Liczba osób korzystających ze zrewitalizowanych obszarów</w:t>
            </w:r>
          </w:p>
        </w:tc>
        <w:tc>
          <w:tcPr>
            <w:tcW w:w="1494" w:type="dxa"/>
            <w:vMerge/>
          </w:tcPr>
          <w:p w:rsidR="006F0366" w:rsidRPr="009C4EF5" w:rsidRDefault="006F0366" w:rsidP="003107AA"/>
        </w:tc>
      </w:tr>
      <w:tr w:rsidR="006F0366" w:rsidRPr="009C4EF5" w:rsidTr="00B4424A">
        <w:trPr>
          <w:jc w:val="center"/>
        </w:trPr>
        <w:tc>
          <w:tcPr>
            <w:tcW w:w="3726" w:type="dxa"/>
            <w:vMerge/>
            <w:tcBorders>
              <w:left w:val="single" w:sz="4" w:space="0" w:color="auto"/>
            </w:tcBorders>
            <w:vAlign w:val="center"/>
          </w:tcPr>
          <w:p w:rsidR="006F0366" w:rsidRPr="009C4EF5" w:rsidRDefault="006F0366" w:rsidP="003107AA"/>
        </w:tc>
        <w:tc>
          <w:tcPr>
            <w:tcW w:w="1417" w:type="dxa"/>
            <w:vMerge/>
          </w:tcPr>
          <w:p w:rsidR="006F0366" w:rsidRPr="009C4EF5" w:rsidRDefault="006F0366" w:rsidP="003107AA">
            <w:pPr>
              <w:jc w:val="both"/>
            </w:pPr>
          </w:p>
        </w:tc>
        <w:tc>
          <w:tcPr>
            <w:tcW w:w="1418" w:type="dxa"/>
            <w:vMerge/>
          </w:tcPr>
          <w:p w:rsidR="006F0366" w:rsidRPr="009C4EF5" w:rsidRDefault="006F0366" w:rsidP="003107AA">
            <w:pPr>
              <w:jc w:val="both"/>
            </w:pPr>
          </w:p>
        </w:tc>
        <w:tc>
          <w:tcPr>
            <w:tcW w:w="2050" w:type="dxa"/>
            <w:vMerge/>
            <w:tcBorders>
              <w:right w:val="single" w:sz="4" w:space="0" w:color="auto"/>
            </w:tcBorders>
            <w:vAlign w:val="center"/>
          </w:tcPr>
          <w:p w:rsidR="006F0366" w:rsidRPr="009C4EF5" w:rsidRDefault="006F0366" w:rsidP="003107AA"/>
        </w:tc>
        <w:tc>
          <w:tcPr>
            <w:tcW w:w="2268" w:type="dxa"/>
            <w:tcBorders>
              <w:left w:val="single" w:sz="4" w:space="0" w:color="auto"/>
            </w:tcBorders>
            <w:vAlign w:val="center"/>
          </w:tcPr>
          <w:p w:rsidR="006F0366" w:rsidRPr="009C4EF5" w:rsidRDefault="006F0366" w:rsidP="003107AA">
            <w:r w:rsidRPr="009C4EF5">
              <w:t>Powierzchnia obszarów objętych rewitalizacją</w:t>
            </w:r>
          </w:p>
        </w:tc>
        <w:tc>
          <w:tcPr>
            <w:tcW w:w="2202" w:type="dxa"/>
            <w:vMerge/>
          </w:tcPr>
          <w:p w:rsidR="006F0366" w:rsidRPr="009C4EF5" w:rsidRDefault="006F0366" w:rsidP="003107AA">
            <w:pPr>
              <w:jc w:val="both"/>
            </w:pPr>
          </w:p>
        </w:tc>
        <w:tc>
          <w:tcPr>
            <w:tcW w:w="1494" w:type="dxa"/>
            <w:vMerge/>
          </w:tcPr>
          <w:p w:rsidR="006F0366" w:rsidRPr="009C4EF5" w:rsidRDefault="006F0366" w:rsidP="003107AA">
            <w:pPr>
              <w:jc w:val="both"/>
            </w:pPr>
          </w:p>
        </w:tc>
      </w:tr>
      <w:tr w:rsidR="006F0366" w:rsidRPr="009C4EF5" w:rsidTr="008D6813">
        <w:trPr>
          <w:trHeight w:val="560"/>
          <w:jc w:val="center"/>
        </w:trPr>
        <w:tc>
          <w:tcPr>
            <w:tcW w:w="3726" w:type="dxa"/>
            <w:vMerge w:val="restart"/>
            <w:tcBorders>
              <w:left w:val="single" w:sz="4" w:space="0" w:color="auto"/>
            </w:tcBorders>
          </w:tcPr>
          <w:p w:rsidR="006F0366" w:rsidRPr="0036789F" w:rsidRDefault="006F0366" w:rsidP="003107AA">
            <w:r w:rsidRPr="0036789F">
              <w:t>19. Brak/niewystarczający stan infrastruktury zaspokajającej potrzeby dzieci i młodzieży</w:t>
            </w:r>
          </w:p>
        </w:tc>
        <w:tc>
          <w:tcPr>
            <w:tcW w:w="1417" w:type="dxa"/>
            <w:vMerge/>
          </w:tcPr>
          <w:p w:rsidR="006F0366" w:rsidRPr="0036789F" w:rsidRDefault="006F0366" w:rsidP="003107AA">
            <w:pPr>
              <w:jc w:val="both"/>
            </w:pPr>
          </w:p>
        </w:tc>
        <w:tc>
          <w:tcPr>
            <w:tcW w:w="1418" w:type="dxa"/>
            <w:vMerge/>
          </w:tcPr>
          <w:p w:rsidR="006F0366" w:rsidRPr="0036789F" w:rsidRDefault="006F0366" w:rsidP="003107AA">
            <w:pPr>
              <w:jc w:val="both"/>
            </w:pPr>
          </w:p>
        </w:tc>
        <w:tc>
          <w:tcPr>
            <w:tcW w:w="2050" w:type="dxa"/>
            <w:vMerge/>
            <w:tcBorders>
              <w:right w:val="single" w:sz="4" w:space="0" w:color="auto"/>
            </w:tcBorders>
            <w:vAlign w:val="center"/>
          </w:tcPr>
          <w:p w:rsidR="006F0366" w:rsidRPr="0036789F" w:rsidRDefault="006F0366" w:rsidP="003107AA"/>
        </w:tc>
        <w:tc>
          <w:tcPr>
            <w:tcW w:w="2268" w:type="dxa"/>
            <w:tcBorders>
              <w:left w:val="single" w:sz="4" w:space="0" w:color="auto"/>
            </w:tcBorders>
            <w:vAlign w:val="center"/>
          </w:tcPr>
          <w:p w:rsidR="006F0366" w:rsidRPr="0036789F" w:rsidRDefault="006F0366" w:rsidP="003107AA">
            <w:r w:rsidRPr="0036789F">
              <w:t>Długość przebudowanych dróg gminnych</w:t>
            </w:r>
          </w:p>
        </w:tc>
        <w:tc>
          <w:tcPr>
            <w:tcW w:w="2202" w:type="dxa"/>
            <w:vMerge/>
          </w:tcPr>
          <w:p w:rsidR="006F0366" w:rsidRPr="0036789F" w:rsidRDefault="006F0366" w:rsidP="003107AA">
            <w:pPr>
              <w:jc w:val="both"/>
            </w:pPr>
          </w:p>
        </w:tc>
        <w:tc>
          <w:tcPr>
            <w:tcW w:w="1494" w:type="dxa"/>
            <w:vMerge/>
          </w:tcPr>
          <w:p w:rsidR="006F0366" w:rsidRPr="009C4EF5" w:rsidRDefault="006F0366" w:rsidP="003107AA">
            <w:pPr>
              <w:jc w:val="both"/>
            </w:pPr>
          </w:p>
        </w:tc>
      </w:tr>
      <w:tr w:rsidR="006F0366" w:rsidRPr="009C4EF5" w:rsidTr="00E23344">
        <w:trPr>
          <w:jc w:val="center"/>
        </w:trPr>
        <w:tc>
          <w:tcPr>
            <w:tcW w:w="3726" w:type="dxa"/>
            <w:vMerge/>
            <w:tcBorders>
              <w:left w:val="single" w:sz="4" w:space="0" w:color="auto"/>
              <w:bottom w:val="single" w:sz="4" w:space="0" w:color="auto"/>
            </w:tcBorders>
          </w:tcPr>
          <w:p w:rsidR="006F0366" w:rsidRPr="0036789F" w:rsidRDefault="006F0366" w:rsidP="003107AA"/>
        </w:tc>
        <w:tc>
          <w:tcPr>
            <w:tcW w:w="1417" w:type="dxa"/>
            <w:vMerge/>
            <w:tcBorders>
              <w:bottom w:val="single" w:sz="4" w:space="0" w:color="auto"/>
            </w:tcBorders>
          </w:tcPr>
          <w:p w:rsidR="006F0366" w:rsidRPr="0036789F" w:rsidRDefault="006F0366" w:rsidP="003107AA">
            <w:pPr>
              <w:jc w:val="both"/>
            </w:pPr>
          </w:p>
        </w:tc>
        <w:tc>
          <w:tcPr>
            <w:tcW w:w="1418" w:type="dxa"/>
            <w:vMerge/>
            <w:tcBorders>
              <w:bottom w:val="single" w:sz="4" w:space="0" w:color="auto"/>
            </w:tcBorders>
            <w:vAlign w:val="center"/>
          </w:tcPr>
          <w:p w:rsidR="006F0366" w:rsidRPr="0036789F" w:rsidRDefault="006F0366" w:rsidP="00E23344"/>
        </w:tc>
        <w:tc>
          <w:tcPr>
            <w:tcW w:w="2050" w:type="dxa"/>
            <w:tcBorders>
              <w:bottom w:val="single" w:sz="4" w:space="0" w:color="auto"/>
              <w:right w:val="single" w:sz="4" w:space="0" w:color="auto"/>
            </w:tcBorders>
            <w:vAlign w:val="center"/>
          </w:tcPr>
          <w:p w:rsidR="006F0366" w:rsidRPr="0036789F" w:rsidRDefault="00234683" w:rsidP="003107AA">
            <w:r w:rsidRPr="0036789F">
              <w:t>3.2.3</w:t>
            </w:r>
            <w:r w:rsidR="000518F6" w:rsidRPr="0036789F">
              <w:t>. Projekty zaspo</w:t>
            </w:r>
            <w:r w:rsidR="006F0366" w:rsidRPr="0036789F">
              <w:t>kajające potrzeby dzieci i młodzieży (EFRR)</w:t>
            </w:r>
          </w:p>
        </w:tc>
        <w:tc>
          <w:tcPr>
            <w:tcW w:w="2268" w:type="dxa"/>
            <w:tcBorders>
              <w:left w:val="single" w:sz="4" w:space="0" w:color="auto"/>
            </w:tcBorders>
            <w:vAlign w:val="center"/>
          </w:tcPr>
          <w:p w:rsidR="006F0366" w:rsidRPr="0036789F" w:rsidRDefault="006F0366" w:rsidP="003107AA">
            <w:r w:rsidRPr="0036789F">
              <w:t>Liczba nowych i/lub ulepszonych miejsc aktywności dla lokalnej młodzieży</w:t>
            </w:r>
          </w:p>
        </w:tc>
        <w:tc>
          <w:tcPr>
            <w:tcW w:w="2202" w:type="dxa"/>
          </w:tcPr>
          <w:p w:rsidR="006F0366" w:rsidRPr="0036789F" w:rsidRDefault="006F0366" w:rsidP="00B4424A">
            <w:r w:rsidRPr="0036789F">
              <w:t>Liczba młodych osób (poniżej 25 roku życia), korzystających z nowych i/lub ulepszonych miejsc aktywności</w:t>
            </w:r>
          </w:p>
        </w:tc>
        <w:tc>
          <w:tcPr>
            <w:tcW w:w="1494" w:type="dxa"/>
            <w:vMerge/>
          </w:tcPr>
          <w:p w:rsidR="006F0366" w:rsidRPr="009C4EF5" w:rsidRDefault="006F0366"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7" w:name="_Toc439086517"/>
      <w:r w:rsidRPr="003107AA">
        <w:rPr>
          <w:sz w:val="20"/>
          <w:szCs w:val="20"/>
        </w:rPr>
        <w:t xml:space="preserve">Tabela </w:t>
      </w:r>
      <w:r w:rsidR="00B85422" w:rsidRPr="003107AA">
        <w:rPr>
          <w:sz w:val="20"/>
          <w:szCs w:val="20"/>
        </w:rPr>
        <w:fldChar w:fldCharType="begin"/>
      </w:r>
      <w:r w:rsidRPr="003107AA">
        <w:rPr>
          <w:sz w:val="20"/>
          <w:szCs w:val="20"/>
        </w:rPr>
        <w:instrText xml:space="preserve"> SEQ Tabela \* ARABIC </w:instrText>
      </w:r>
      <w:r w:rsidR="00B85422" w:rsidRPr="003107AA">
        <w:rPr>
          <w:sz w:val="20"/>
          <w:szCs w:val="20"/>
        </w:rPr>
        <w:fldChar w:fldCharType="separate"/>
      </w:r>
      <w:r w:rsidR="00C6603C">
        <w:rPr>
          <w:noProof/>
          <w:sz w:val="20"/>
          <w:szCs w:val="20"/>
        </w:rPr>
        <w:t>33</w:t>
      </w:r>
      <w:r w:rsidR="00B85422" w:rsidRPr="003107AA">
        <w:rPr>
          <w:sz w:val="20"/>
          <w:szCs w:val="20"/>
        </w:rPr>
        <w:fldChar w:fldCharType="end"/>
      </w:r>
      <w:r w:rsidRPr="003107AA">
        <w:rPr>
          <w:sz w:val="20"/>
          <w:szCs w:val="20"/>
        </w:rPr>
        <w:t xml:space="preserve"> Wskaźniki przypisane do Celu ogólnego nr 1</w:t>
      </w:r>
      <w:bookmarkEnd w:id="57"/>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FB1106" w:rsidRDefault="008848EC" w:rsidP="003107AA">
            <w:pPr>
              <w:spacing w:after="0" w:line="240" w:lineRule="auto"/>
              <w:jc w:val="right"/>
              <w:rPr>
                <w:rFonts w:eastAsia="Times New Roman" w:cs="Arial"/>
                <w:strike/>
                <w:color w:val="FF0000"/>
                <w:lang w:eastAsia="pl-PL"/>
              </w:rPr>
            </w:pPr>
            <w:r w:rsidRPr="00FB1106">
              <w:rPr>
                <w:rFonts w:eastAsia="Times New Roman" w:cs="Arial"/>
                <w:strike/>
                <w:color w:val="FF0000"/>
                <w:lang w:eastAsia="pl-PL"/>
              </w:rPr>
              <w:t>3481</w:t>
            </w:r>
            <w:r w:rsidR="00975EDD">
              <w:rPr>
                <w:rFonts w:eastAsia="Times New Roman" w:cs="Arial"/>
                <w:color w:val="FF0000"/>
                <w:lang w:eastAsia="pl-PL"/>
              </w:rPr>
              <w:t xml:space="preserve"> 3482</w:t>
            </w:r>
            <w:r w:rsidR="00204344" w:rsidRPr="00FB1106">
              <w:rPr>
                <w:rFonts w:eastAsia="Times New Roman" w:cs="Arial"/>
                <w:strike/>
                <w:color w:val="FF0000"/>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75EDD" w:rsidRDefault="00D7362C" w:rsidP="003107AA">
            <w:pPr>
              <w:spacing w:after="0" w:line="240" w:lineRule="auto"/>
              <w:jc w:val="right"/>
              <w:rPr>
                <w:rFonts w:eastAsia="Times New Roman" w:cs="Arial"/>
                <w:color w:val="FF0000"/>
                <w:lang w:eastAsia="pl-PL"/>
              </w:rPr>
            </w:pPr>
            <w:r w:rsidRPr="00FB1106">
              <w:rPr>
                <w:rFonts w:eastAsia="Times New Roman" w:cs="Arial"/>
                <w:strike/>
                <w:color w:val="FF0000"/>
                <w:lang w:eastAsia="pl-PL"/>
              </w:rPr>
              <w:t>44</w:t>
            </w:r>
            <w:r w:rsidR="00975EDD">
              <w:rPr>
                <w:rFonts w:eastAsia="Times New Roman" w:cs="Arial"/>
                <w:color w:val="FF0000"/>
                <w:lang w:eastAsia="pl-PL"/>
              </w:rPr>
              <w:t xml:space="preserve"> 46</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22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75EDD" w:rsidRDefault="00D7362C" w:rsidP="003107AA">
            <w:pPr>
              <w:spacing w:after="0" w:line="240" w:lineRule="auto"/>
              <w:jc w:val="right"/>
              <w:rPr>
                <w:rFonts w:eastAsia="Times New Roman" w:cs="Arial"/>
                <w:color w:val="FF0000"/>
                <w:lang w:eastAsia="pl-PL"/>
              </w:rPr>
            </w:pPr>
            <w:r w:rsidRPr="00FB1106">
              <w:rPr>
                <w:rFonts w:eastAsia="Times New Roman" w:cs="Arial"/>
                <w:strike/>
                <w:color w:val="FF0000"/>
                <w:lang w:eastAsia="pl-PL"/>
              </w:rPr>
              <w:t>44</w:t>
            </w:r>
            <w:r w:rsidR="00975EDD">
              <w:rPr>
                <w:rFonts w:eastAsia="Times New Roman" w:cs="Arial"/>
                <w:color w:val="FF0000"/>
                <w:lang w:eastAsia="pl-PL"/>
              </w:rPr>
              <w:t xml:space="preserve"> 46</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1</w:t>
            </w:r>
            <w:r w:rsidR="003B0D2B" w:rsidRPr="000348E2">
              <w:rPr>
                <w:rFonts w:eastAsia="Times New Roman" w:cs="Arial"/>
                <w:lang w:eastAsia="pl-PL"/>
              </w:rPr>
              <w:t>5</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8" w:name="_Toc439086518"/>
      <w:r w:rsidRPr="003107AA">
        <w:rPr>
          <w:sz w:val="20"/>
          <w:szCs w:val="20"/>
        </w:rPr>
        <w:t xml:space="preserve">Tabela </w:t>
      </w:r>
      <w:r w:rsidR="00B85422" w:rsidRPr="003107AA">
        <w:rPr>
          <w:sz w:val="20"/>
          <w:szCs w:val="20"/>
        </w:rPr>
        <w:fldChar w:fldCharType="begin"/>
      </w:r>
      <w:r w:rsidRPr="003107AA">
        <w:rPr>
          <w:sz w:val="20"/>
          <w:szCs w:val="20"/>
        </w:rPr>
        <w:instrText xml:space="preserve"> SEQ Tabela \* ARABIC </w:instrText>
      </w:r>
      <w:r w:rsidR="00B85422" w:rsidRPr="003107AA">
        <w:rPr>
          <w:sz w:val="20"/>
          <w:szCs w:val="20"/>
        </w:rPr>
        <w:fldChar w:fldCharType="separate"/>
      </w:r>
      <w:r w:rsidR="00C6603C">
        <w:rPr>
          <w:noProof/>
          <w:sz w:val="20"/>
          <w:szCs w:val="20"/>
        </w:rPr>
        <w:t>34</w:t>
      </w:r>
      <w:r w:rsidR="00B85422" w:rsidRPr="003107AA">
        <w:rPr>
          <w:sz w:val="20"/>
          <w:szCs w:val="20"/>
        </w:rPr>
        <w:fldChar w:fldCharType="end"/>
      </w:r>
      <w:r w:rsidRPr="003107AA">
        <w:rPr>
          <w:sz w:val="20"/>
          <w:szCs w:val="20"/>
        </w:rPr>
        <w:t xml:space="preserve"> Wskaźniki przypisane do Celu ogólnego nr 2</w:t>
      </w:r>
      <w:bookmarkEnd w:id="58"/>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91194A">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1194A">
        <w:trPr>
          <w:trHeight w:val="54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4464C0" w:rsidRDefault="004F07C2" w:rsidP="003107AA">
            <w:pPr>
              <w:spacing w:after="0" w:line="240" w:lineRule="auto"/>
              <w:jc w:val="right"/>
              <w:rPr>
                <w:rFonts w:eastAsia="Times New Roman" w:cs="Times New Roman"/>
                <w:lang w:eastAsia="pl-PL"/>
              </w:rPr>
            </w:pPr>
            <w:r w:rsidRPr="004464C0">
              <w:rPr>
                <w:rFonts w:eastAsia="Times New Roman" w:cs="Times New Roman"/>
                <w:lang w:eastAsia="pl-PL"/>
              </w:rPr>
              <w:t>40%</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91194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w:t>
            </w:r>
            <w:r w:rsidR="009F0A82">
              <w:rPr>
                <w:rFonts w:eastAsia="Times New Roman" w:cs="Times New Roman"/>
                <w:lang w:eastAsia="pl-PL"/>
              </w:rPr>
              <w:t>-</w:t>
            </w:r>
            <w:r w:rsidRPr="006B6C3B">
              <w:rPr>
                <w:rFonts w:eastAsia="Times New Roman" w:cs="Times New Roman"/>
                <w:lang w:eastAsia="pl-PL"/>
              </w:rPr>
              <w:t>ców obszaru LGD oraz wsparcie inicjatyw w zakresie organizo</w:t>
            </w:r>
            <w:r w:rsidR="009F0A82">
              <w:rPr>
                <w:rFonts w:eastAsia="Times New Roman" w:cs="Times New Roman"/>
                <w:lang w:eastAsia="pl-PL"/>
              </w:rPr>
              <w:t>-</w:t>
            </w:r>
            <w:r w:rsidRPr="006B6C3B">
              <w:rPr>
                <w:rFonts w:eastAsia="Times New Roman" w:cs="Times New Roman"/>
                <w:lang w:eastAsia="pl-PL"/>
              </w:rPr>
              <w:t>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59" w:name="_Toc439086519"/>
      <w:r w:rsidRPr="003107AA">
        <w:rPr>
          <w:sz w:val="20"/>
          <w:szCs w:val="20"/>
        </w:rPr>
        <w:t xml:space="preserve">Tabela </w:t>
      </w:r>
      <w:r w:rsidR="00B85422" w:rsidRPr="003107AA">
        <w:rPr>
          <w:sz w:val="20"/>
          <w:szCs w:val="20"/>
        </w:rPr>
        <w:fldChar w:fldCharType="begin"/>
      </w:r>
      <w:r w:rsidRPr="003107AA">
        <w:rPr>
          <w:sz w:val="20"/>
          <w:szCs w:val="20"/>
        </w:rPr>
        <w:instrText xml:space="preserve"> SEQ Tabela \* ARABIC </w:instrText>
      </w:r>
      <w:r w:rsidR="00B85422" w:rsidRPr="003107AA">
        <w:rPr>
          <w:sz w:val="20"/>
          <w:szCs w:val="20"/>
        </w:rPr>
        <w:fldChar w:fldCharType="separate"/>
      </w:r>
      <w:r w:rsidR="00C6603C">
        <w:rPr>
          <w:noProof/>
          <w:sz w:val="20"/>
          <w:szCs w:val="20"/>
        </w:rPr>
        <w:t>35</w:t>
      </w:r>
      <w:r w:rsidR="00B85422" w:rsidRPr="003107AA">
        <w:rPr>
          <w:sz w:val="20"/>
          <w:szCs w:val="20"/>
        </w:rPr>
        <w:fldChar w:fldCharType="end"/>
      </w:r>
      <w:r w:rsidRPr="003107AA">
        <w:rPr>
          <w:sz w:val="20"/>
          <w:szCs w:val="20"/>
        </w:rPr>
        <w:t xml:space="preserve"> Wskaźniki przypisane do Celu ogólnego nr 3</w:t>
      </w:r>
      <w:bookmarkEnd w:id="59"/>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right w:val="single" w:sz="4" w:space="0" w:color="auto"/>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left w:val="single" w:sz="4" w:space="0" w:color="auto"/>
              <w:right w:val="single" w:sz="4" w:space="0" w:color="auto"/>
            </w:tcBorders>
            <w:shd w:val="clear" w:color="auto" w:fill="C6D9F1" w:themeFill="text2" w:themeFillTint="33"/>
            <w:vAlign w:val="center"/>
            <w:hideMark/>
          </w:tcPr>
          <w:p w:rsidR="00B561DD" w:rsidRPr="009C4EF5" w:rsidRDefault="00B561DD"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4464C0" w:rsidRDefault="000518F6" w:rsidP="003107AA">
            <w:pPr>
              <w:spacing w:after="0" w:line="240" w:lineRule="auto"/>
              <w:jc w:val="right"/>
              <w:rPr>
                <w:rFonts w:eastAsia="Times New Roman" w:cs="Times New Roman"/>
                <w:lang w:eastAsia="pl-PL"/>
              </w:rPr>
            </w:pPr>
            <w:r w:rsidRPr="004464C0">
              <w:rPr>
                <w:rFonts w:eastAsia="Times New Roman" w:cs="Times New Roman"/>
                <w:lang w:eastAsia="pl-PL"/>
              </w:rPr>
              <w:t>30</w:t>
            </w:r>
            <w:r w:rsidR="00F850D0" w:rsidRPr="004464C0">
              <w:rPr>
                <w:rFonts w:eastAsia="Times New Roman" w:cs="Times New Roman"/>
                <w:lang w:eastAsia="pl-PL"/>
              </w:rPr>
              <w:t>8</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lastRenderedPageBreak/>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F0A82">
        <w:trPr>
          <w:trHeight w:val="47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9F0A82">
        <w:trPr>
          <w:trHeight w:val="483"/>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2BD2" w:rsidRDefault="00E0005B" w:rsidP="00E0005B">
            <w:pPr>
              <w:spacing w:after="0" w:line="240" w:lineRule="auto"/>
              <w:jc w:val="right"/>
              <w:rPr>
                <w:rFonts w:eastAsia="Times New Roman" w:cs="Times New Roman"/>
                <w:lang w:eastAsia="pl-PL"/>
              </w:rPr>
            </w:pPr>
            <w:r w:rsidRPr="00E02BD2">
              <w:rPr>
                <w:rFonts w:eastAsia="Times New Roman" w:cs="Times New Roman"/>
                <w:lang w:eastAsia="pl-PL"/>
              </w:rPr>
              <w:t>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FB1106" w:rsidRDefault="003107AA"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FB1106" w:rsidRDefault="003107AA" w:rsidP="00E54B2B">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Liczba osób, które skorzystały</w:t>
            </w:r>
            <w:r w:rsidR="0006151A" w:rsidRPr="00FB1106">
              <w:rPr>
                <w:rFonts w:eastAsia="Times New Roman" w:cs="Times New Roman"/>
                <w:strike/>
                <w:color w:val="FF0000"/>
                <w:lang w:eastAsia="pl-PL"/>
              </w:rPr>
              <w:t xml:space="preserve"> 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FB1106" w:rsidRDefault="003107AA"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FB1106" w:rsidRDefault="003107AA" w:rsidP="003107AA">
            <w:pPr>
              <w:spacing w:after="0" w:line="240" w:lineRule="auto"/>
              <w:jc w:val="right"/>
              <w:rPr>
                <w:rFonts w:eastAsia="Times New Roman" w:cs="Times New Roman"/>
                <w:strike/>
                <w:color w:val="FF0000"/>
                <w:lang w:eastAsia="pl-PL"/>
              </w:rPr>
            </w:pPr>
            <w:r w:rsidRPr="00FB1106">
              <w:rPr>
                <w:rFonts w:eastAsia="Times New Roman" w:cs="Times New Roman"/>
                <w:strike/>
                <w:color w:val="FF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FB1106" w:rsidRDefault="003107AA" w:rsidP="003107AA">
            <w:pPr>
              <w:spacing w:after="0" w:line="240" w:lineRule="auto"/>
              <w:jc w:val="right"/>
              <w:rPr>
                <w:rFonts w:eastAsia="Times New Roman" w:cs="Times New Roman"/>
                <w:strike/>
                <w:color w:val="FF0000"/>
                <w:lang w:eastAsia="pl-PL"/>
              </w:rPr>
            </w:pPr>
            <w:r w:rsidRPr="00FB1106">
              <w:rPr>
                <w:rFonts w:eastAsia="Times New Roman" w:cs="Times New Roman"/>
                <w:strike/>
                <w:color w:val="FF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B1106" w:rsidRDefault="003107AA" w:rsidP="003107AA">
            <w:pPr>
              <w:spacing w:after="0" w:line="240" w:lineRule="auto"/>
              <w:jc w:val="center"/>
              <w:rPr>
                <w:rFonts w:eastAsia="Times New Roman" w:cs="Times New Roman"/>
                <w:strike/>
                <w:color w:val="FF0000"/>
                <w:lang w:eastAsia="pl-PL"/>
              </w:rPr>
            </w:pPr>
            <w:r w:rsidRPr="00FB1106">
              <w:rPr>
                <w:rFonts w:eastAsia="Times New Roman" w:cs="Times New Roman"/>
                <w:strike/>
                <w:color w:val="FF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860DE7" w:rsidRDefault="00FD6F87" w:rsidP="003107AA">
            <w:pPr>
              <w:spacing w:after="0" w:line="240" w:lineRule="auto"/>
              <w:jc w:val="right"/>
              <w:rPr>
                <w:rFonts w:eastAsia="Times New Roman" w:cs="Times New Roman"/>
                <w:lang w:eastAsia="pl-PL"/>
              </w:rPr>
            </w:pPr>
            <w:r>
              <w:rPr>
                <w:rFonts w:eastAsia="Times New Roman" w:cs="Times New Roman"/>
                <w:lang w:eastAsia="pl-PL"/>
              </w:rPr>
              <w:t>440</w:t>
            </w:r>
            <w:r w:rsidR="007451DB" w:rsidRPr="00860DE7">
              <w:rPr>
                <w:rFonts w:eastAsia="Times New Roman" w:cs="Times New Roman"/>
                <w:lang w:eastAsia="pl-PL"/>
              </w:rPr>
              <w:t>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B561DD" w:rsidRPr="00B561DD"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W3.</w:t>
            </w:r>
            <w:r w:rsidR="00CF6970" w:rsidRPr="004464C0">
              <w:rPr>
                <w:rFonts w:eastAsia="Times New Roman" w:cs="Times New Roman"/>
                <w:lang w:eastAsia="pl-PL"/>
              </w:rPr>
              <w:t>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B561DD" w:rsidRPr="004464C0" w:rsidRDefault="00B561DD" w:rsidP="003107AA">
            <w:pPr>
              <w:spacing w:after="0" w:line="240" w:lineRule="auto"/>
              <w:rPr>
                <w:rFonts w:eastAsia="Times New Roman" w:cs="Times New Roman"/>
                <w:lang w:eastAsia="pl-PL"/>
              </w:rPr>
            </w:pPr>
            <w:r w:rsidRPr="004464C0">
              <w:t>Liczba młodych osób (poniżej 25 roku życia), korzystających z nowych i/lub ulepszonych miejsc aktywności</w:t>
            </w:r>
          </w:p>
        </w:tc>
        <w:tc>
          <w:tcPr>
            <w:tcW w:w="2208" w:type="dxa"/>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B561DD" w:rsidRPr="002303A0" w:rsidRDefault="00DF3B79" w:rsidP="002303A0">
            <w:pPr>
              <w:spacing w:after="0" w:line="240" w:lineRule="auto"/>
              <w:jc w:val="right"/>
              <w:rPr>
                <w:rFonts w:eastAsia="Times New Roman" w:cs="Times New Roman"/>
                <w:lang w:eastAsia="pl-PL"/>
              </w:rPr>
            </w:pPr>
            <w:r w:rsidRPr="002303A0">
              <w:rPr>
                <w:rFonts w:eastAsia="Times New Roman" w:cs="Times New Roman"/>
                <w:lang w:eastAsia="pl-PL"/>
              </w:rPr>
              <w:t>5</w:t>
            </w:r>
            <w:r w:rsidR="007E233C" w:rsidRPr="002303A0">
              <w:rPr>
                <w:rFonts w:eastAsia="Times New Roman" w:cs="Times New Roman"/>
                <w:lang w:eastAsia="pl-PL"/>
              </w:rPr>
              <w:t> </w:t>
            </w:r>
            <w:r w:rsidR="00B561DD" w:rsidRPr="002303A0">
              <w:rPr>
                <w:rFonts w:eastAsia="Times New Roman" w:cs="Times New Roman"/>
                <w:lang w:eastAsia="pl-PL"/>
              </w:rPr>
              <w:t>000</w:t>
            </w:r>
            <w:r w:rsidR="007E233C" w:rsidRPr="002303A0">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61DD" w:rsidRPr="004464C0" w:rsidRDefault="00B561DD" w:rsidP="003107AA">
            <w:pPr>
              <w:spacing w:after="0" w:line="240" w:lineRule="auto"/>
              <w:jc w:val="center"/>
              <w:rPr>
                <w:rFonts w:eastAsia="Times New Roman" w:cs="Times New Roman"/>
                <w:lang w:eastAsia="pl-PL"/>
              </w:rPr>
            </w:pPr>
            <w:r w:rsidRPr="004464C0">
              <w:rPr>
                <w:rFonts w:eastAsia="Times New Roman" w:cs="Times New Roman"/>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9F0A82">
        <w:trPr>
          <w:trHeight w:val="837"/>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w:t>
            </w:r>
            <w:r w:rsidR="009F0A82">
              <w:rPr>
                <w:rFonts w:eastAsia="Times New Roman" w:cs="Times New Roman"/>
                <w:color w:val="000000"/>
                <w:lang w:eastAsia="pl-PL"/>
              </w:rPr>
              <w:t>-</w:t>
            </w:r>
            <w:r>
              <w:rPr>
                <w:rFonts w:eastAsia="Times New Roman" w:cs="Times New Roman"/>
                <w:color w:val="000000"/>
                <w:lang w:eastAsia="pl-PL"/>
              </w:rPr>
              <w:t>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2BD2" w:rsidRDefault="00E0005B" w:rsidP="00ED1BBB">
            <w:pPr>
              <w:spacing w:after="0" w:line="240" w:lineRule="auto"/>
              <w:jc w:val="right"/>
              <w:rPr>
                <w:rFonts w:eastAsia="Times New Roman" w:cs="Times New Roman"/>
                <w:strike/>
                <w:lang w:eastAsia="pl-PL"/>
              </w:rPr>
            </w:pPr>
            <w:r w:rsidRPr="00E02BD2">
              <w:rPr>
                <w:rFonts w:eastAsia="Times New Roman" w:cs="Times New Roman"/>
                <w:lang w:eastAsia="pl-PL"/>
              </w:rPr>
              <w:t>9</w:t>
            </w:r>
            <w:r w:rsidR="002F745A" w:rsidRPr="00E02BD2">
              <w:rPr>
                <w:rFonts w:eastAsia="Times New Roman" w:cs="Times New Roman"/>
                <w:strike/>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9F0A82">
        <w:trPr>
          <w:trHeight w:val="923"/>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9F0A82">
        <w:trPr>
          <w:trHeight w:val="262"/>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 xml:space="preserve">Długość wybudowanych lub przebudowanych ścieżek rowerowych i </w:t>
            </w:r>
            <w:r w:rsidRPr="00544FFA">
              <w:rPr>
                <w:rFonts w:eastAsia="Times New Roman" w:cs="Times New Roman"/>
                <w:lang w:eastAsia="pl-PL"/>
              </w:rPr>
              <w:lastRenderedPageBreak/>
              <w:t>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lastRenderedPageBreak/>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F0A82">
        <w:trPr>
          <w:trHeight w:val="1822"/>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Wsparcie działań w 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FB1106" w:rsidRDefault="000B27B6" w:rsidP="003107AA">
            <w:pPr>
              <w:spacing w:after="0" w:line="240" w:lineRule="auto"/>
              <w:jc w:val="right"/>
              <w:rPr>
                <w:rFonts w:eastAsia="Times New Roman" w:cs="Times New Roman"/>
                <w:strike/>
                <w:color w:val="FF0000"/>
                <w:lang w:eastAsia="pl-PL"/>
              </w:rPr>
            </w:pPr>
            <w:r w:rsidRPr="00FB1106">
              <w:rPr>
                <w:rFonts w:eastAsia="Times New Roman" w:cs="Times New Roman"/>
                <w:strike/>
                <w:color w:val="FF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FB1106" w:rsidRDefault="000B27B6" w:rsidP="003107AA">
            <w:pPr>
              <w:spacing w:after="0" w:line="240" w:lineRule="auto"/>
              <w:jc w:val="right"/>
              <w:rPr>
                <w:rFonts w:eastAsia="Times New Roman" w:cs="Times New Roman"/>
                <w:strike/>
                <w:color w:val="FF0000"/>
                <w:lang w:eastAsia="pl-PL"/>
              </w:rPr>
            </w:pPr>
            <w:r w:rsidRPr="00FB1106">
              <w:rPr>
                <w:rFonts w:eastAsia="Times New Roman" w:cs="Times New Roman"/>
                <w:strike/>
                <w:color w:val="FF0000"/>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FB1106" w:rsidRDefault="000B27B6" w:rsidP="003107AA">
            <w:pPr>
              <w:spacing w:after="0" w:line="240" w:lineRule="auto"/>
              <w:rPr>
                <w:rFonts w:eastAsia="Times New Roman" w:cs="Times New Roman"/>
                <w:strike/>
                <w:color w:val="FF0000"/>
                <w:lang w:eastAsia="pl-PL"/>
              </w:rPr>
            </w:pPr>
            <w:r w:rsidRPr="00FB1106">
              <w:rPr>
                <w:rFonts w:eastAsia="Times New Roman" w:cs="Times New Roman"/>
                <w:strike/>
                <w:color w:val="FF0000"/>
                <w:lang w:eastAsia="pl-PL"/>
              </w:rPr>
              <w:t>Dane z ankiet monitorujących Wnioskodawców</w:t>
            </w:r>
          </w:p>
        </w:tc>
      </w:tr>
      <w:tr w:rsidR="00AD3622" w:rsidRPr="009C4EF5" w:rsidTr="009F0A82">
        <w:trPr>
          <w:trHeight w:val="70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9F0A82">
        <w:trPr>
          <w:trHeight w:val="9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w:t>
            </w:r>
            <w:r w:rsidR="009F0A82">
              <w:rPr>
                <w:rFonts w:eastAsia="Times New Roman" w:cs="Times New Roman"/>
                <w:color w:val="000000"/>
                <w:lang w:eastAsia="pl-PL"/>
              </w:rPr>
              <w:t>-</w:t>
            </w:r>
            <w:r w:rsidRPr="009C4EF5">
              <w:rPr>
                <w:rFonts w:eastAsia="Times New Roman" w:cs="Times New Roman"/>
                <w:color w:val="000000"/>
                <w:lang w:eastAsia="pl-PL"/>
              </w:rPr>
              <w:t xml:space="preserve">strukturę drogową gwarantującą spójność </w:t>
            </w:r>
            <w:r w:rsidR="009F0A82">
              <w:rPr>
                <w:rFonts w:eastAsia="Times New Roman" w:cs="Times New Roman"/>
                <w:color w:val="000000"/>
                <w:lang w:eastAsia="pl-PL"/>
              </w:rPr>
              <w:t>terytoria-</w:t>
            </w:r>
            <w:r w:rsidRPr="009C4EF5">
              <w:rPr>
                <w:rFonts w:eastAsia="Times New Roman" w:cs="Times New Roman"/>
                <w:color w:val="000000"/>
                <w:lang w:eastAsia="pl-PL"/>
              </w:rPr>
              <w:t>ną w zakresie włą</w:t>
            </w:r>
            <w:r w:rsidR="009F0A82">
              <w:rPr>
                <w:rFonts w:eastAsia="Times New Roman" w:cs="Times New Roman"/>
                <w:color w:val="000000"/>
                <w:lang w:eastAsia="pl-PL"/>
              </w:rPr>
              <w:t>-</w:t>
            </w:r>
            <w:r w:rsidRPr="009C4EF5">
              <w:rPr>
                <w:rFonts w:eastAsia="Times New Roman" w:cs="Times New Roman"/>
                <w:color w:val="000000"/>
                <w:lang w:eastAsia="pl-PL"/>
              </w:rPr>
              <w:t>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w:t>
            </w:r>
            <w:r w:rsidR="009F0A82">
              <w:rPr>
                <w:rFonts w:eastAsia="Times New Roman" w:cs="Times New Roman"/>
                <w:color w:val="000000"/>
                <w:lang w:eastAsia="pl-PL"/>
              </w:rPr>
              <w:t>-</w:t>
            </w:r>
            <w:r w:rsidRPr="009C4EF5">
              <w:rPr>
                <w:rFonts w:eastAsia="Times New Roman" w:cs="Times New Roman"/>
                <w:color w:val="000000"/>
                <w:lang w:eastAsia="pl-PL"/>
              </w:rPr>
              <w:t>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31"/>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6</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81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w:t>
            </w:r>
            <w:r w:rsidR="009F0A82">
              <w:rPr>
                <w:rFonts w:eastAsia="Times New Roman" w:cs="Times New Roman"/>
                <w:color w:val="000000"/>
                <w:lang w:eastAsia="pl-PL"/>
              </w:rPr>
              <w:t>-</w:t>
            </w:r>
            <w:r w:rsidRPr="009C4EF5">
              <w:rPr>
                <w:rFonts w:eastAsia="Times New Roman" w:cs="Times New Roman"/>
                <w:color w:val="000000"/>
                <w:lang w:eastAsia="pl-PL"/>
              </w:rPr>
              <w:t>struktury zlokalizowa</w:t>
            </w:r>
            <w:r w:rsidR="009F0A82">
              <w:rPr>
                <w:rFonts w:eastAsia="Times New Roman" w:cs="Times New Roman"/>
                <w:color w:val="000000"/>
                <w:lang w:eastAsia="pl-PL"/>
              </w:rPr>
              <w:t>-</w:t>
            </w:r>
            <w:r w:rsidRPr="009C4EF5">
              <w:rPr>
                <w:rFonts w:eastAsia="Times New Roman" w:cs="Times New Roman"/>
                <w:color w:val="000000"/>
                <w:lang w:eastAsia="pl-PL"/>
              </w:rPr>
              <w:t>nych na rewitalizowa</w:t>
            </w:r>
            <w:r w:rsidR="009F0A82">
              <w:rPr>
                <w:rFonts w:eastAsia="Times New Roman" w:cs="Times New Roman"/>
                <w:color w:val="000000"/>
                <w:lang w:eastAsia="pl-PL"/>
              </w:rPr>
              <w:t>-</w:t>
            </w:r>
            <w:r w:rsidRPr="009C4EF5">
              <w:rPr>
                <w:rFonts w:eastAsia="Times New Roman" w:cs="Times New Roman"/>
                <w:color w:val="000000"/>
                <w:lang w:eastAsia="pl-PL"/>
              </w:rPr>
              <w:t>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86"/>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57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w:t>
            </w:r>
            <w:r w:rsidR="009F0A82">
              <w:rPr>
                <w:rFonts w:eastAsia="Times New Roman" w:cs="Times New Roman"/>
                <w:color w:val="000000"/>
                <w:lang w:eastAsia="pl-PL"/>
              </w:rPr>
              <w:t>-</w:t>
            </w:r>
            <w:r w:rsidRPr="009C4EF5">
              <w:rPr>
                <w:rFonts w:eastAsia="Times New Roman" w:cs="Times New Roman"/>
                <w:color w:val="000000"/>
                <w:lang w:eastAsia="pl-PL"/>
              </w:rPr>
              <w:t>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9F0A82" w:rsidRPr="009F0A82" w:rsidTr="00694463">
        <w:trPr>
          <w:trHeight w:val="25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rPr>
                <w:rFonts w:eastAsia="Times New Roman" w:cs="Times New Roman"/>
                <w:lang w:eastAsia="pl-PL"/>
              </w:rPr>
              <w:t>3.2</w:t>
            </w:r>
            <w:r w:rsidR="009F0A82" w:rsidRPr="004464C0">
              <w:rPr>
                <w:rFonts w:eastAsia="Times New Roman" w:cs="Times New Roman"/>
                <w:lang w:eastAsia="pl-PL"/>
              </w:rPr>
              <w:t>.</w:t>
            </w:r>
            <w:r w:rsidRPr="004464C0">
              <w:rPr>
                <w:rFonts w:eastAsia="Times New Roman" w:cs="Times New Roman"/>
                <w:lang w:eastAsia="pl-PL"/>
              </w:rPr>
              <w:t>3</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t>Projekty zaspo</w:t>
            </w:r>
            <w:r w:rsidR="009F0A82" w:rsidRPr="004464C0">
              <w:t>kajające potrzeby dzieci i młodzieży</w:t>
            </w:r>
            <w:r w:rsidR="00EB507E" w:rsidRPr="004464C0">
              <w:t xml:space="preserve"> (EFRR)</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Młode osoby poniżej 25 roku życia</w:t>
            </w:r>
          </w:p>
        </w:tc>
        <w:tc>
          <w:tcPr>
            <w:tcW w:w="2052"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t>Liczba nowych i/lub ulepszonych miejsc aktywności dla lokalnej młodzieży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2303A0" w:rsidRDefault="009F0A82" w:rsidP="00987E25">
            <w:pPr>
              <w:spacing w:after="0" w:line="240" w:lineRule="auto"/>
              <w:jc w:val="right"/>
              <w:rPr>
                <w:rFonts w:eastAsia="Times New Roman" w:cs="Times New Roman"/>
                <w:lang w:eastAsia="pl-PL"/>
              </w:rPr>
            </w:pPr>
            <w:r w:rsidRPr="002303A0">
              <w:rPr>
                <w:rFonts w:eastAsia="Times New Roman" w:cs="Times New Roman"/>
                <w:lang w:eastAsia="pl-PL"/>
              </w:rPr>
              <w:t>7</w:t>
            </w:r>
            <w:r w:rsidR="00363564" w:rsidRPr="002303A0">
              <w:rPr>
                <w:rFonts w:eastAsia="Times New Roman" w:cs="Times New Roman"/>
                <w:lang w:eastAsia="pl-PL"/>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02649D">
      <w:pPr>
        <w:pStyle w:val="Nagwek2"/>
      </w:pPr>
      <w:bookmarkStart w:id="60" w:name="_Toc438459065"/>
      <w:r w:rsidRPr="00CE279F">
        <w:t>Opis przedsięwzięć</w:t>
      </w:r>
      <w:bookmarkEnd w:id="60"/>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293296">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293296">
            <w:pPr>
              <w:spacing w:afterLines="40"/>
              <w:jc w:val="both"/>
              <w:rPr>
                <w:b/>
              </w:rPr>
            </w:pPr>
            <w:r w:rsidRPr="001452BD">
              <w:rPr>
                <w:b/>
              </w:rPr>
              <w:t xml:space="preserve">Źródło finansowania: </w:t>
            </w:r>
          </w:p>
          <w:p w:rsidR="00DA7D00" w:rsidRDefault="00DA7D00" w:rsidP="00293296">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293296">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293296">
            <w:pPr>
              <w:spacing w:afterLines="40"/>
              <w:jc w:val="both"/>
              <w:rPr>
                <w:b/>
              </w:rPr>
            </w:pPr>
            <w:r w:rsidRPr="001452BD">
              <w:rPr>
                <w:b/>
              </w:rPr>
              <w:t>Uzasadnienie wyboru przedsięwzięcia oraz sposób realizacji:</w:t>
            </w:r>
          </w:p>
          <w:p w:rsidR="00DA7D00" w:rsidRDefault="00DA7D00" w:rsidP="00293296">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293296">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293296">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293296">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293296">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293296">
            <w:pPr>
              <w:pStyle w:val="Akapitzlist"/>
              <w:spacing w:afterLines="40"/>
              <w:jc w:val="both"/>
            </w:pPr>
            <w:r>
              <w:t>Kody PKD:</w:t>
            </w:r>
          </w:p>
          <w:p w:rsidR="00524089" w:rsidRPr="00A06F27" w:rsidRDefault="000734BA" w:rsidP="00293296">
            <w:pPr>
              <w:pStyle w:val="Akapitzlist"/>
              <w:spacing w:afterLines="40"/>
              <w:jc w:val="both"/>
              <w:rPr>
                <w:i/>
              </w:rPr>
            </w:pPr>
            <w:r w:rsidRPr="00A06F27">
              <w:rPr>
                <w:i/>
              </w:rPr>
              <w:t>55.10.Z Hotele i podobne obiekty zakwaterowania</w:t>
            </w:r>
          </w:p>
          <w:p w:rsidR="000734BA" w:rsidRPr="00A06F27" w:rsidRDefault="000734BA" w:rsidP="00293296">
            <w:pPr>
              <w:pStyle w:val="Akapitzlist"/>
              <w:spacing w:afterLines="40"/>
              <w:jc w:val="both"/>
              <w:rPr>
                <w:i/>
              </w:rPr>
            </w:pPr>
            <w:r w:rsidRPr="00A06F27">
              <w:rPr>
                <w:i/>
              </w:rPr>
              <w:t>55.20.Z Obiekty noclegowe turystyczne i miejsca krótkotrwałego zakwaterowania</w:t>
            </w:r>
          </w:p>
          <w:p w:rsidR="000734BA" w:rsidRPr="00A06F27" w:rsidRDefault="000734BA" w:rsidP="00293296">
            <w:pPr>
              <w:pStyle w:val="Akapitzlist"/>
              <w:spacing w:afterLines="40"/>
              <w:jc w:val="both"/>
              <w:rPr>
                <w:i/>
              </w:rPr>
            </w:pPr>
            <w:r w:rsidRPr="00A06F27">
              <w:rPr>
                <w:i/>
              </w:rPr>
              <w:t>55.30.Z Pola kempingowe (włączając pola dla pojazdów kempingowych) i pola namiotowe</w:t>
            </w:r>
          </w:p>
          <w:p w:rsidR="000734BA" w:rsidRPr="00A06F27" w:rsidRDefault="000734BA" w:rsidP="00293296">
            <w:pPr>
              <w:pStyle w:val="Akapitzlist"/>
              <w:spacing w:afterLines="40"/>
              <w:jc w:val="both"/>
              <w:rPr>
                <w:i/>
              </w:rPr>
            </w:pPr>
            <w:r w:rsidRPr="00A06F27">
              <w:rPr>
                <w:i/>
              </w:rPr>
              <w:t>55.90.Z Pozostałe zakwaterowanie</w:t>
            </w:r>
          </w:p>
          <w:p w:rsidR="000734BA" w:rsidRPr="00A06F27" w:rsidRDefault="000734BA" w:rsidP="00293296">
            <w:pPr>
              <w:pStyle w:val="Akapitzlist"/>
              <w:spacing w:afterLines="40"/>
              <w:jc w:val="both"/>
              <w:rPr>
                <w:i/>
              </w:rPr>
            </w:pPr>
            <w:r w:rsidRPr="00A06F27">
              <w:rPr>
                <w:i/>
              </w:rPr>
              <w:t>56.10.A Restauracje i inne stałe placówki gastronomiczne</w:t>
            </w:r>
          </w:p>
          <w:p w:rsidR="000734BA" w:rsidRPr="00CE3D1E" w:rsidRDefault="000734BA" w:rsidP="00293296">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293296">
            <w:pPr>
              <w:pStyle w:val="Akapitzlist"/>
              <w:spacing w:afterLines="40"/>
              <w:jc w:val="both"/>
              <w:rPr>
                <w:i/>
              </w:rPr>
            </w:pPr>
            <w:r w:rsidRPr="00CE3D1E">
              <w:rPr>
                <w:i/>
              </w:rPr>
              <w:t>56.29.Z Pozostała usługowa działalność gastronomiczna</w:t>
            </w:r>
          </w:p>
          <w:p w:rsidR="000734BA" w:rsidRPr="00CE3D1E" w:rsidRDefault="000734BA" w:rsidP="00293296">
            <w:pPr>
              <w:pStyle w:val="Akapitzlist"/>
              <w:spacing w:afterLines="40"/>
              <w:jc w:val="both"/>
              <w:rPr>
                <w:i/>
              </w:rPr>
            </w:pPr>
            <w:r w:rsidRPr="00CE3D1E">
              <w:rPr>
                <w:i/>
              </w:rPr>
              <w:t>56.30.Z Przygotowywanie i podawanie napojów</w:t>
            </w:r>
          </w:p>
          <w:p w:rsidR="007A7FB0" w:rsidRPr="00CE3D1E" w:rsidRDefault="007A7FB0" w:rsidP="00293296">
            <w:pPr>
              <w:pStyle w:val="Akapitzlist"/>
              <w:spacing w:afterLines="40"/>
              <w:jc w:val="both"/>
              <w:rPr>
                <w:i/>
              </w:rPr>
            </w:pPr>
            <w:r w:rsidRPr="00CE3D1E">
              <w:rPr>
                <w:i/>
              </w:rPr>
              <w:t>79.11.A Działalność agentów turystycznych</w:t>
            </w:r>
          </w:p>
          <w:p w:rsidR="007A7FB0" w:rsidRPr="00CE3D1E" w:rsidRDefault="007A7FB0" w:rsidP="00293296">
            <w:pPr>
              <w:pStyle w:val="Akapitzlist"/>
              <w:spacing w:afterLines="40"/>
              <w:jc w:val="both"/>
              <w:rPr>
                <w:i/>
              </w:rPr>
            </w:pPr>
            <w:r w:rsidRPr="00CE3D1E">
              <w:rPr>
                <w:i/>
              </w:rPr>
              <w:t>79.11.B Działalność pośredników turystycznych</w:t>
            </w:r>
          </w:p>
          <w:p w:rsidR="00230A44" w:rsidRPr="00CE3D1E" w:rsidRDefault="00A06F27" w:rsidP="00293296">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293296">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293296">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293296">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293296">
            <w:pPr>
              <w:pStyle w:val="Akapitzlist"/>
              <w:spacing w:afterLines="40"/>
              <w:jc w:val="both"/>
              <w:rPr>
                <w:i/>
              </w:rPr>
            </w:pPr>
            <w:r w:rsidRPr="00CE3D1E">
              <w:rPr>
                <w:i/>
              </w:rPr>
              <w:t>93.11.Z Działalność obiektów sportowych</w:t>
            </w:r>
          </w:p>
          <w:p w:rsidR="000734BA" w:rsidRPr="00CE3D1E" w:rsidRDefault="000734BA" w:rsidP="00293296">
            <w:pPr>
              <w:pStyle w:val="Akapitzlist"/>
              <w:spacing w:afterLines="40"/>
              <w:jc w:val="both"/>
              <w:rPr>
                <w:i/>
              </w:rPr>
            </w:pPr>
            <w:r w:rsidRPr="00CE3D1E">
              <w:rPr>
                <w:i/>
              </w:rPr>
              <w:t>93.19.Z Pozostała działalność związana ze sportem</w:t>
            </w:r>
          </w:p>
          <w:p w:rsidR="000734BA" w:rsidRPr="00CE3D1E" w:rsidRDefault="000734BA" w:rsidP="00293296">
            <w:pPr>
              <w:pStyle w:val="Akapitzlist"/>
              <w:spacing w:afterLines="40"/>
              <w:jc w:val="both"/>
              <w:rPr>
                <w:i/>
              </w:rPr>
            </w:pPr>
            <w:r w:rsidRPr="00CE3D1E">
              <w:rPr>
                <w:i/>
              </w:rPr>
              <w:t>93.21.Z Działalność wesołych miasteczek i parków rozrywki</w:t>
            </w:r>
          </w:p>
          <w:p w:rsidR="000734BA" w:rsidRPr="00CE3D1E" w:rsidRDefault="000734BA" w:rsidP="00293296">
            <w:pPr>
              <w:pStyle w:val="Akapitzlist"/>
              <w:spacing w:afterLines="40"/>
              <w:jc w:val="both"/>
              <w:rPr>
                <w:i/>
              </w:rPr>
            </w:pPr>
            <w:r w:rsidRPr="00CE3D1E">
              <w:rPr>
                <w:i/>
              </w:rPr>
              <w:t>93.29.Z Pozostała działalność rozrywkowa i rekreacyjna</w:t>
            </w:r>
          </w:p>
          <w:p w:rsidR="00524089" w:rsidRPr="00CE3D1E" w:rsidRDefault="00B81161" w:rsidP="00293296">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293296">
            <w:pPr>
              <w:pStyle w:val="Akapitzlist"/>
              <w:spacing w:afterLines="40"/>
              <w:jc w:val="both"/>
            </w:pPr>
            <w:r w:rsidRPr="00CE3D1E">
              <w:t>Kody PKD:</w:t>
            </w:r>
          </w:p>
          <w:p w:rsidR="00524089" w:rsidRPr="00CE3D1E" w:rsidRDefault="000734BA" w:rsidP="00293296">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293296">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293296">
            <w:pPr>
              <w:pStyle w:val="Akapitzlist"/>
              <w:spacing w:afterLines="40"/>
              <w:jc w:val="both"/>
            </w:pPr>
            <w:r w:rsidRPr="00CE3D1E">
              <w:t>Kody PKD:</w:t>
            </w:r>
          </w:p>
          <w:p w:rsidR="000734BA" w:rsidRPr="000734BA" w:rsidRDefault="000734BA" w:rsidP="00293296">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293296">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w:t>
            </w:r>
            <w:r w:rsidR="00335705">
              <w:lastRenderedPageBreak/>
              <w:t>ograniczony dostęp do wychowania przedszkolnego</w:t>
            </w:r>
            <w:r>
              <w:t>, może być również po części rozwiązany poprzez wsparcie powstawania nowych prywatnych podmiotów gospodarczych świadczących usługi w tym zakresie.</w:t>
            </w:r>
          </w:p>
          <w:p w:rsidR="00DA7D00" w:rsidRDefault="00DA7D00" w:rsidP="00293296">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293296">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293296">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293296">
            <w:pPr>
              <w:spacing w:afterLines="40"/>
              <w:jc w:val="both"/>
            </w:pPr>
            <w:r w:rsidRPr="001452BD">
              <w:rPr>
                <w:b/>
              </w:rPr>
              <w:t>Kwota wsparcia:</w:t>
            </w:r>
            <w:r>
              <w:t xml:space="preserve"> premia w wysokości 50 tys. zł (100% wartości operacji)</w:t>
            </w:r>
          </w:p>
          <w:p w:rsidR="00DA7D00" w:rsidRDefault="00DA7D00" w:rsidP="00293296">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293296">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293296">
            <w:pPr>
              <w:spacing w:afterLines="40"/>
              <w:jc w:val="both"/>
            </w:pPr>
            <w:r w:rsidRPr="001452BD">
              <w:rPr>
                <w:b/>
              </w:rPr>
              <w:t>Tryb wyboru projektów przez LGD</w:t>
            </w:r>
            <w:r>
              <w:t>: tryb konkursowy.</w:t>
            </w:r>
          </w:p>
        </w:tc>
      </w:tr>
    </w:tbl>
    <w:p w:rsidR="004603E5" w:rsidRPr="006E7FC7" w:rsidRDefault="004603E5" w:rsidP="00293296">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293296">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293296">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293296">
            <w:pPr>
              <w:pStyle w:val="Akapitzlist"/>
              <w:spacing w:afterLines="40"/>
              <w:jc w:val="both"/>
            </w:pPr>
            <w:r>
              <w:t>Kody PKD:</w:t>
            </w:r>
          </w:p>
          <w:p w:rsidR="00A06F27" w:rsidRPr="00A06F27" w:rsidRDefault="00A06F27" w:rsidP="00293296">
            <w:pPr>
              <w:pStyle w:val="Akapitzlist"/>
              <w:spacing w:afterLines="40"/>
              <w:jc w:val="both"/>
              <w:rPr>
                <w:i/>
              </w:rPr>
            </w:pPr>
            <w:r w:rsidRPr="00A06F27">
              <w:rPr>
                <w:i/>
              </w:rPr>
              <w:t>55.10.Z Hotele i podobne obiekty zakwaterowania</w:t>
            </w:r>
          </w:p>
          <w:p w:rsidR="00A06F27" w:rsidRPr="00A06F27" w:rsidRDefault="00A06F27" w:rsidP="00293296">
            <w:pPr>
              <w:pStyle w:val="Akapitzlist"/>
              <w:spacing w:afterLines="40"/>
              <w:jc w:val="both"/>
              <w:rPr>
                <w:i/>
              </w:rPr>
            </w:pPr>
            <w:r w:rsidRPr="00A06F27">
              <w:rPr>
                <w:i/>
              </w:rPr>
              <w:t>55.20.Z Obiekty noclegowe turystyczne i miejsca krótkotrwałego zakwaterowania</w:t>
            </w:r>
          </w:p>
          <w:p w:rsidR="00A06F27" w:rsidRPr="00A06F27" w:rsidRDefault="00A06F27" w:rsidP="00293296">
            <w:pPr>
              <w:pStyle w:val="Akapitzlist"/>
              <w:spacing w:afterLines="40"/>
              <w:jc w:val="both"/>
              <w:rPr>
                <w:i/>
              </w:rPr>
            </w:pPr>
            <w:r w:rsidRPr="00A06F27">
              <w:rPr>
                <w:i/>
              </w:rPr>
              <w:t>55.30.Z Pola kempingowe (włączając pola dla pojazdów kempingowych) i pola namiotowe</w:t>
            </w:r>
          </w:p>
          <w:p w:rsidR="00A06F27" w:rsidRPr="00A06F27" w:rsidRDefault="00A06F27" w:rsidP="00293296">
            <w:pPr>
              <w:pStyle w:val="Akapitzlist"/>
              <w:spacing w:afterLines="40"/>
              <w:jc w:val="both"/>
              <w:rPr>
                <w:i/>
              </w:rPr>
            </w:pPr>
            <w:r w:rsidRPr="00A06F27">
              <w:rPr>
                <w:i/>
              </w:rPr>
              <w:t>55.90.Z Pozostałe zakwaterowanie</w:t>
            </w:r>
          </w:p>
          <w:p w:rsidR="00A06F27" w:rsidRPr="00CE3D1E" w:rsidRDefault="00A06F27" w:rsidP="00293296">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293296">
            <w:pPr>
              <w:pStyle w:val="Akapitzlist"/>
              <w:spacing w:afterLines="40"/>
              <w:jc w:val="both"/>
              <w:rPr>
                <w:i/>
              </w:rPr>
            </w:pPr>
            <w:r w:rsidRPr="00CE3D1E">
              <w:rPr>
                <w:i/>
              </w:rPr>
              <w:t>56.10.B Ruchome placówki gastronomiczne</w:t>
            </w:r>
          </w:p>
          <w:p w:rsidR="00A06F27" w:rsidRPr="00CE3D1E" w:rsidRDefault="00A06F27" w:rsidP="00293296">
            <w:pPr>
              <w:pStyle w:val="Akapitzlist"/>
              <w:spacing w:afterLines="40"/>
              <w:jc w:val="both"/>
              <w:rPr>
                <w:i/>
              </w:rPr>
            </w:pPr>
            <w:r w:rsidRPr="00CE3D1E">
              <w:rPr>
                <w:i/>
              </w:rPr>
              <w:t>56.29.Z Pozostała usługowa działalność gastronomiczna</w:t>
            </w:r>
          </w:p>
          <w:p w:rsidR="00051CE2" w:rsidRPr="00CE3D1E" w:rsidRDefault="00051CE2" w:rsidP="00293296">
            <w:pPr>
              <w:pStyle w:val="Akapitzlist"/>
              <w:spacing w:afterLines="40"/>
              <w:jc w:val="both"/>
              <w:rPr>
                <w:i/>
              </w:rPr>
            </w:pPr>
            <w:r w:rsidRPr="00CE3D1E">
              <w:rPr>
                <w:i/>
              </w:rPr>
              <w:t>56.30.Z Przygotowywanie i podawanie napojów</w:t>
            </w:r>
          </w:p>
          <w:p w:rsidR="00051CE2" w:rsidRPr="00CE3D1E" w:rsidRDefault="00051CE2" w:rsidP="00293296">
            <w:pPr>
              <w:pStyle w:val="Akapitzlist"/>
              <w:spacing w:afterLines="40"/>
              <w:jc w:val="both"/>
              <w:rPr>
                <w:i/>
              </w:rPr>
            </w:pPr>
            <w:r w:rsidRPr="00CE3D1E">
              <w:rPr>
                <w:i/>
              </w:rPr>
              <w:t>79.11.A Działalność agentów turystycznych</w:t>
            </w:r>
          </w:p>
          <w:p w:rsidR="00051CE2" w:rsidRPr="00CE3D1E" w:rsidRDefault="00051CE2" w:rsidP="00293296">
            <w:pPr>
              <w:pStyle w:val="Akapitzlist"/>
              <w:spacing w:afterLines="40"/>
              <w:jc w:val="both"/>
              <w:rPr>
                <w:i/>
              </w:rPr>
            </w:pPr>
            <w:r w:rsidRPr="00CE3D1E">
              <w:rPr>
                <w:i/>
              </w:rPr>
              <w:t>79.11.B Działalność pośredników turystycznych</w:t>
            </w:r>
          </w:p>
          <w:p w:rsidR="00051CE2" w:rsidRPr="00CE3D1E" w:rsidRDefault="00051CE2" w:rsidP="00293296">
            <w:pPr>
              <w:pStyle w:val="Akapitzlist"/>
              <w:spacing w:afterLines="40"/>
              <w:jc w:val="both"/>
              <w:rPr>
                <w:i/>
              </w:rPr>
            </w:pPr>
            <w:r w:rsidRPr="00CE3D1E">
              <w:rPr>
                <w:i/>
              </w:rPr>
              <w:t>79.12.Z Działalność organizatorów turystyki</w:t>
            </w:r>
          </w:p>
          <w:p w:rsidR="00051CE2" w:rsidRPr="00CE3D1E" w:rsidRDefault="00051CE2" w:rsidP="00293296">
            <w:pPr>
              <w:pStyle w:val="Akapitzlist"/>
              <w:spacing w:afterLines="40"/>
              <w:jc w:val="both"/>
              <w:rPr>
                <w:rFonts w:eastAsia="Times New Roman" w:cs="Arial"/>
              </w:rPr>
            </w:pPr>
            <w:r w:rsidRPr="00CE3D1E">
              <w:rPr>
                <w:rFonts w:eastAsia="Times New Roman" w:cs="Arial"/>
              </w:rPr>
              <w:lastRenderedPageBreak/>
              <w:t>79.90.A Działalność pilotów wycieczek i przewodników turystycznych</w:t>
            </w:r>
          </w:p>
          <w:p w:rsidR="00051CE2" w:rsidRPr="00CE3D1E" w:rsidRDefault="00051CE2" w:rsidP="00293296">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293296">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293296">
            <w:pPr>
              <w:pStyle w:val="Akapitzlist"/>
              <w:spacing w:afterLines="40"/>
              <w:jc w:val="both"/>
              <w:rPr>
                <w:i/>
              </w:rPr>
            </w:pPr>
            <w:r w:rsidRPr="00CE3D1E">
              <w:rPr>
                <w:i/>
              </w:rPr>
              <w:t>93.11.Z Działalność obiektów sportowych</w:t>
            </w:r>
          </w:p>
          <w:p w:rsidR="00051CE2" w:rsidRPr="00CE3D1E" w:rsidRDefault="00051CE2" w:rsidP="00293296">
            <w:pPr>
              <w:pStyle w:val="Akapitzlist"/>
              <w:spacing w:afterLines="40"/>
              <w:jc w:val="both"/>
              <w:rPr>
                <w:i/>
              </w:rPr>
            </w:pPr>
            <w:r w:rsidRPr="00CE3D1E">
              <w:rPr>
                <w:i/>
              </w:rPr>
              <w:t>93.19.Z Pozostała działalność związana ze sportem</w:t>
            </w:r>
          </w:p>
          <w:p w:rsidR="00051CE2" w:rsidRPr="00CE3D1E" w:rsidRDefault="00051CE2" w:rsidP="00293296">
            <w:pPr>
              <w:pStyle w:val="Akapitzlist"/>
              <w:spacing w:afterLines="40"/>
              <w:jc w:val="both"/>
              <w:rPr>
                <w:i/>
              </w:rPr>
            </w:pPr>
            <w:r w:rsidRPr="00CE3D1E">
              <w:rPr>
                <w:i/>
              </w:rPr>
              <w:t>93.21.Z Działalność wesołych miasteczek i parków rozrywki</w:t>
            </w:r>
          </w:p>
          <w:p w:rsidR="00051CE2" w:rsidRPr="00CE3D1E" w:rsidRDefault="00051CE2" w:rsidP="00293296">
            <w:pPr>
              <w:pStyle w:val="Akapitzlist"/>
              <w:spacing w:afterLines="40"/>
              <w:jc w:val="both"/>
              <w:rPr>
                <w:i/>
              </w:rPr>
            </w:pPr>
            <w:r w:rsidRPr="00CE3D1E">
              <w:rPr>
                <w:i/>
              </w:rPr>
              <w:t>93.29.Z Pozostała działalność rozrywkowa i rekreacyjna</w:t>
            </w:r>
          </w:p>
          <w:p w:rsidR="00A06F27" w:rsidRPr="00CE3D1E" w:rsidRDefault="00A06F27" w:rsidP="00293296">
            <w:pPr>
              <w:pStyle w:val="Akapitzlist"/>
              <w:numPr>
                <w:ilvl w:val="0"/>
                <w:numId w:val="96"/>
              </w:numPr>
              <w:spacing w:afterLines="40"/>
              <w:jc w:val="both"/>
              <w:rPr>
                <w:b/>
              </w:rPr>
            </w:pPr>
            <w:r w:rsidRPr="00CE3D1E">
              <w:rPr>
                <w:b/>
              </w:rPr>
              <w:t>usługi opiekuńcze/edukacyjne nad dziećmi</w:t>
            </w:r>
          </w:p>
          <w:p w:rsidR="00A06F27" w:rsidRPr="00CE3D1E" w:rsidRDefault="00A06F27" w:rsidP="00293296">
            <w:pPr>
              <w:pStyle w:val="Akapitzlist"/>
              <w:spacing w:afterLines="40"/>
              <w:jc w:val="both"/>
            </w:pPr>
            <w:r w:rsidRPr="00CE3D1E">
              <w:t>Kody PKD:</w:t>
            </w:r>
          </w:p>
          <w:p w:rsidR="00A06F27" w:rsidRPr="00CE3D1E" w:rsidRDefault="00A06F27" w:rsidP="00293296">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293296">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293296">
            <w:pPr>
              <w:pStyle w:val="Akapitzlist"/>
              <w:spacing w:afterLines="40"/>
              <w:jc w:val="both"/>
            </w:pPr>
            <w:r w:rsidRPr="00CE3D1E">
              <w:t>Kody PKD:</w:t>
            </w:r>
          </w:p>
          <w:p w:rsidR="006D65A4" w:rsidRPr="004D27B4" w:rsidRDefault="00A06F27" w:rsidP="00293296">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293296">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lastRenderedPageBreak/>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293296">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aktywizacja społeczno-zawodowa (w tym szkolenia podnoszące kompetencje i/lub dające nowe umiejętności zawodowe i społeczne)</w:t>
            </w:r>
          </w:p>
          <w:p w:rsidR="00B15953" w:rsidRPr="00426DFA" w:rsidRDefault="00B15953" w:rsidP="00246ECC">
            <w:pPr>
              <w:pStyle w:val="Akapitzlist"/>
              <w:numPr>
                <w:ilvl w:val="0"/>
                <w:numId w:val="60"/>
              </w:numPr>
              <w:jc w:val="both"/>
            </w:pPr>
            <w:r w:rsidRPr="00426DFA">
              <w:lastRenderedPageBreak/>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293296">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293296">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293296">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293296">
            <w:pPr>
              <w:spacing w:afterLines="40"/>
              <w:jc w:val="both"/>
              <w:rPr>
                <w:b/>
              </w:rPr>
            </w:pPr>
            <w:r w:rsidRPr="00B137C3">
              <w:rPr>
                <w:b/>
              </w:rPr>
              <w:t>Uzasadnienie wyboru przedsięwzięcia oraz sposób realizacji:</w:t>
            </w:r>
          </w:p>
          <w:p w:rsidR="00DA7D00" w:rsidRPr="00B137C3" w:rsidRDefault="00DA7D00" w:rsidP="00293296">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293296">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293296">
            <w:pPr>
              <w:spacing w:afterLines="40"/>
              <w:jc w:val="both"/>
            </w:pPr>
            <w:r w:rsidRPr="00B137C3">
              <w:t>Przedsięwzięcie będzie realizowane przez LGD w ramach środków Funduszu wiodącego, jako koszty funkcjonowania i aktywizacji.</w:t>
            </w:r>
          </w:p>
          <w:p w:rsidR="00DA7D00" w:rsidRDefault="00DA7D00" w:rsidP="00293296">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293296">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293296">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293296">
            <w:pPr>
              <w:spacing w:afterLines="40"/>
              <w:jc w:val="both"/>
              <w:rPr>
                <w:b/>
              </w:rPr>
            </w:pPr>
            <w:r w:rsidRPr="001452BD">
              <w:rPr>
                <w:b/>
              </w:rPr>
              <w:t xml:space="preserve">Źródło finansowania: </w:t>
            </w:r>
          </w:p>
          <w:p w:rsidR="00DA7D00" w:rsidRDefault="00DA7D00" w:rsidP="00293296">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293296">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293296">
            <w:pPr>
              <w:spacing w:afterLines="40"/>
              <w:jc w:val="both"/>
              <w:rPr>
                <w:b/>
              </w:rPr>
            </w:pPr>
            <w:r w:rsidRPr="001452BD">
              <w:rPr>
                <w:b/>
              </w:rPr>
              <w:t>Uzasadnienie wyboru przedsięwzięcia oraz sposób realizacji:</w:t>
            </w:r>
          </w:p>
          <w:p w:rsidR="008C6237" w:rsidRDefault="008C6237" w:rsidP="00293296">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w:t>
            </w:r>
            <w:r w:rsidRPr="00BD386A">
              <w:lastRenderedPageBreak/>
              <w:t xml:space="preserve">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293296">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293296">
            <w:pPr>
              <w:spacing w:afterLines="40"/>
              <w:jc w:val="both"/>
            </w:pPr>
            <w:r w:rsidRPr="00BD386A">
              <w:t>Lista rekomendowanych operacji:</w:t>
            </w:r>
          </w:p>
          <w:p w:rsidR="008C6237" w:rsidRPr="00BD386A" w:rsidRDefault="008C6237" w:rsidP="00293296">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293296">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293296">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293296">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293296">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293296">
            <w:pPr>
              <w:spacing w:afterLines="40"/>
              <w:jc w:val="both"/>
            </w:pPr>
            <w:r w:rsidRPr="004D27B4">
              <w:t>Zgodnie z wynikami diagnozy i oczekiwaniami mieszkańców LGD będzie premiować budowę ścieżek rowerowych.</w:t>
            </w:r>
          </w:p>
          <w:p w:rsidR="008C6237" w:rsidRDefault="008C6237" w:rsidP="00293296">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293296">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293296">
            <w:pPr>
              <w:spacing w:afterLines="40"/>
              <w:jc w:val="both"/>
            </w:pPr>
            <w:r w:rsidRPr="00BD386A">
              <w:rPr>
                <w:b/>
              </w:rPr>
              <w:t>Grupy docelowe:</w:t>
            </w:r>
            <w:r w:rsidRPr="00BD386A">
              <w:t xml:space="preserve"> mieszkańcy obszaru LSR, turyści</w:t>
            </w:r>
          </w:p>
          <w:p w:rsidR="008C6237" w:rsidRPr="00BD386A" w:rsidRDefault="008C6237" w:rsidP="00293296">
            <w:pPr>
              <w:spacing w:afterLines="40"/>
              <w:jc w:val="both"/>
              <w:rPr>
                <w:b/>
              </w:rPr>
            </w:pPr>
            <w:r w:rsidRPr="00BD386A">
              <w:rPr>
                <w:b/>
              </w:rPr>
              <w:t>Beneficjenci - wnioskodawcy:</w:t>
            </w:r>
          </w:p>
          <w:p w:rsidR="008C6237" w:rsidRPr="00BD386A" w:rsidRDefault="008C6237" w:rsidP="00293296">
            <w:pPr>
              <w:pStyle w:val="Akapitzlist"/>
              <w:numPr>
                <w:ilvl w:val="0"/>
                <w:numId w:val="63"/>
              </w:numPr>
              <w:spacing w:afterLines="40"/>
              <w:jc w:val="both"/>
            </w:pPr>
            <w:r w:rsidRPr="00BD386A">
              <w:t>jednostki samorządu terytorialnego</w:t>
            </w:r>
          </w:p>
          <w:p w:rsidR="008C6237" w:rsidRPr="00BD386A" w:rsidRDefault="008C6237" w:rsidP="00293296">
            <w:pPr>
              <w:pStyle w:val="Akapitzlist"/>
              <w:numPr>
                <w:ilvl w:val="0"/>
                <w:numId w:val="63"/>
              </w:numPr>
              <w:spacing w:afterLines="40"/>
              <w:jc w:val="both"/>
            </w:pPr>
            <w:r w:rsidRPr="00BD386A">
              <w:t>samorządowe jednostki organizacyjne</w:t>
            </w:r>
          </w:p>
          <w:p w:rsidR="008C6237" w:rsidRPr="00BD386A" w:rsidRDefault="008C6237" w:rsidP="00293296">
            <w:pPr>
              <w:pStyle w:val="Akapitzlist"/>
              <w:numPr>
                <w:ilvl w:val="0"/>
                <w:numId w:val="63"/>
              </w:numPr>
              <w:spacing w:afterLines="40"/>
              <w:jc w:val="both"/>
            </w:pPr>
            <w:r w:rsidRPr="00BD386A">
              <w:t>organizacje pozarządowe</w:t>
            </w:r>
          </w:p>
          <w:p w:rsidR="008C6237" w:rsidRPr="00BD386A" w:rsidRDefault="008C6237" w:rsidP="00293296">
            <w:pPr>
              <w:spacing w:afterLines="40"/>
              <w:jc w:val="both"/>
            </w:pPr>
            <w:r w:rsidRPr="00BD386A">
              <w:rPr>
                <w:b/>
              </w:rPr>
              <w:t>Kwota i forma wsparcia</w:t>
            </w:r>
          </w:p>
          <w:p w:rsidR="008C6237" w:rsidRPr="00BD386A" w:rsidRDefault="008C6237" w:rsidP="00293296">
            <w:pPr>
              <w:spacing w:afterLines="40"/>
              <w:jc w:val="both"/>
            </w:pPr>
            <w:r w:rsidRPr="00BD386A">
              <w:t>Maksymalny poziom dofinansowania:</w:t>
            </w:r>
          </w:p>
          <w:p w:rsidR="008C6237" w:rsidRPr="00BD386A" w:rsidRDefault="008C6237" w:rsidP="00293296">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293296">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293296">
            <w:pPr>
              <w:spacing w:afterLines="40"/>
              <w:jc w:val="both"/>
            </w:pPr>
            <w:r w:rsidRPr="00BD386A">
              <w:t>Minimalna całkowita wartość operacji - 50 tys. zł</w:t>
            </w:r>
          </w:p>
          <w:p w:rsidR="00DA7D00" w:rsidRDefault="008C6237" w:rsidP="00293296">
            <w:pPr>
              <w:spacing w:afterLines="40"/>
              <w:jc w:val="both"/>
            </w:pPr>
            <w:r w:rsidRPr="00BD386A">
              <w:rPr>
                <w:b/>
              </w:rPr>
              <w:t>Tryb wyboru projektów przez LGD</w:t>
            </w:r>
            <w:r w:rsidRPr="00BD386A">
              <w:t>: tryb konkursowy.</w:t>
            </w:r>
          </w:p>
        </w:tc>
      </w:tr>
    </w:tbl>
    <w:p w:rsidR="00DA7D00" w:rsidRPr="00AC3341" w:rsidRDefault="00DA7D00" w:rsidP="00293296">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FB1106" w:rsidRDefault="00DA7D00" w:rsidP="00293296">
            <w:pPr>
              <w:spacing w:afterLines="40"/>
              <w:rPr>
                <w:b/>
                <w:strike/>
                <w:color w:val="FF0000"/>
              </w:rPr>
            </w:pPr>
            <w:r w:rsidRPr="00FB1106">
              <w:rPr>
                <w:b/>
                <w:strike/>
                <w:color w:val="FF0000"/>
              </w:rPr>
              <w:t>Przedsięwzięcie 3.1.2. Wsparcie działań w zakresie zachowania dziedzictwa lokalnego (EFRROW)</w:t>
            </w:r>
          </w:p>
        </w:tc>
      </w:tr>
      <w:tr w:rsidR="00DA7D00" w:rsidTr="00F22A9F">
        <w:trPr>
          <w:jc w:val="center"/>
        </w:trPr>
        <w:tc>
          <w:tcPr>
            <w:tcW w:w="10084" w:type="dxa"/>
          </w:tcPr>
          <w:p w:rsidR="00DA7D00" w:rsidRPr="00FB1106" w:rsidRDefault="00DA7D00" w:rsidP="00293296">
            <w:pPr>
              <w:spacing w:afterLines="40"/>
              <w:jc w:val="both"/>
              <w:rPr>
                <w:b/>
                <w:strike/>
                <w:color w:val="FF0000"/>
              </w:rPr>
            </w:pPr>
            <w:r w:rsidRPr="00FB1106">
              <w:rPr>
                <w:b/>
                <w:strike/>
                <w:color w:val="FF0000"/>
              </w:rPr>
              <w:t xml:space="preserve">Źródło finansowania: </w:t>
            </w:r>
          </w:p>
          <w:p w:rsidR="00DA7D00" w:rsidRPr="00FB1106" w:rsidRDefault="00DA7D00" w:rsidP="00293296">
            <w:pPr>
              <w:spacing w:afterLines="40"/>
              <w:jc w:val="both"/>
              <w:rPr>
                <w:strike/>
                <w:color w:val="FF0000"/>
              </w:rPr>
            </w:pPr>
            <w:r w:rsidRPr="00FB1106">
              <w:rPr>
                <w:strike/>
                <w:color w:val="FF0000"/>
              </w:rPr>
              <w:t>Program Rozwoju Obszarów Wiejskich na lata 2014-2020: Poddziałanie 19.2 - Wsparcie na wdrażanie operacji w ramach strategii rozwoju lokalnego kierowanego przez społeczność</w:t>
            </w:r>
          </w:p>
          <w:p w:rsidR="00DA7D00" w:rsidRPr="00FB1106" w:rsidRDefault="00DA7D00" w:rsidP="00293296">
            <w:pPr>
              <w:spacing w:afterLines="40"/>
              <w:jc w:val="both"/>
              <w:rPr>
                <w:strike/>
                <w:color w:val="FF0000"/>
              </w:rPr>
            </w:pPr>
            <w:r w:rsidRPr="00FB1106">
              <w:rPr>
                <w:strike/>
                <w:color w:val="FF0000"/>
              </w:rPr>
              <w:t>Fundusz: Europejski Fundusz Rolny na rzecz Rozwoju Obszarów Wiejskich (EFRROW)</w:t>
            </w:r>
          </w:p>
        </w:tc>
      </w:tr>
      <w:tr w:rsidR="00DA7D00" w:rsidTr="00F22A9F">
        <w:trPr>
          <w:jc w:val="center"/>
        </w:trPr>
        <w:tc>
          <w:tcPr>
            <w:tcW w:w="10084" w:type="dxa"/>
          </w:tcPr>
          <w:p w:rsidR="00DA7D00" w:rsidRPr="00FB1106" w:rsidRDefault="00DA7D00" w:rsidP="00293296">
            <w:pPr>
              <w:spacing w:afterLines="40"/>
              <w:jc w:val="both"/>
              <w:rPr>
                <w:b/>
                <w:strike/>
                <w:color w:val="FF0000"/>
              </w:rPr>
            </w:pPr>
            <w:r w:rsidRPr="00FB1106">
              <w:rPr>
                <w:b/>
                <w:strike/>
                <w:color w:val="FF0000"/>
              </w:rPr>
              <w:t>Uzasadnienie wyboru przedsięwzięcia oraz sposób realizacji:</w:t>
            </w:r>
          </w:p>
          <w:p w:rsidR="00DA7D00" w:rsidRPr="00FB1106" w:rsidRDefault="00DA7D00" w:rsidP="00293296">
            <w:pPr>
              <w:spacing w:afterLines="40"/>
              <w:jc w:val="both"/>
              <w:rPr>
                <w:strike/>
                <w:color w:val="FF0000"/>
              </w:rPr>
            </w:pPr>
            <w:r w:rsidRPr="00FB1106">
              <w:rPr>
                <w:strike/>
                <w:color w:val="FF0000"/>
              </w:rPr>
              <w:t xml:space="preserve">Przedsięwzięcie jest odpowiedzią na zdiagnozowane w LSR problemy dotyczące m.in. niewystarczających inicjatyw i działań mających na celu zachowanie dziedzictwa </w:t>
            </w:r>
            <w:r w:rsidR="001C6596" w:rsidRPr="00FB1106">
              <w:rPr>
                <w:strike/>
                <w:color w:val="FF0000"/>
              </w:rPr>
              <w:t>lokalnego, jego nieodpowiedniej</w:t>
            </w:r>
            <w:r w:rsidR="001C6596" w:rsidRPr="00FB1106">
              <w:rPr>
                <w:strike/>
                <w:color w:val="FF0000"/>
              </w:rPr>
              <w:br/>
            </w:r>
            <w:r w:rsidRPr="00FB1106">
              <w:rPr>
                <w:strike/>
                <w:color w:val="FF0000"/>
              </w:rPr>
              <w:t xml:space="preserve">i niewystarczającej promocji jako potencjalnych atrakcyjnych produktów turystycznych. Przedsięwzięcie odpowiada również na zdiagnozowany problem </w:t>
            </w:r>
            <w:r w:rsidR="006E06C5" w:rsidRPr="00FB1106">
              <w:rPr>
                <w:strike/>
                <w:color w:val="FF0000"/>
              </w:rPr>
              <w:t>braku środków finansowych na działalność statutową lokalnych organizacji pozarządowych</w:t>
            </w:r>
            <w:r w:rsidRPr="00FB1106">
              <w:rPr>
                <w:strike/>
                <w:color w:val="FF0000"/>
              </w:rPr>
              <w:t xml:space="preserve">, w tym również w zakresie upowszechnienia i rozwoju kultury i ochrony i </w:t>
            </w:r>
            <w:r w:rsidRPr="00FB1106">
              <w:rPr>
                <w:strike/>
                <w:color w:val="FF0000"/>
              </w:rPr>
              <w:lastRenderedPageBreak/>
              <w:t>propagowania dziedzictwa lokalnego.</w:t>
            </w:r>
          </w:p>
          <w:p w:rsidR="00DA7D00" w:rsidRPr="00FB1106" w:rsidRDefault="00DA7D00" w:rsidP="00293296">
            <w:pPr>
              <w:spacing w:afterLines="40"/>
              <w:jc w:val="both"/>
              <w:rPr>
                <w:strike/>
                <w:color w:val="FF0000"/>
              </w:rPr>
            </w:pPr>
            <w:r w:rsidRPr="00FB1106">
              <w:rPr>
                <w:strike/>
                <w:color w:val="FF0000"/>
              </w:rP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Pr="00FB1106" w:rsidRDefault="00DA7D00" w:rsidP="00293296">
            <w:pPr>
              <w:spacing w:afterLines="40"/>
              <w:jc w:val="both"/>
              <w:rPr>
                <w:strike/>
                <w:color w:val="FF0000"/>
              </w:rPr>
            </w:pPr>
            <w:r w:rsidRPr="00FB1106">
              <w:rPr>
                <w:strike/>
                <w:color w:val="FF0000"/>
              </w:rPr>
              <w:t>Inicjatywy lokalnych organizacji pozarządowych, wykorzystujące lokalny po</w:t>
            </w:r>
            <w:r w:rsidR="001C6596" w:rsidRPr="00FB1106">
              <w:rPr>
                <w:strike/>
                <w:color w:val="FF0000"/>
              </w:rPr>
              <w:t>tencjał historyczny, kulturowy,</w:t>
            </w:r>
            <w:r w:rsidR="001C6596" w:rsidRPr="00FB1106">
              <w:rPr>
                <w:strike/>
                <w:color w:val="FF0000"/>
              </w:rPr>
              <w:br/>
            </w:r>
            <w:r w:rsidRPr="00FB1106">
              <w:rPr>
                <w:strike/>
                <w:color w:val="FF0000"/>
              </w:rPr>
              <w:t>a także przyrodniczy i turystyczny będą realizowane za pomocą mechanizmu projektów grantowych. Realizator</w:t>
            </w:r>
            <w:r w:rsidR="001C6596" w:rsidRPr="00FB1106">
              <w:rPr>
                <w:strike/>
                <w:color w:val="FF0000"/>
              </w:rPr>
              <w:t xml:space="preserve">ami grantów </w:t>
            </w:r>
            <w:r w:rsidRPr="00FB1106">
              <w:rPr>
                <w:strike/>
                <w:color w:val="FF0000"/>
              </w:rPr>
              <w:t>na podstawie umowy o powierzeniu grantu zawartej bezpośredn</w:t>
            </w:r>
            <w:r w:rsidR="001C6596" w:rsidRPr="00FB1106">
              <w:rPr>
                <w:strike/>
                <w:color w:val="FF0000"/>
              </w:rPr>
              <w:t xml:space="preserve">io </w:t>
            </w:r>
            <w:r w:rsidR="008B1F2A" w:rsidRPr="00FB1106">
              <w:rPr>
                <w:strike/>
                <w:color w:val="FF0000"/>
              </w:rPr>
              <w:t>z LGD będą</w:t>
            </w:r>
            <w:r w:rsidRPr="00FB1106">
              <w:rPr>
                <w:strike/>
                <w:color w:val="FF0000"/>
              </w:rPr>
              <w:t>:</w:t>
            </w:r>
          </w:p>
          <w:p w:rsidR="00DA7D00" w:rsidRPr="00FB1106" w:rsidRDefault="00DA7D00" w:rsidP="00293296">
            <w:pPr>
              <w:pStyle w:val="Akapitzlist"/>
              <w:numPr>
                <w:ilvl w:val="0"/>
                <w:numId w:val="65"/>
              </w:numPr>
              <w:spacing w:afterLines="40"/>
              <w:jc w:val="both"/>
              <w:rPr>
                <w:strike/>
                <w:color w:val="FF0000"/>
              </w:rPr>
            </w:pPr>
            <w:r w:rsidRPr="00FB1106">
              <w:rPr>
                <w:strike/>
                <w:color w:val="FF0000"/>
              </w:rPr>
              <w:t>lokalne organizacje pozarządowe posiadające osobowość prawną,</w:t>
            </w:r>
          </w:p>
          <w:p w:rsidR="00DA7D00" w:rsidRPr="00FB1106" w:rsidRDefault="00DA7D00" w:rsidP="00293296">
            <w:pPr>
              <w:pStyle w:val="Akapitzlist"/>
              <w:numPr>
                <w:ilvl w:val="0"/>
                <w:numId w:val="65"/>
              </w:numPr>
              <w:spacing w:afterLines="40"/>
              <w:jc w:val="both"/>
              <w:rPr>
                <w:strike/>
                <w:color w:val="FF0000"/>
              </w:rPr>
            </w:pPr>
            <w:r w:rsidRPr="00FB1106">
              <w:rPr>
                <w:strike/>
                <w:color w:val="FF0000"/>
              </w:rPr>
              <w:t>jednostki organizacyjne nieposiadające osobowości prawnej, którym ustawy przyznają zdolność prawną (w tym Koła Gospodyń Wiejskich będące w strukturach Związku Rolników, Kółek i Organizacji Rolniczych)</w:t>
            </w:r>
            <w:r w:rsidR="008B1F2A" w:rsidRPr="00FB1106">
              <w:rPr>
                <w:strike/>
                <w:color w:val="FF0000"/>
              </w:rPr>
              <w:t xml:space="preserve"> </w:t>
            </w:r>
            <w:r w:rsidRPr="00FB1106">
              <w:rPr>
                <w:strike/>
                <w:color w:val="FF0000"/>
              </w:rPr>
              <w:t>posiadające siedzibę lub zarejestrowany oddział lub koło na obszarze objętym LSR</w:t>
            </w:r>
            <w:r w:rsidR="00F427CB" w:rsidRPr="00FB1106">
              <w:rPr>
                <w:strike/>
                <w:color w:val="FF0000"/>
              </w:rPr>
              <w:t>,</w:t>
            </w:r>
          </w:p>
          <w:p w:rsidR="008B1F2A" w:rsidRPr="00FB1106" w:rsidRDefault="00F427CB" w:rsidP="00293296">
            <w:pPr>
              <w:pStyle w:val="Akapitzlist"/>
              <w:numPr>
                <w:ilvl w:val="0"/>
                <w:numId w:val="65"/>
              </w:numPr>
              <w:spacing w:afterLines="40"/>
              <w:jc w:val="both"/>
              <w:rPr>
                <w:strike/>
                <w:color w:val="FF0000"/>
              </w:rPr>
            </w:pPr>
            <w:r w:rsidRPr="00FB1106">
              <w:rPr>
                <w:strike/>
                <w:color w:val="FF0000"/>
              </w:rPr>
              <w:t>jednostki samorządu terytorialnego</w:t>
            </w:r>
          </w:p>
          <w:p w:rsidR="00FD32B9" w:rsidRPr="00FB1106" w:rsidRDefault="00FD32B9" w:rsidP="00293296">
            <w:pPr>
              <w:spacing w:afterLines="40"/>
              <w:jc w:val="both"/>
              <w:rPr>
                <w:strike/>
                <w:color w:val="FF0000"/>
              </w:rPr>
            </w:pPr>
            <w:r w:rsidRPr="00FB1106">
              <w:rPr>
                <w:strike/>
                <w:color w:val="FF0000"/>
              </w:rPr>
              <w:t xml:space="preserve">Zgodnie z kryteriami preferowane będą operacje realizowane przez </w:t>
            </w:r>
            <w:r w:rsidR="000A56F1" w:rsidRPr="00FB1106">
              <w:rPr>
                <w:strike/>
                <w:color w:val="FF0000"/>
              </w:rPr>
              <w:t>przedstawicieli sektora innego niż sektor finansów publicznych</w:t>
            </w:r>
            <w:r w:rsidRPr="00FB1106">
              <w:rPr>
                <w:strike/>
                <w:color w:val="FF0000"/>
              </w:rPr>
              <w:t>.</w:t>
            </w:r>
            <w:r w:rsidR="005F163F" w:rsidRPr="00FB1106">
              <w:rPr>
                <w:strike/>
                <w:color w:val="FF0000"/>
              </w:rPr>
              <w:t xml:space="preserve"> </w:t>
            </w:r>
          </w:p>
          <w:p w:rsidR="00DA7D00" w:rsidRPr="00FB1106" w:rsidRDefault="00DA7D00" w:rsidP="00293296">
            <w:pPr>
              <w:spacing w:afterLines="40"/>
              <w:jc w:val="both"/>
              <w:rPr>
                <w:strike/>
                <w:color w:val="FF0000"/>
              </w:rPr>
            </w:pPr>
            <w:r w:rsidRPr="00FB1106">
              <w:rPr>
                <w:strike/>
                <w:color w:val="FF0000"/>
              </w:rPr>
              <w:t>Lista rekomendowanych operacji:</w:t>
            </w:r>
          </w:p>
          <w:p w:rsidR="00DA7D00" w:rsidRPr="00FB1106" w:rsidRDefault="00DA7D00" w:rsidP="00293296">
            <w:pPr>
              <w:pStyle w:val="Akapitzlist"/>
              <w:numPr>
                <w:ilvl w:val="0"/>
                <w:numId w:val="62"/>
              </w:numPr>
              <w:spacing w:afterLines="40"/>
              <w:jc w:val="both"/>
              <w:rPr>
                <w:strike/>
                <w:color w:val="FF0000"/>
              </w:rPr>
            </w:pPr>
            <w:r w:rsidRPr="00FB1106">
              <w:rPr>
                <w:strike/>
                <w:color w:val="FF0000"/>
              </w:rPr>
              <w:t>zachowanie i promocja dziedzictwa lokalnego materialnego i niematerialnego</w:t>
            </w:r>
          </w:p>
          <w:p w:rsidR="00DA7D00" w:rsidRPr="00FB1106" w:rsidRDefault="00DA7D00" w:rsidP="00293296">
            <w:pPr>
              <w:pStyle w:val="Akapitzlist"/>
              <w:numPr>
                <w:ilvl w:val="0"/>
                <w:numId w:val="62"/>
              </w:numPr>
              <w:spacing w:afterLines="40"/>
              <w:jc w:val="both"/>
              <w:rPr>
                <w:strike/>
                <w:color w:val="FF0000"/>
              </w:rPr>
            </w:pPr>
            <w:r w:rsidRPr="00FB1106">
              <w:rPr>
                <w:strike/>
                <w:color w:val="FF0000"/>
              </w:rPr>
              <w:t>zachowanie obiektów zabytkowych wraz z ich otoczeniem</w:t>
            </w:r>
          </w:p>
          <w:p w:rsidR="00DA7D00" w:rsidRPr="00FB1106" w:rsidRDefault="00DA7D00" w:rsidP="00293296">
            <w:pPr>
              <w:pStyle w:val="Akapitzlist"/>
              <w:numPr>
                <w:ilvl w:val="0"/>
                <w:numId w:val="62"/>
              </w:numPr>
              <w:spacing w:afterLines="40"/>
              <w:jc w:val="both"/>
              <w:rPr>
                <w:strike/>
                <w:color w:val="FF0000"/>
              </w:rPr>
            </w:pPr>
            <w:r w:rsidRPr="00FB1106">
              <w:rPr>
                <w:strike/>
                <w:color w:val="FF0000"/>
              </w:rPr>
              <w:t>niestandard</w:t>
            </w:r>
            <w:r w:rsidR="00F427CB" w:rsidRPr="00FB1106">
              <w:rPr>
                <w:strike/>
                <w:color w:val="FF0000"/>
              </w:rPr>
              <w:t xml:space="preserve">owe formy promocji dziedzictwa, </w:t>
            </w:r>
            <w:r w:rsidRPr="00FB1106">
              <w:rPr>
                <w:strike/>
                <w:color w:val="FF0000"/>
              </w:rPr>
              <w:t>np. w formie gier i zabaw terenowych (questing, geocaching, gry miej</w:t>
            </w:r>
            <w:r w:rsidR="006B1154" w:rsidRPr="00FB1106">
              <w:rPr>
                <w:strike/>
                <w:color w:val="FF0000"/>
              </w:rPr>
              <w:t>skie) oraz w formie organizacji</w:t>
            </w:r>
            <w:r w:rsidR="00F427CB" w:rsidRPr="00FB1106">
              <w:rPr>
                <w:strike/>
                <w:color w:val="FF0000"/>
              </w:rPr>
              <w:t xml:space="preserve"> </w:t>
            </w:r>
            <w:r w:rsidRPr="00FB1106">
              <w:rPr>
                <w:strike/>
                <w:color w:val="FF0000"/>
              </w:rPr>
              <w:t>i rozwoju wiosek tematycznych.</w:t>
            </w:r>
          </w:p>
          <w:p w:rsidR="00DA7D00" w:rsidRPr="00FB1106" w:rsidRDefault="00DA7D00" w:rsidP="00293296">
            <w:pPr>
              <w:spacing w:afterLines="40"/>
              <w:jc w:val="both"/>
              <w:rPr>
                <w:strike/>
                <w:color w:val="FF0000"/>
              </w:rPr>
            </w:pPr>
            <w:r w:rsidRPr="00FB1106">
              <w:rPr>
                <w:strike/>
                <w:color w:val="FF0000"/>
              </w:rPr>
              <w:t>Powyższa lista nie stanowi katalogu zamkniętego.</w:t>
            </w:r>
          </w:p>
          <w:p w:rsidR="00D531F6" w:rsidRPr="00FB1106" w:rsidRDefault="00D531F6" w:rsidP="00293296">
            <w:pPr>
              <w:spacing w:afterLines="40"/>
              <w:jc w:val="both"/>
              <w:rPr>
                <w:b/>
                <w:strike/>
                <w:color w:val="FF0000"/>
              </w:rPr>
            </w:pPr>
            <w:r w:rsidRPr="00FB1106">
              <w:rPr>
                <w:strike/>
                <w:color w:val="FF0000"/>
              </w:rPr>
              <w:t>Preferowane będą operacje uwzględniające działania promocyjne, tj. informacje o dofinansowaniu operacji ze środków LSR (np. tablica informacyjna, ogłoszenie w prasie, informacja na stronie www).</w:t>
            </w:r>
          </w:p>
          <w:p w:rsidR="00DA7D00" w:rsidRPr="00FB1106" w:rsidRDefault="00DA7D00" w:rsidP="00293296">
            <w:pPr>
              <w:spacing w:afterLines="40"/>
              <w:jc w:val="both"/>
              <w:rPr>
                <w:strike/>
                <w:color w:val="FF0000"/>
              </w:rPr>
            </w:pPr>
            <w:r w:rsidRPr="00FB1106">
              <w:rPr>
                <w:b/>
                <w:strike/>
                <w:color w:val="FF0000"/>
              </w:rPr>
              <w:t>Grupy docelowe:</w:t>
            </w:r>
            <w:r w:rsidRPr="00FB1106">
              <w:rPr>
                <w:strike/>
                <w:color w:val="FF0000"/>
              </w:rPr>
              <w:t xml:space="preserve"> mieszkańcy obszaru LSR, turyści</w:t>
            </w:r>
          </w:p>
          <w:p w:rsidR="00DA7D00" w:rsidRPr="00FB1106" w:rsidRDefault="00DA7D00" w:rsidP="00293296">
            <w:pPr>
              <w:spacing w:afterLines="40"/>
              <w:jc w:val="both"/>
              <w:rPr>
                <w:strike/>
                <w:color w:val="FF0000"/>
              </w:rPr>
            </w:pPr>
            <w:r w:rsidRPr="00FB1106">
              <w:rPr>
                <w:b/>
                <w:strike/>
                <w:color w:val="FF0000"/>
              </w:rPr>
              <w:t>Kwota i forma wsparcia</w:t>
            </w:r>
          </w:p>
          <w:p w:rsidR="00292ADC" w:rsidRPr="00FB1106" w:rsidRDefault="00DA7D00" w:rsidP="00293296">
            <w:pPr>
              <w:spacing w:afterLines="40"/>
              <w:jc w:val="both"/>
              <w:rPr>
                <w:strike/>
                <w:color w:val="FF0000"/>
              </w:rPr>
            </w:pPr>
            <w:r w:rsidRPr="00FB1106">
              <w:rPr>
                <w:strike/>
                <w:color w:val="FF0000"/>
              </w:rPr>
              <w:t xml:space="preserve">Maksymalny poziom dofinansowania: </w:t>
            </w:r>
          </w:p>
          <w:p w:rsidR="00292ADC" w:rsidRPr="00FB1106" w:rsidRDefault="000A56F1" w:rsidP="00293296">
            <w:pPr>
              <w:pStyle w:val="Akapitzlist"/>
              <w:numPr>
                <w:ilvl w:val="0"/>
                <w:numId w:val="90"/>
              </w:numPr>
              <w:spacing w:afterLines="40"/>
              <w:jc w:val="both"/>
              <w:rPr>
                <w:strike/>
                <w:color w:val="FF0000"/>
              </w:rPr>
            </w:pPr>
            <w:r w:rsidRPr="00FB1106">
              <w:rPr>
                <w:strike/>
                <w:color w:val="FF0000"/>
              </w:rPr>
              <w:t>Jednostki sektora finansów publicznych</w:t>
            </w:r>
            <w:r w:rsidR="00292ADC" w:rsidRPr="00FB1106">
              <w:rPr>
                <w:strike/>
                <w:color w:val="FF0000"/>
              </w:rPr>
              <w:t xml:space="preserve"> </w:t>
            </w:r>
            <w:r w:rsidR="00246ECC" w:rsidRPr="00FB1106">
              <w:rPr>
                <w:strike/>
                <w:color w:val="FF0000"/>
              </w:rPr>
              <w:t>–</w:t>
            </w:r>
            <w:r w:rsidR="00292ADC" w:rsidRPr="00FB1106">
              <w:rPr>
                <w:strike/>
                <w:color w:val="FF0000"/>
              </w:rPr>
              <w:t xml:space="preserve"> </w:t>
            </w:r>
            <w:r w:rsidR="00246ECC" w:rsidRPr="00FB1106">
              <w:rPr>
                <w:strike/>
                <w:color w:val="FF0000"/>
              </w:rPr>
              <w:t xml:space="preserve">do </w:t>
            </w:r>
            <w:r w:rsidR="00292ADC" w:rsidRPr="00FB1106">
              <w:rPr>
                <w:strike/>
                <w:color w:val="FF0000"/>
              </w:rPr>
              <w:t>63,63%</w:t>
            </w:r>
          </w:p>
          <w:p w:rsidR="00DA7D00" w:rsidRPr="00FB1106" w:rsidRDefault="000A56F1" w:rsidP="00293296">
            <w:pPr>
              <w:pStyle w:val="Akapitzlist"/>
              <w:numPr>
                <w:ilvl w:val="0"/>
                <w:numId w:val="90"/>
              </w:numPr>
              <w:spacing w:afterLines="40"/>
              <w:jc w:val="both"/>
              <w:rPr>
                <w:strike/>
                <w:color w:val="FF0000"/>
              </w:rPr>
            </w:pPr>
            <w:r w:rsidRPr="00FB1106">
              <w:rPr>
                <w:strike/>
                <w:color w:val="FF0000"/>
              </w:rPr>
              <w:t>d</w:t>
            </w:r>
            <w:r w:rsidR="00292ADC" w:rsidRPr="00FB1106">
              <w:rPr>
                <w:strike/>
                <w:color w:val="FF0000"/>
              </w:rPr>
              <w:t xml:space="preserve">la pozostałych </w:t>
            </w:r>
            <w:r w:rsidRPr="00FB1106">
              <w:rPr>
                <w:strike/>
                <w:color w:val="FF0000"/>
              </w:rPr>
              <w:t xml:space="preserve">- </w:t>
            </w:r>
            <w:r w:rsidR="00DA7D00" w:rsidRPr="00FB1106">
              <w:rPr>
                <w:strike/>
                <w:color w:val="FF0000"/>
              </w:rPr>
              <w:t>100% kosztów kwalifikowalnych</w:t>
            </w:r>
          </w:p>
          <w:p w:rsidR="00292ADC" w:rsidRPr="00FB1106" w:rsidRDefault="000A56F1" w:rsidP="00293296">
            <w:pPr>
              <w:spacing w:afterLines="40"/>
              <w:jc w:val="both"/>
              <w:rPr>
                <w:strike/>
                <w:color w:val="FF0000"/>
              </w:rPr>
            </w:pPr>
            <w:r w:rsidRPr="00FB1106">
              <w:rPr>
                <w:strike/>
                <w:color w:val="FF0000"/>
              </w:rPr>
              <w:t xml:space="preserve">LGD w przyjętych kryteriach wyboru grantów/projektów w ramach przedsięwzięcia 3.1.2 </w:t>
            </w:r>
            <w:r w:rsidRPr="00FB1106">
              <w:rPr>
                <w:b/>
                <w:strike/>
                <w:color w:val="FF0000"/>
              </w:rPr>
              <w:t>będzie premiować wyższy wkład własny Wnioskodawców</w:t>
            </w:r>
            <w:r w:rsidRPr="00FB1106">
              <w:rPr>
                <w:strike/>
                <w:color w:val="FF0000"/>
              </w:rPr>
              <w:t>, niż wymagany minimalny poziom.</w:t>
            </w:r>
          </w:p>
          <w:p w:rsidR="005F163F" w:rsidRPr="00FB1106" w:rsidRDefault="005F163F" w:rsidP="00293296">
            <w:pPr>
              <w:spacing w:afterLines="40"/>
              <w:jc w:val="both"/>
              <w:rPr>
                <w:strike/>
                <w:color w:val="FF0000"/>
              </w:rPr>
            </w:pPr>
            <w:r w:rsidRPr="00FB1106">
              <w:rPr>
                <w:strike/>
                <w:color w:val="FF0000"/>
              </w:rPr>
              <w:t>1 podmiot może otrzymać wsparcie na realizację 1 grantu.</w:t>
            </w:r>
          </w:p>
          <w:p w:rsidR="00DA7D00" w:rsidRPr="00FB1106" w:rsidRDefault="006B1154" w:rsidP="00293296">
            <w:pPr>
              <w:spacing w:afterLines="40"/>
              <w:jc w:val="both"/>
              <w:rPr>
                <w:strike/>
                <w:color w:val="FF0000"/>
              </w:rPr>
            </w:pPr>
            <w:r w:rsidRPr="00FB1106">
              <w:rPr>
                <w:strike/>
                <w:color w:val="FF0000"/>
              </w:rPr>
              <w:t>Minimalna wartość</w:t>
            </w:r>
            <w:r w:rsidR="00DA7D00" w:rsidRPr="00FB1106">
              <w:rPr>
                <w:strike/>
                <w:color w:val="FF0000"/>
              </w:rPr>
              <w:t xml:space="preserve"> mikrograntu - 5 tys. zł</w:t>
            </w:r>
          </w:p>
          <w:p w:rsidR="00DA7D00" w:rsidRPr="00FB1106" w:rsidRDefault="00DA7D00" w:rsidP="00293296">
            <w:pPr>
              <w:spacing w:afterLines="40"/>
              <w:jc w:val="both"/>
              <w:rPr>
                <w:strike/>
                <w:color w:val="FF0000"/>
              </w:rPr>
            </w:pPr>
            <w:r w:rsidRPr="00FB1106">
              <w:rPr>
                <w:b/>
                <w:strike/>
                <w:color w:val="FF0000"/>
              </w:rPr>
              <w:t>Tryb wyboru projektów przez LGD</w:t>
            </w:r>
            <w:r w:rsidRPr="00FB1106">
              <w:rPr>
                <w:strike/>
                <w:color w:val="FF0000"/>
              </w:rPr>
              <w:t>: projekty grantowe.</w:t>
            </w:r>
          </w:p>
        </w:tc>
      </w:tr>
    </w:tbl>
    <w:p w:rsidR="00DA7D00" w:rsidRPr="00AC3341" w:rsidRDefault="00DA7D00" w:rsidP="00293296">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lastRenderedPageBreak/>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293296">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lastRenderedPageBreak/>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293296">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lastRenderedPageBreak/>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232DBE" w:rsidRDefault="007A5E8E" w:rsidP="00293296">
      <w:pPr>
        <w:spacing w:afterLines="40" w:line="240" w:lineRule="auto"/>
        <w:jc w:val="both"/>
        <w:rPr>
          <w:sz w:val="6"/>
          <w:szCs w:val="6"/>
        </w:rPr>
      </w:pPr>
    </w:p>
    <w:tbl>
      <w:tblPr>
        <w:tblStyle w:val="Tabela-Siatka"/>
        <w:tblW w:w="0" w:type="auto"/>
        <w:jc w:val="center"/>
        <w:tblLook w:val="04A0"/>
      </w:tblPr>
      <w:tblGrid>
        <w:gridCol w:w="10146"/>
      </w:tblGrid>
      <w:tr w:rsidR="00EB507E" w:rsidRPr="005E6A9C" w:rsidTr="006F0366">
        <w:trPr>
          <w:jc w:val="center"/>
        </w:trPr>
        <w:tc>
          <w:tcPr>
            <w:tcW w:w="10146" w:type="dxa"/>
            <w:shd w:val="clear" w:color="auto" w:fill="8DB3E2" w:themeFill="text2" w:themeFillTint="66"/>
          </w:tcPr>
          <w:p w:rsidR="00EB507E" w:rsidRPr="005E6A9C" w:rsidRDefault="00390D72" w:rsidP="006F0366">
            <w:pPr>
              <w:rPr>
                <w:b/>
              </w:rPr>
            </w:pPr>
            <w:r w:rsidRPr="005E6A9C">
              <w:rPr>
                <w:b/>
              </w:rPr>
              <w:t>Przedsięwzięcie 3.2.3</w:t>
            </w:r>
            <w:r w:rsidR="00EB507E" w:rsidRPr="005E6A9C">
              <w:rPr>
                <w:b/>
              </w:rPr>
              <w:t xml:space="preserve">. </w:t>
            </w:r>
            <w:r w:rsidR="00CF6970" w:rsidRPr="005E6A9C">
              <w:t>Projekty zaspo</w:t>
            </w:r>
            <w:r w:rsidR="00EB507E" w:rsidRPr="005E6A9C">
              <w:t>kajające potrzeby dzieci i młodzieży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 xml:space="preserve">Źródło finansowania: </w:t>
            </w:r>
          </w:p>
          <w:p w:rsidR="00EB507E" w:rsidRPr="005E6A9C" w:rsidRDefault="00EB507E" w:rsidP="006F0366">
            <w:pPr>
              <w:jc w:val="both"/>
            </w:pPr>
            <w:r w:rsidRPr="005E6A9C">
              <w:t>Regionalny Program Operacyjny Województwa Kujawsko-Pomorskiego na lata 2014-2020</w:t>
            </w:r>
          </w:p>
          <w:p w:rsidR="00EB507E" w:rsidRPr="005E6A9C" w:rsidRDefault="00EB507E" w:rsidP="006F0366">
            <w:pPr>
              <w:jc w:val="both"/>
            </w:pPr>
            <w:r w:rsidRPr="005E6A9C">
              <w:t>Oś  Priorytetowa 7 - Rozwój lokalny kierowany przez społeczność,</w:t>
            </w:r>
          </w:p>
          <w:p w:rsidR="00EB507E" w:rsidRPr="005E6A9C" w:rsidRDefault="00EB507E" w:rsidP="006F0366">
            <w:pPr>
              <w:jc w:val="both"/>
            </w:pPr>
            <w:r w:rsidRPr="005E6A9C">
              <w:t>Działanie 7.1. Rozwój lokalny kierowany przez społeczność</w:t>
            </w:r>
          </w:p>
          <w:p w:rsidR="00EB507E" w:rsidRPr="005E6A9C" w:rsidRDefault="00EB507E" w:rsidP="006F0366">
            <w:pPr>
              <w:jc w:val="both"/>
            </w:pPr>
            <w:r w:rsidRPr="005E6A9C">
              <w:t>Fundusz: Europejski Fundusz Rozwoju Regionalnego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Uzasadnienie wyboru przedsięwzięcia oraz sposób realizacji:</w:t>
            </w:r>
          </w:p>
          <w:p w:rsidR="00CF6970" w:rsidRPr="005E6A9C" w:rsidRDefault="00EB507E" w:rsidP="00CF6970">
            <w:pPr>
              <w:jc w:val="both"/>
            </w:pPr>
            <w:r w:rsidRPr="005E6A9C">
              <w:t xml:space="preserve">Przedsięwzięcie jest odpowiedzią na zdiagnozowane w LSR problemy </w:t>
            </w:r>
            <w:r w:rsidR="00CF6970" w:rsidRPr="005E6A9C">
              <w:t>z brakiem/niewystarczającym stanem infrastruktury zaspokajającej potrzeby dzieci i młodzieży</w:t>
            </w:r>
            <w:r w:rsidR="00C55BAA" w:rsidRPr="005E6A9C">
              <w:t xml:space="preserve">. </w:t>
            </w:r>
            <w:r w:rsidRPr="005E6A9C">
              <w:t>Stworzenie odpowiednich warunków infrastrukturalnych wpłynie znacząco na</w:t>
            </w:r>
            <w:r w:rsidR="00C55BAA" w:rsidRPr="005E6A9C">
              <w:t xml:space="preserve"> zaspokojenie potrzeb dzieci i młodzieży. Wsparcie będzie udzielane wyłącznie projektom skierowanym do dzieci i młodzieży w ramach rozwijania ich pasji, zainteresowań czy aktywnego spędzania wolnego czasu. </w:t>
            </w:r>
            <w:r w:rsidR="00CF6970" w:rsidRPr="005E6A9C">
              <w:t xml:space="preserve">Zgodnie z diagnozą do rekomendowanych operacji należą: </w:t>
            </w:r>
            <w:r w:rsidR="00A93169" w:rsidRPr="005E6A9C">
              <w:t xml:space="preserve">parki linowe, </w:t>
            </w:r>
            <w:r w:rsidR="00CF6970" w:rsidRPr="005E6A9C">
              <w:rPr>
                <w:rFonts w:cstheme="minorHAnsi"/>
              </w:rPr>
              <w:t>skateparki,</w:t>
            </w:r>
            <w:r w:rsidR="00CF6970" w:rsidRPr="005E6A9C">
              <w:t xml:space="preserve"> b</w:t>
            </w:r>
            <w:r w:rsidR="00CF6970" w:rsidRPr="005E6A9C">
              <w:rPr>
                <w:rFonts w:cstheme="minorHAnsi"/>
              </w:rPr>
              <w:t>oiska sportowe (piłka nożna, siatkówka, piłka ręczna, koszykówka itp.), boiska sportowe do sportów plażowych (piłka nożna, siatkówka, piłka ręczna itp.)</w:t>
            </w:r>
            <w:r w:rsidR="00CF6970" w:rsidRPr="005E6A9C">
              <w:t>, p</w:t>
            </w:r>
            <w:r w:rsidR="00CF6970" w:rsidRPr="005E6A9C">
              <w:rPr>
                <w:rFonts w:cstheme="minorHAnsi"/>
              </w:rPr>
              <w:t>lace zabaw</w:t>
            </w:r>
            <w:r w:rsidR="00CF6970" w:rsidRPr="005E6A9C">
              <w:t>, s</w:t>
            </w:r>
            <w:r w:rsidR="00CF6970" w:rsidRPr="005E6A9C">
              <w:rPr>
                <w:rFonts w:cstheme="minorHAnsi"/>
              </w:rPr>
              <w:t>iłownie zewnętrzne</w:t>
            </w:r>
            <w:r w:rsidR="00CF6970" w:rsidRPr="005E6A9C">
              <w:t>, k</w:t>
            </w:r>
            <w:r w:rsidR="00CF6970" w:rsidRPr="005E6A9C">
              <w:rPr>
                <w:rFonts w:cstheme="minorHAnsi"/>
              </w:rPr>
              <w:t>ompleksowe zagospodarowanie terenu (elementy placu zabaw, siłowni zewnętrznej, ścieżka edukacyjna, mała architektura z terenem zielonym), a także studia nagrań oraz zakup wyposażenia dla młodzieżowych zespołów OSP, klubów sportowych oraz kółek zainteresowań.</w:t>
            </w:r>
          </w:p>
          <w:p w:rsidR="00EB507E" w:rsidRPr="005E6A9C" w:rsidRDefault="00EB507E" w:rsidP="006F0366">
            <w:pPr>
              <w:jc w:val="both"/>
              <w:rPr>
                <w:b/>
              </w:rPr>
            </w:pPr>
            <w:r w:rsidRPr="005E6A9C">
              <w:rPr>
                <w:b/>
              </w:rPr>
              <w:t>Typy projektów możliwych do realizacji:</w:t>
            </w:r>
          </w:p>
          <w:p w:rsidR="00C55BAA" w:rsidRPr="005E6A9C" w:rsidRDefault="00C55BAA" w:rsidP="006F0366">
            <w:pPr>
              <w:jc w:val="both"/>
            </w:pPr>
            <w:r w:rsidRPr="005E6A9C">
              <w:t xml:space="preserve">Aktywność lokalnej młodzieży – projekty zaspakajające potrzeby dzieci i młodzieży, w tym: </w:t>
            </w:r>
          </w:p>
          <w:p w:rsidR="00C55BAA" w:rsidRPr="005E6A9C" w:rsidRDefault="00C55BAA" w:rsidP="006F0366">
            <w:pPr>
              <w:jc w:val="both"/>
            </w:pPr>
            <w:r w:rsidRPr="005E6A9C">
              <w:t>a. pozwalające młodym ludziom zdrowo i aktywnie spędzać czas wolny (np. budowa skateparków, siłowni zewnętrznych zawierających urządzenia przeznaczone dla dzieci i młodzieży, ogólnodost</w:t>
            </w:r>
            <w:r w:rsidR="00232DBE" w:rsidRPr="005E6A9C">
              <w:t>ępnej infrastruktury sportowej</w:t>
            </w:r>
            <w:r w:rsidRPr="005E6A9C">
              <w:t xml:space="preserve">,  placów zabaw i/lub centrów rozrywki w tym z elementami dla dzieci z niepełnosprawnością); </w:t>
            </w:r>
          </w:p>
          <w:p w:rsidR="00C55BAA" w:rsidRPr="005E6A9C" w:rsidRDefault="00C55BAA" w:rsidP="006F0366">
            <w:pPr>
              <w:jc w:val="both"/>
            </w:pPr>
            <w:r w:rsidRPr="005E6A9C">
              <w:t xml:space="preserve">b. pozwalające młodym ludziom rozwijać pasje i zainteresowania (np. studia nagrań dla młodzieżowych zespołów czy młodych solistów, doposażenie lokalnych zespołów i/lub orkiestr w niezbędne do występów scenicznych stroje czy instrumenty, wyposażenie klubów i/lub kółek zainteresowań w sprzęt i materiały dostosowane do profilu prowadzonych w nich zajęć). </w:t>
            </w:r>
          </w:p>
          <w:p w:rsidR="00EB507E" w:rsidRPr="005E6A9C" w:rsidRDefault="00EB507E" w:rsidP="006F0366">
            <w:pPr>
              <w:jc w:val="both"/>
            </w:pPr>
            <w:r w:rsidRPr="005E6A9C">
              <w:rPr>
                <w:b/>
              </w:rPr>
              <w:t>Grupy docelowe:</w:t>
            </w:r>
            <w:r w:rsidRPr="005E6A9C">
              <w:t xml:space="preserve"> mieszkańcy obszaru LSR, </w:t>
            </w:r>
            <w:r w:rsidR="00C55BAA" w:rsidRPr="005E6A9C">
              <w:t>osoby młode poniżej 25 roku życia</w:t>
            </w:r>
          </w:p>
          <w:p w:rsidR="00EB507E" w:rsidRPr="005E6A9C" w:rsidRDefault="00EB507E" w:rsidP="006F0366">
            <w:pPr>
              <w:jc w:val="both"/>
              <w:rPr>
                <w:b/>
              </w:rPr>
            </w:pPr>
            <w:r w:rsidRPr="005E6A9C">
              <w:rPr>
                <w:b/>
              </w:rPr>
              <w:t>Beneficjenci - wnioskodawcy:</w:t>
            </w:r>
          </w:p>
          <w:p w:rsidR="00EB507E" w:rsidRPr="005E6A9C" w:rsidRDefault="00EB507E" w:rsidP="006F0366">
            <w:pPr>
              <w:pStyle w:val="Akapitzlist"/>
              <w:numPr>
                <w:ilvl w:val="0"/>
                <w:numId w:val="59"/>
              </w:numPr>
              <w:jc w:val="both"/>
            </w:pPr>
            <w:r w:rsidRPr="005E6A9C">
              <w:t>jednostki samorządu terytorialnego</w:t>
            </w:r>
          </w:p>
          <w:p w:rsidR="00EB507E" w:rsidRPr="005E6A9C" w:rsidRDefault="00EB507E" w:rsidP="006F0366">
            <w:pPr>
              <w:pStyle w:val="Akapitzlist"/>
              <w:numPr>
                <w:ilvl w:val="0"/>
                <w:numId w:val="59"/>
              </w:numPr>
              <w:jc w:val="both"/>
            </w:pPr>
            <w:r w:rsidRPr="005E6A9C">
              <w:t>związki jednostek samorządu terytorialnego</w:t>
            </w:r>
          </w:p>
          <w:p w:rsidR="00EB507E" w:rsidRPr="005E6A9C" w:rsidRDefault="00EB507E" w:rsidP="006F0366">
            <w:pPr>
              <w:pStyle w:val="Akapitzlist"/>
              <w:numPr>
                <w:ilvl w:val="0"/>
                <w:numId w:val="59"/>
              </w:numPr>
              <w:jc w:val="both"/>
            </w:pPr>
            <w:r w:rsidRPr="005E6A9C">
              <w:t>stowarzyszenia jednostek samorządu terytorialnego</w:t>
            </w:r>
          </w:p>
          <w:p w:rsidR="00EB507E" w:rsidRPr="005E6A9C" w:rsidRDefault="00EB507E" w:rsidP="006F0366">
            <w:pPr>
              <w:pStyle w:val="Akapitzlist"/>
              <w:numPr>
                <w:ilvl w:val="0"/>
                <w:numId w:val="59"/>
              </w:numPr>
              <w:jc w:val="both"/>
            </w:pPr>
            <w:r w:rsidRPr="005E6A9C">
              <w:t>samorządowe jednostki organizacyjne</w:t>
            </w:r>
          </w:p>
          <w:p w:rsidR="00EB507E" w:rsidRPr="005E6A9C" w:rsidRDefault="00EB507E" w:rsidP="006F0366">
            <w:pPr>
              <w:pStyle w:val="Akapitzlist"/>
              <w:numPr>
                <w:ilvl w:val="0"/>
                <w:numId w:val="59"/>
              </w:numPr>
              <w:jc w:val="both"/>
            </w:pPr>
            <w:r w:rsidRPr="005E6A9C">
              <w:t>organizacje pozarządowe</w:t>
            </w:r>
          </w:p>
          <w:p w:rsidR="00EB507E" w:rsidRPr="005E6A9C" w:rsidRDefault="00EB507E" w:rsidP="006F0366">
            <w:pPr>
              <w:pStyle w:val="Akapitzlist"/>
              <w:numPr>
                <w:ilvl w:val="0"/>
                <w:numId w:val="63"/>
              </w:numPr>
              <w:jc w:val="both"/>
            </w:pPr>
            <w:r w:rsidRPr="005E6A9C">
              <w:t>mikro i małe przedsiębiorstwa</w:t>
            </w:r>
          </w:p>
          <w:p w:rsidR="00EB507E" w:rsidRPr="005E6A9C" w:rsidRDefault="00EB507E" w:rsidP="006F0366">
            <w:pPr>
              <w:pStyle w:val="Akapitzlist"/>
              <w:numPr>
                <w:ilvl w:val="0"/>
                <w:numId w:val="63"/>
              </w:numPr>
              <w:jc w:val="both"/>
            </w:pPr>
            <w:r w:rsidRPr="005E6A9C">
              <w:t>kościoły i związki wyznaniowe oraz osoby prawne kościołów i związków wyznaniowych</w:t>
            </w:r>
          </w:p>
          <w:p w:rsidR="00EB507E" w:rsidRPr="005E6A9C" w:rsidRDefault="00EB507E" w:rsidP="006F0366">
            <w:pPr>
              <w:jc w:val="both"/>
            </w:pPr>
            <w:r w:rsidRPr="005E6A9C">
              <w:rPr>
                <w:b/>
              </w:rPr>
              <w:t>Kwota i forma wsparcia</w:t>
            </w:r>
          </w:p>
          <w:p w:rsidR="00EB507E" w:rsidRPr="005E6A9C" w:rsidRDefault="00EB507E" w:rsidP="006F0366">
            <w:pPr>
              <w:jc w:val="both"/>
            </w:pPr>
            <w:r w:rsidRPr="005E6A9C">
              <w:t xml:space="preserve">Maksymalny poziom dofinansowania nie wyższy niż </w:t>
            </w:r>
            <w:r w:rsidR="00C55BAA" w:rsidRPr="005E6A9C">
              <w:t>100</w:t>
            </w:r>
            <w:r w:rsidRPr="005E6A9C">
              <w:t>% kosztów kwalifikowalnych</w:t>
            </w:r>
          </w:p>
          <w:p w:rsidR="00EB507E" w:rsidRPr="005E6A9C" w:rsidRDefault="00EB507E" w:rsidP="006F0366">
            <w:pPr>
              <w:jc w:val="both"/>
            </w:pPr>
            <w:r w:rsidRPr="005E6A9C">
              <w:rPr>
                <w:b/>
              </w:rPr>
              <w:t>Tryb wyboru projektów przez LGD</w:t>
            </w:r>
            <w:r w:rsidRPr="005E6A9C">
              <w:t>: tryb konkursowy.</w:t>
            </w:r>
          </w:p>
        </w:tc>
      </w:tr>
    </w:tbl>
    <w:p w:rsidR="00EB507E" w:rsidRDefault="00EB507E" w:rsidP="00293296">
      <w:pPr>
        <w:spacing w:afterLines="40" w:line="240" w:lineRule="auto"/>
        <w:jc w:val="both"/>
        <w:rPr>
          <w:sz w:val="10"/>
          <w:szCs w:val="10"/>
        </w:rPr>
      </w:pPr>
    </w:p>
    <w:p w:rsidR="00EB507E" w:rsidRPr="00AC3341" w:rsidRDefault="00EB507E" w:rsidP="00293296">
      <w:pPr>
        <w:spacing w:afterLines="40" w:line="240" w:lineRule="auto"/>
        <w:jc w:val="both"/>
        <w:rPr>
          <w:sz w:val="10"/>
          <w:szCs w:val="10"/>
        </w:rPr>
      </w:pPr>
    </w:p>
    <w:p w:rsidR="00DA7D00" w:rsidRPr="00632CEB" w:rsidRDefault="00632CEB" w:rsidP="0002649D">
      <w:pPr>
        <w:pStyle w:val="Nagwek2"/>
      </w:pPr>
      <w:bookmarkStart w:id="61" w:name="_Toc438459066"/>
      <w:r w:rsidRPr="00632CEB">
        <w:t>Źródła finansowania celów LSR</w:t>
      </w:r>
      <w:bookmarkEnd w:id="61"/>
    </w:p>
    <w:p w:rsidR="00632CEB" w:rsidRDefault="00632CEB" w:rsidP="00293296">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293296">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2" w:name="_Toc439086520"/>
      <w:r w:rsidRPr="00632CEB">
        <w:rPr>
          <w:sz w:val="20"/>
          <w:szCs w:val="20"/>
        </w:rPr>
        <w:lastRenderedPageBreak/>
        <w:t xml:space="preserve">Tabela </w:t>
      </w:r>
      <w:r w:rsidR="00B85422" w:rsidRPr="00632CEB">
        <w:rPr>
          <w:sz w:val="20"/>
          <w:szCs w:val="20"/>
        </w:rPr>
        <w:fldChar w:fldCharType="begin"/>
      </w:r>
      <w:r w:rsidRPr="00632CEB">
        <w:rPr>
          <w:sz w:val="20"/>
          <w:szCs w:val="20"/>
        </w:rPr>
        <w:instrText xml:space="preserve"> SEQ Tabela \* ARABIC </w:instrText>
      </w:r>
      <w:r w:rsidR="00B85422" w:rsidRPr="00632CEB">
        <w:rPr>
          <w:sz w:val="20"/>
          <w:szCs w:val="20"/>
        </w:rPr>
        <w:fldChar w:fldCharType="separate"/>
      </w:r>
      <w:r w:rsidR="00C6603C">
        <w:rPr>
          <w:noProof/>
          <w:sz w:val="20"/>
          <w:szCs w:val="20"/>
        </w:rPr>
        <w:t>36</w:t>
      </w:r>
      <w:r w:rsidR="00B85422" w:rsidRPr="00632CEB">
        <w:rPr>
          <w:sz w:val="20"/>
          <w:szCs w:val="20"/>
        </w:rPr>
        <w:fldChar w:fldCharType="end"/>
      </w:r>
      <w:r w:rsidRPr="00632CEB">
        <w:rPr>
          <w:sz w:val="20"/>
          <w:szCs w:val="20"/>
        </w:rPr>
        <w:t xml:space="preserve"> Źródła finansowania celów LSR</w:t>
      </w:r>
      <w:bookmarkEnd w:id="62"/>
    </w:p>
    <w:tbl>
      <w:tblPr>
        <w:tblStyle w:val="Tabela-Siatka"/>
        <w:tblW w:w="10420" w:type="dxa"/>
        <w:jc w:val="center"/>
        <w:tblInd w:w="-601" w:type="dxa"/>
        <w:tblLayout w:type="fixed"/>
        <w:tblLook w:val="04A0"/>
      </w:tblPr>
      <w:tblGrid>
        <w:gridCol w:w="876"/>
        <w:gridCol w:w="1039"/>
        <w:gridCol w:w="1418"/>
        <w:gridCol w:w="1417"/>
        <w:gridCol w:w="1346"/>
        <w:gridCol w:w="1242"/>
        <w:gridCol w:w="1275"/>
        <w:gridCol w:w="1807"/>
      </w:tblGrid>
      <w:tr w:rsidR="00632CEB" w:rsidRPr="009C4EF5" w:rsidTr="001B062C">
        <w:trPr>
          <w:jc w:val="center"/>
        </w:trPr>
        <w:tc>
          <w:tcPr>
            <w:tcW w:w="876" w:type="dxa"/>
            <w:shd w:val="clear" w:color="auto" w:fill="0070C0"/>
          </w:tcPr>
          <w:p w:rsidR="00632CEB" w:rsidRPr="009C4EF5" w:rsidRDefault="00632CEB" w:rsidP="00293296">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293296">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293296">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5F43F9" w:rsidRDefault="00632CEB" w:rsidP="00293296">
            <w:pPr>
              <w:spacing w:afterLines="40"/>
              <w:jc w:val="both"/>
              <w:rPr>
                <w:b/>
                <w:color w:val="FFFFFF" w:themeColor="background1"/>
              </w:rPr>
            </w:pPr>
            <w:r w:rsidRPr="005F43F9">
              <w:rPr>
                <w:b/>
                <w:color w:val="FFFFFF" w:themeColor="background1"/>
              </w:rPr>
              <w:t>PROW (EFRROW)</w:t>
            </w:r>
            <w:r w:rsidR="00471352" w:rsidRPr="005F43F9">
              <w:rPr>
                <w:b/>
                <w:color w:val="FFFFFF" w:themeColor="background1"/>
              </w:rPr>
              <w:t xml:space="preserve"> [EURO}</w:t>
            </w:r>
          </w:p>
        </w:tc>
        <w:tc>
          <w:tcPr>
            <w:tcW w:w="1346" w:type="dxa"/>
            <w:shd w:val="clear" w:color="auto" w:fill="0070C0"/>
          </w:tcPr>
          <w:p w:rsidR="00632CEB" w:rsidRPr="005F43F9" w:rsidRDefault="00632CEB" w:rsidP="00293296">
            <w:pPr>
              <w:spacing w:afterLines="40"/>
              <w:jc w:val="both"/>
              <w:rPr>
                <w:b/>
                <w:color w:val="FFFFFF" w:themeColor="background1"/>
              </w:rPr>
            </w:pPr>
            <w:r w:rsidRPr="005F43F9">
              <w:rPr>
                <w:b/>
                <w:color w:val="FFFFFF" w:themeColor="background1"/>
              </w:rPr>
              <w:t>RPO (EFRR)</w:t>
            </w:r>
            <w:r w:rsidR="00471352" w:rsidRPr="005F43F9">
              <w:rPr>
                <w:b/>
                <w:color w:val="FFFFFF" w:themeColor="background1"/>
              </w:rPr>
              <w:t xml:space="preserve"> </w:t>
            </w:r>
            <w:r w:rsidR="001B062C" w:rsidRPr="005F43F9">
              <w:rPr>
                <w:b/>
                <w:color w:val="FFFFFF" w:themeColor="background1"/>
              </w:rPr>
              <w:t>[PLN</w:t>
            </w:r>
            <w:r w:rsidR="00471352" w:rsidRPr="005F43F9">
              <w:rPr>
                <w:b/>
                <w:color w:val="FFFFFF" w:themeColor="background1"/>
              </w:rPr>
              <w:t>}</w:t>
            </w:r>
          </w:p>
        </w:tc>
        <w:tc>
          <w:tcPr>
            <w:tcW w:w="1242" w:type="dxa"/>
            <w:shd w:val="clear" w:color="auto" w:fill="0070C0"/>
          </w:tcPr>
          <w:p w:rsidR="00632CEB" w:rsidRPr="005F43F9" w:rsidRDefault="00632CEB" w:rsidP="00293296">
            <w:pPr>
              <w:spacing w:afterLines="40"/>
              <w:jc w:val="both"/>
              <w:rPr>
                <w:b/>
                <w:color w:val="FFFFFF" w:themeColor="background1"/>
              </w:rPr>
            </w:pPr>
            <w:r w:rsidRPr="005F43F9">
              <w:rPr>
                <w:b/>
                <w:color w:val="FFFFFF" w:themeColor="background1"/>
              </w:rPr>
              <w:t>RPO (EFS)</w:t>
            </w:r>
            <w:r w:rsidR="00471352" w:rsidRPr="005F43F9">
              <w:rPr>
                <w:b/>
                <w:color w:val="FFFFFF" w:themeColor="background1"/>
              </w:rPr>
              <w:t xml:space="preserve"> </w:t>
            </w:r>
            <w:r w:rsidR="00516B97" w:rsidRPr="005F43F9">
              <w:rPr>
                <w:b/>
                <w:color w:val="FFFFFF" w:themeColor="background1"/>
              </w:rPr>
              <w:t>[</w:t>
            </w:r>
            <w:r w:rsidR="007C602C" w:rsidRPr="005F43F9">
              <w:rPr>
                <w:b/>
                <w:color w:val="FFFFFF" w:themeColor="background1"/>
              </w:rPr>
              <w:t>PLN</w:t>
            </w:r>
            <w:r w:rsidR="00471352" w:rsidRPr="005F43F9">
              <w:rPr>
                <w:b/>
                <w:color w:val="FFFFFF" w:themeColor="background1"/>
              </w:rPr>
              <w:t>}</w:t>
            </w:r>
          </w:p>
        </w:tc>
        <w:tc>
          <w:tcPr>
            <w:tcW w:w="1275" w:type="dxa"/>
            <w:shd w:val="clear" w:color="auto" w:fill="0070C0"/>
          </w:tcPr>
          <w:p w:rsidR="00632CEB" w:rsidRPr="005F43F9" w:rsidRDefault="00632CEB" w:rsidP="00293296">
            <w:pPr>
              <w:spacing w:afterLines="40"/>
              <w:jc w:val="both"/>
              <w:rPr>
                <w:b/>
                <w:color w:val="FFFFFF" w:themeColor="background1"/>
              </w:rPr>
            </w:pPr>
            <w:r w:rsidRPr="005F43F9">
              <w:rPr>
                <w:b/>
                <w:color w:val="FFFFFF" w:themeColor="background1"/>
              </w:rPr>
              <w:t>Fundusz wiodący</w:t>
            </w:r>
            <w:r w:rsidR="00471352" w:rsidRPr="005F43F9">
              <w:rPr>
                <w:b/>
                <w:color w:val="FFFFFF" w:themeColor="background1"/>
              </w:rPr>
              <w:t xml:space="preserve"> </w:t>
            </w:r>
            <w:r w:rsidR="007C602C" w:rsidRPr="005F43F9">
              <w:rPr>
                <w:b/>
                <w:color w:val="FFFFFF" w:themeColor="background1"/>
              </w:rPr>
              <w:t>[EURO</w:t>
            </w:r>
            <w:r w:rsidR="00471352" w:rsidRPr="005F43F9">
              <w:rPr>
                <w:b/>
                <w:color w:val="FFFFFF" w:themeColor="background1"/>
              </w:rPr>
              <w:t>}</w:t>
            </w:r>
          </w:p>
        </w:tc>
        <w:tc>
          <w:tcPr>
            <w:tcW w:w="1807" w:type="dxa"/>
            <w:shd w:val="clear" w:color="auto" w:fill="0070C0"/>
          </w:tcPr>
          <w:p w:rsidR="003B3174" w:rsidRPr="005F43F9" w:rsidRDefault="00632CEB" w:rsidP="00293296">
            <w:pPr>
              <w:spacing w:afterLines="40"/>
              <w:jc w:val="both"/>
              <w:rPr>
                <w:b/>
                <w:color w:val="FFFFFF" w:themeColor="background1"/>
              </w:rPr>
            </w:pPr>
            <w:r w:rsidRPr="005F43F9">
              <w:rPr>
                <w:b/>
                <w:color w:val="FFFFFF" w:themeColor="background1"/>
              </w:rPr>
              <w:t>Razem</w:t>
            </w:r>
            <w:r w:rsidR="00471352" w:rsidRPr="005F43F9">
              <w:rPr>
                <w:b/>
                <w:color w:val="FFFFFF" w:themeColor="background1"/>
              </w:rPr>
              <w:t xml:space="preserve"> </w:t>
            </w:r>
          </w:p>
          <w:p w:rsidR="00632CEB" w:rsidRPr="005F43F9" w:rsidRDefault="003B3174" w:rsidP="00293296">
            <w:pPr>
              <w:spacing w:afterLines="40"/>
              <w:jc w:val="both"/>
              <w:rPr>
                <w:b/>
                <w:color w:val="FFFFFF" w:themeColor="background1"/>
              </w:rPr>
            </w:pPr>
            <w:r w:rsidRPr="005F43F9">
              <w:rPr>
                <w:b/>
                <w:color w:val="FFFFFF" w:themeColor="background1"/>
              </w:rPr>
              <w:t xml:space="preserve">[EURO, </w:t>
            </w:r>
            <w:r w:rsidR="00E75CE2" w:rsidRPr="005F43F9">
              <w:rPr>
                <w:b/>
                <w:color w:val="FFFFFF" w:themeColor="background1"/>
              </w:rPr>
              <w:t>PLN]</w:t>
            </w:r>
          </w:p>
        </w:tc>
      </w:tr>
      <w:tr w:rsidR="00632CEB" w:rsidRPr="009C4EF5" w:rsidTr="001B062C">
        <w:trPr>
          <w:jc w:val="center"/>
        </w:trPr>
        <w:tc>
          <w:tcPr>
            <w:tcW w:w="876" w:type="dxa"/>
            <w:vMerge w:val="restart"/>
            <w:shd w:val="clear" w:color="auto" w:fill="auto"/>
          </w:tcPr>
          <w:p w:rsidR="00632CEB" w:rsidRPr="009C4EF5" w:rsidRDefault="00632CEB" w:rsidP="00293296">
            <w:pPr>
              <w:spacing w:afterLines="40"/>
              <w:jc w:val="both"/>
            </w:pPr>
            <w:r w:rsidRPr="009C4EF5">
              <w:t>1.</w:t>
            </w:r>
          </w:p>
        </w:tc>
        <w:tc>
          <w:tcPr>
            <w:tcW w:w="1039" w:type="dxa"/>
            <w:vMerge w:val="restart"/>
            <w:shd w:val="clear" w:color="auto" w:fill="auto"/>
          </w:tcPr>
          <w:p w:rsidR="00632CEB" w:rsidRPr="009C4EF5" w:rsidRDefault="00632CEB" w:rsidP="00293296">
            <w:pPr>
              <w:spacing w:afterLines="40"/>
              <w:jc w:val="both"/>
            </w:pPr>
            <w:r w:rsidRPr="009C4EF5">
              <w:t>1.1.</w:t>
            </w:r>
          </w:p>
        </w:tc>
        <w:tc>
          <w:tcPr>
            <w:tcW w:w="1418" w:type="dxa"/>
            <w:shd w:val="clear" w:color="auto" w:fill="auto"/>
          </w:tcPr>
          <w:p w:rsidR="00632CEB" w:rsidRPr="00A302C4" w:rsidRDefault="00632CEB" w:rsidP="00293296">
            <w:pPr>
              <w:spacing w:afterLines="40"/>
              <w:jc w:val="both"/>
            </w:pPr>
            <w:r w:rsidRPr="00A302C4">
              <w:t>1.1.1.</w:t>
            </w:r>
          </w:p>
        </w:tc>
        <w:tc>
          <w:tcPr>
            <w:tcW w:w="1417" w:type="dxa"/>
            <w:shd w:val="clear" w:color="auto" w:fill="auto"/>
          </w:tcPr>
          <w:p w:rsidR="00632CEB" w:rsidRPr="00FB1106" w:rsidRDefault="008773FD" w:rsidP="00D20A08">
            <w:pPr>
              <w:spacing w:afterLines="40"/>
              <w:jc w:val="both"/>
              <w:rPr>
                <w:color w:val="FF0000"/>
              </w:rPr>
            </w:pPr>
            <w:r w:rsidRPr="00FB1106">
              <w:rPr>
                <w:strike/>
                <w:color w:val="FF0000"/>
              </w:rPr>
              <w:t>486.632,37</w:t>
            </w:r>
            <w:r w:rsidR="00FB1106">
              <w:rPr>
                <w:color w:val="FF0000"/>
              </w:rPr>
              <w:t xml:space="preserve"> </w:t>
            </w:r>
            <w:r w:rsidR="00D20A08">
              <w:rPr>
                <w:color w:val="FF0000"/>
              </w:rPr>
              <w:t>500.826,16</w:t>
            </w:r>
          </w:p>
        </w:tc>
        <w:tc>
          <w:tcPr>
            <w:tcW w:w="1346" w:type="dxa"/>
            <w:shd w:val="clear" w:color="auto" w:fill="auto"/>
          </w:tcPr>
          <w:p w:rsidR="00632CEB" w:rsidRPr="00FB1106" w:rsidRDefault="00632CEB" w:rsidP="00293296">
            <w:pPr>
              <w:spacing w:afterLines="40"/>
              <w:jc w:val="both"/>
              <w:rPr>
                <w:strike/>
                <w:color w:val="FF0000"/>
              </w:rPr>
            </w:pPr>
          </w:p>
        </w:tc>
        <w:tc>
          <w:tcPr>
            <w:tcW w:w="1242" w:type="dxa"/>
            <w:shd w:val="clear" w:color="auto" w:fill="auto"/>
          </w:tcPr>
          <w:p w:rsidR="00632CEB" w:rsidRPr="00FB1106" w:rsidRDefault="00632CEB" w:rsidP="00293296">
            <w:pPr>
              <w:spacing w:afterLines="40"/>
              <w:jc w:val="both"/>
              <w:rPr>
                <w:strike/>
                <w:color w:val="FF0000"/>
              </w:rPr>
            </w:pPr>
          </w:p>
        </w:tc>
        <w:tc>
          <w:tcPr>
            <w:tcW w:w="1275" w:type="dxa"/>
            <w:shd w:val="clear" w:color="auto" w:fill="auto"/>
          </w:tcPr>
          <w:p w:rsidR="00632CEB" w:rsidRPr="00FB1106" w:rsidRDefault="00632CEB" w:rsidP="00293296">
            <w:pPr>
              <w:spacing w:afterLines="40"/>
              <w:jc w:val="both"/>
              <w:rPr>
                <w:strike/>
                <w:color w:val="FF0000"/>
              </w:rPr>
            </w:pPr>
          </w:p>
        </w:tc>
        <w:tc>
          <w:tcPr>
            <w:tcW w:w="1807" w:type="dxa"/>
            <w:shd w:val="clear" w:color="auto" w:fill="auto"/>
          </w:tcPr>
          <w:p w:rsidR="00632CEB" w:rsidRPr="00FB1106" w:rsidRDefault="008773FD" w:rsidP="00D20A08">
            <w:pPr>
              <w:spacing w:afterLines="40"/>
              <w:jc w:val="both"/>
              <w:rPr>
                <w:color w:val="FF0000"/>
              </w:rPr>
            </w:pPr>
            <w:r w:rsidRPr="00FB1106">
              <w:rPr>
                <w:strike/>
                <w:color w:val="FF0000"/>
              </w:rPr>
              <w:t xml:space="preserve">486.632,37 </w:t>
            </w:r>
            <w:r w:rsidR="001B062C" w:rsidRPr="00FB1106">
              <w:rPr>
                <w:strike/>
                <w:color w:val="FF0000"/>
              </w:rPr>
              <w:t>EURO</w:t>
            </w:r>
            <w:r w:rsidR="00FB1106">
              <w:rPr>
                <w:color w:val="FF0000"/>
              </w:rPr>
              <w:t xml:space="preserve"> </w:t>
            </w:r>
            <w:r w:rsidR="00D20A08">
              <w:rPr>
                <w:color w:val="FF0000"/>
              </w:rPr>
              <w:t>500.826,16</w:t>
            </w:r>
            <w:r w:rsidR="00FB1106">
              <w:rPr>
                <w:color w:val="FF0000"/>
              </w:rPr>
              <w:t xml:space="preserve"> EURO</w:t>
            </w:r>
          </w:p>
        </w:tc>
      </w:tr>
      <w:tr w:rsidR="00632CEB" w:rsidRPr="009C4EF5" w:rsidTr="001B062C">
        <w:trPr>
          <w:jc w:val="center"/>
        </w:trPr>
        <w:tc>
          <w:tcPr>
            <w:tcW w:w="876" w:type="dxa"/>
            <w:vMerge/>
            <w:shd w:val="clear" w:color="auto" w:fill="auto"/>
          </w:tcPr>
          <w:p w:rsidR="00632CEB" w:rsidRPr="009C4EF5" w:rsidRDefault="00632CEB" w:rsidP="00293296">
            <w:pPr>
              <w:spacing w:afterLines="40"/>
              <w:jc w:val="both"/>
            </w:pPr>
          </w:p>
        </w:tc>
        <w:tc>
          <w:tcPr>
            <w:tcW w:w="1039" w:type="dxa"/>
            <w:vMerge/>
            <w:shd w:val="clear" w:color="auto" w:fill="auto"/>
          </w:tcPr>
          <w:p w:rsidR="00632CEB" w:rsidRPr="009C4EF5" w:rsidRDefault="00632CEB" w:rsidP="00293296">
            <w:pPr>
              <w:spacing w:afterLines="40"/>
              <w:jc w:val="both"/>
            </w:pPr>
          </w:p>
        </w:tc>
        <w:tc>
          <w:tcPr>
            <w:tcW w:w="1418" w:type="dxa"/>
            <w:shd w:val="clear" w:color="auto" w:fill="auto"/>
          </w:tcPr>
          <w:p w:rsidR="00632CEB" w:rsidRPr="00A302C4" w:rsidRDefault="00632CEB" w:rsidP="00293296">
            <w:pPr>
              <w:spacing w:afterLines="40"/>
              <w:jc w:val="both"/>
            </w:pPr>
            <w:r w:rsidRPr="00A302C4">
              <w:t>1.1.2.</w:t>
            </w:r>
          </w:p>
        </w:tc>
        <w:tc>
          <w:tcPr>
            <w:tcW w:w="1417" w:type="dxa"/>
            <w:shd w:val="clear" w:color="auto" w:fill="auto"/>
          </w:tcPr>
          <w:p w:rsidR="00632CEB" w:rsidRPr="00D20A08" w:rsidRDefault="008773FD" w:rsidP="00293296">
            <w:pPr>
              <w:spacing w:afterLines="40"/>
              <w:jc w:val="both"/>
              <w:rPr>
                <w:color w:val="FF0000"/>
              </w:rPr>
            </w:pPr>
            <w:r w:rsidRPr="00D20A08">
              <w:rPr>
                <w:strike/>
                <w:color w:val="FF0000"/>
              </w:rPr>
              <w:t>477.227,37</w:t>
            </w:r>
            <w:r w:rsidR="00D20A08">
              <w:rPr>
                <w:color w:val="FF0000"/>
              </w:rPr>
              <w:t xml:space="preserve"> 480.533,58</w:t>
            </w:r>
          </w:p>
        </w:tc>
        <w:tc>
          <w:tcPr>
            <w:tcW w:w="1346" w:type="dxa"/>
            <w:shd w:val="clear" w:color="auto" w:fill="auto"/>
          </w:tcPr>
          <w:p w:rsidR="00632CEB" w:rsidRPr="00D20A08" w:rsidRDefault="00632CEB" w:rsidP="00293296">
            <w:pPr>
              <w:spacing w:afterLines="40"/>
              <w:jc w:val="both"/>
              <w:rPr>
                <w:strike/>
                <w:color w:val="FF0000"/>
              </w:rPr>
            </w:pPr>
          </w:p>
        </w:tc>
        <w:tc>
          <w:tcPr>
            <w:tcW w:w="1242" w:type="dxa"/>
            <w:shd w:val="clear" w:color="auto" w:fill="auto"/>
          </w:tcPr>
          <w:p w:rsidR="00632CEB" w:rsidRPr="00D20A08" w:rsidRDefault="00632CEB" w:rsidP="00293296">
            <w:pPr>
              <w:spacing w:afterLines="40"/>
              <w:jc w:val="both"/>
              <w:rPr>
                <w:strike/>
                <w:color w:val="FF0000"/>
              </w:rPr>
            </w:pPr>
          </w:p>
        </w:tc>
        <w:tc>
          <w:tcPr>
            <w:tcW w:w="1275" w:type="dxa"/>
            <w:shd w:val="clear" w:color="auto" w:fill="auto"/>
          </w:tcPr>
          <w:p w:rsidR="00632CEB" w:rsidRPr="00D20A08" w:rsidRDefault="00632CEB" w:rsidP="00293296">
            <w:pPr>
              <w:spacing w:afterLines="40"/>
              <w:jc w:val="both"/>
              <w:rPr>
                <w:strike/>
                <w:color w:val="FF0000"/>
              </w:rPr>
            </w:pPr>
          </w:p>
        </w:tc>
        <w:tc>
          <w:tcPr>
            <w:tcW w:w="1807" w:type="dxa"/>
            <w:shd w:val="clear" w:color="auto" w:fill="auto"/>
          </w:tcPr>
          <w:p w:rsidR="00632CEB" w:rsidRPr="00D20A08" w:rsidRDefault="008773FD" w:rsidP="00293296">
            <w:pPr>
              <w:spacing w:afterLines="40"/>
              <w:jc w:val="both"/>
              <w:rPr>
                <w:color w:val="FF0000"/>
              </w:rPr>
            </w:pPr>
            <w:r w:rsidRPr="00D20A08">
              <w:rPr>
                <w:strike/>
                <w:color w:val="FF0000"/>
              </w:rPr>
              <w:t xml:space="preserve">477.227,37 </w:t>
            </w:r>
            <w:r w:rsidR="001B062C" w:rsidRPr="00D20A08">
              <w:rPr>
                <w:strike/>
                <w:color w:val="FF0000"/>
              </w:rPr>
              <w:t>EURO</w:t>
            </w:r>
            <w:r w:rsidR="00D20A08">
              <w:rPr>
                <w:color w:val="FF0000"/>
              </w:rPr>
              <w:t xml:space="preserve"> 480.533,58 EURO</w:t>
            </w:r>
          </w:p>
        </w:tc>
      </w:tr>
      <w:tr w:rsidR="00632CEB" w:rsidRPr="009C4EF5" w:rsidTr="001B062C">
        <w:trPr>
          <w:jc w:val="center"/>
        </w:trPr>
        <w:tc>
          <w:tcPr>
            <w:tcW w:w="876" w:type="dxa"/>
            <w:vMerge/>
            <w:shd w:val="clear" w:color="auto" w:fill="auto"/>
          </w:tcPr>
          <w:p w:rsidR="00632CEB" w:rsidRPr="009C4EF5" w:rsidRDefault="00632CEB" w:rsidP="00293296">
            <w:pPr>
              <w:spacing w:afterLines="40"/>
              <w:jc w:val="both"/>
            </w:pPr>
          </w:p>
        </w:tc>
        <w:tc>
          <w:tcPr>
            <w:tcW w:w="1039" w:type="dxa"/>
            <w:shd w:val="clear" w:color="auto" w:fill="auto"/>
          </w:tcPr>
          <w:p w:rsidR="00632CEB" w:rsidRPr="009C4EF5" w:rsidRDefault="00632CEB" w:rsidP="00293296">
            <w:pPr>
              <w:spacing w:afterLines="40"/>
              <w:jc w:val="both"/>
            </w:pPr>
            <w:r w:rsidRPr="009C4EF5">
              <w:t>1.2.</w:t>
            </w:r>
          </w:p>
        </w:tc>
        <w:tc>
          <w:tcPr>
            <w:tcW w:w="1418" w:type="dxa"/>
            <w:shd w:val="clear" w:color="auto" w:fill="auto"/>
          </w:tcPr>
          <w:p w:rsidR="00632CEB" w:rsidRPr="00A302C4" w:rsidRDefault="00632CEB" w:rsidP="00293296">
            <w:pPr>
              <w:spacing w:afterLines="40"/>
              <w:jc w:val="both"/>
            </w:pPr>
            <w:r w:rsidRPr="00A302C4">
              <w:t>1.2.1.</w:t>
            </w:r>
          </w:p>
        </w:tc>
        <w:tc>
          <w:tcPr>
            <w:tcW w:w="1417" w:type="dxa"/>
            <w:shd w:val="clear" w:color="auto" w:fill="auto"/>
          </w:tcPr>
          <w:p w:rsidR="00632CEB" w:rsidRPr="00C3580F" w:rsidRDefault="00632CEB" w:rsidP="00293296">
            <w:pPr>
              <w:spacing w:afterLines="40"/>
              <w:jc w:val="both"/>
            </w:pPr>
          </w:p>
        </w:tc>
        <w:tc>
          <w:tcPr>
            <w:tcW w:w="1346" w:type="dxa"/>
            <w:shd w:val="clear" w:color="auto" w:fill="auto"/>
          </w:tcPr>
          <w:p w:rsidR="00632CEB" w:rsidRPr="00C3580F" w:rsidRDefault="00911D71" w:rsidP="00293296">
            <w:pPr>
              <w:spacing w:afterLines="40"/>
              <w:jc w:val="both"/>
            </w:pPr>
            <w:r w:rsidRPr="00C3580F">
              <w:t>1.093.600</w:t>
            </w:r>
          </w:p>
        </w:tc>
        <w:tc>
          <w:tcPr>
            <w:tcW w:w="1242" w:type="dxa"/>
            <w:shd w:val="clear" w:color="auto" w:fill="auto"/>
          </w:tcPr>
          <w:p w:rsidR="00632CEB" w:rsidRPr="00C3580F" w:rsidRDefault="00632CEB" w:rsidP="00293296">
            <w:pPr>
              <w:spacing w:afterLines="40"/>
              <w:jc w:val="both"/>
              <w:rPr>
                <w:strike/>
              </w:rPr>
            </w:pPr>
          </w:p>
        </w:tc>
        <w:tc>
          <w:tcPr>
            <w:tcW w:w="1275" w:type="dxa"/>
            <w:shd w:val="clear" w:color="auto" w:fill="auto"/>
          </w:tcPr>
          <w:p w:rsidR="00632CEB" w:rsidRPr="00C3580F" w:rsidRDefault="00632CEB" w:rsidP="00293296">
            <w:pPr>
              <w:spacing w:afterLines="40"/>
              <w:jc w:val="both"/>
              <w:rPr>
                <w:strike/>
              </w:rPr>
            </w:pPr>
          </w:p>
        </w:tc>
        <w:tc>
          <w:tcPr>
            <w:tcW w:w="1807" w:type="dxa"/>
            <w:shd w:val="clear" w:color="auto" w:fill="auto"/>
          </w:tcPr>
          <w:p w:rsidR="00632CEB" w:rsidRPr="00C3580F" w:rsidRDefault="00911D71" w:rsidP="00293296">
            <w:pPr>
              <w:spacing w:afterLines="40"/>
              <w:jc w:val="both"/>
              <w:rPr>
                <w:strike/>
              </w:rPr>
            </w:pPr>
            <w:r w:rsidRPr="00C3580F">
              <w:t>1.093.600</w:t>
            </w:r>
            <w:r w:rsidR="00066240" w:rsidRPr="00C3580F">
              <w:t xml:space="preserve"> zł</w:t>
            </w:r>
            <w:r w:rsidR="004D174E" w:rsidRPr="00C3580F">
              <w:t xml:space="preserve"> </w:t>
            </w:r>
          </w:p>
        </w:tc>
      </w:tr>
      <w:tr w:rsidR="00632CEB" w:rsidRPr="009C4EF5" w:rsidTr="001B062C">
        <w:trPr>
          <w:jc w:val="center"/>
        </w:trPr>
        <w:tc>
          <w:tcPr>
            <w:tcW w:w="876" w:type="dxa"/>
            <w:vMerge w:val="restart"/>
            <w:shd w:val="clear" w:color="auto" w:fill="auto"/>
          </w:tcPr>
          <w:p w:rsidR="00632CEB" w:rsidRPr="009C4EF5" w:rsidRDefault="00632CEB" w:rsidP="00293296">
            <w:pPr>
              <w:spacing w:afterLines="40"/>
              <w:jc w:val="both"/>
            </w:pPr>
            <w:r w:rsidRPr="009C4EF5">
              <w:t>2.</w:t>
            </w:r>
          </w:p>
        </w:tc>
        <w:tc>
          <w:tcPr>
            <w:tcW w:w="1039" w:type="dxa"/>
            <w:vMerge w:val="restart"/>
            <w:shd w:val="clear" w:color="auto" w:fill="auto"/>
          </w:tcPr>
          <w:p w:rsidR="00632CEB" w:rsidRPr="009C4EF5" w:rsidRDefault="00632CEB" w:rsidP="00293296">
            <w:pPr>
              <w:spacing w:afterLines="40"/>
              <w:jc w:val="both"/>
            </w:pPr>
            <w:r w:rsidRPr="009C4EF5">
              <w:t>2.1.</w:t>
            </w:r>
          </w:p>
        </w:tc>
        <w:tc>
          <w:tcPr>
            <w:tcW w:w="1418" w:type="dxa"/>
            <w:shd w:val="clear" w:color="auto" w:fill="auto"/>
          </w:tcPr>
          <w:p w:rsidR="00632CEB" w:rsidRPr="00A302C4" w:rsidRDefault="00632CEB" w:rsidP="00293296">
            <w:pPr>
              <w:spacing w:afterLines="40"/>
              <w:jc w:val="both"/>
            </w:pPr>
            <w:r w:rsidRPr="00A302C4">
              <w:t>2.1.1.</w:t>
            </w:r>
          </w:p>
        </w:tc>
        <w:tc>
          <w:tcPr>
            <w:tcW w:w="1417" w:type="dxa"/>
            <w:shd w:val="clear" w:color="auto" w:fill="auto"/>
          </w:tcPr>
          <w:p w:rsidR="00632CEB" w:rsidRPr="00C3580F" w:rsidRDefault="00632CEB" w:rsidP="00293296">
            <w:pPr>
              <w:spacing w:afterLines="40"/>
              <w:jc w:val="both"/>
            </w:pPr>
          </w:p>
        </w:tc>
        <w:tc>
          <w:tcPr>
            <w:tcW w:w="1346" w:type="dxa"/>
            <w:shd w:val="clear" w:color="auto" w:fill="auto"/>
          </w:tcPr>
          <w:p w:rsidR="00632CEB" w:rsidRPr="00C3580F" w:rsidRDefault="00632CEB" w:rsidP="00293296">
            <w:pPr>
              <w:spacing w:afterLines="40"/>
              <w:jc w:val="both"/>
              <w:rPr>
                <w:strike/>
              </w:rPr>
            </w:pPr>
          </w:p>
        </w:tc>
        <w:tc>
          <w:tcPr>
            <w:tcW w:w="1242" w:type="dxa"/>
            <w:shd w:val="clear" w:color="auto" w:fill="auto"/>
          </w:tcPr>
          <w:p w:rsidR="00632CEB" w:rsidRPr="00C3580F" w:rsidRDefault="006778A9" w:rsidP="00293296">
            <w:pPr>
              <w:spacing w:afterLines="40"/>
              <w:jc w:val="both"/>
            </w:pPr>
            <w:r w:rsidRPr="00C3580F">
              <w:t>2.560.000</w:t>
            </w:r>
            <w:r w:rsidR="00632CEB" w:rsidRPr="00C3580F">
              <w:t>*</w:t>
            </w:r>
            <w:r w:rsidR="004D174E" w:rsidRPr="00C3580F">
              <w:t xml:space="preserve"> </w:t>
            </w:r>
          </w:p>
        </w:tc>
        <w:tc>
          <w:tcPr>
            <w:tcW w:w="1275" w:type="dxa"/>
            <w:shd w:val="clear" w:color="auto" w:fill="auto"/>
          </w:tcPr>
          <w:p w:rsidR="00632CEB" w:rsidRPr="00C3580F" w:rsidRDefault="00632CEB" w:rsidP="00293296">
            <w:pPr>
              <w:spacing w:afterLines="40"/>
              <w:jc w:val="both"/>
            </w:pPr>
          </w:p>
        </w:tc>
        <w:tc>
          <w:tcPr>
            <w:tcW w:w="1807" w:type="dxa"/>
            <w:shd w:val="clear" w:color="auto" w:fill="auto"/>
          </w:tcPr>
          <w:p w:rsidR="00632CEB" w:rsidRPr="00C3580F" w:rsidRDefault="006778A9" w:rsidP="00293296">
            <w:pPr>
              <w:spacing w:afterLines="40"/>
              <w:jc w:val="both"/>
            </w:pPr>
            <w:r w:rsidRPr="00C3580F">
              <w:t>2.560.000 zł</w:t>
            </w:r>
            <w:r w:rsidR="00516B97" w:rsidRPr="00C3580F">
              <w:t xml:space="preserve"> </w:t>
            </w:r>
            <w:r w:rsidRPr="00C3580F">
              <w:t>*</w:t>
            </w:r>
            <w:r w:rsidR="004D174E" w:rsidRPr="00C3580F">
              <w:t xml:space="preserve"> </w:t>
            </w:r>
          </w:p>
        </w:tc>
      </w:tr>
      <w:tr w:rsidR="00632CEB" w:rsidRPr="009C4EF5" w:rsidTr="001B062C">
        <w:trPr>
          <w:jc w:val="center"/>
        </w:trPr>
        <w:tc>
          <w:tcPr>
            <w:tcW w:w="876" w:type="dxa"/>
            <w:vMerge/>
            <w:shd w:val="clear" w:color="auto" w:fill="auto"/>
          </w:tcPr>
          <w:p w:rsidR="00632CEB" w:rsidRPr="009C4EF5" w:rsidRDefault="00632CEB" w:rsidP="00293296">
            <w:pPr>
              <w:spacing w:afterLines="40"/>
              <w:jc w:val="both"/>
            </w:pPr>
          </w:p>
        </w:tc>
        <w:tc>
          <w:tcPr>
            <w:tcW w:w="1039" w:type="dxa"/>
            <w:vMerge/>
            <w:shd w:val="clear" w:color="auto" w:fill="auto"/>
          </w:tcPr>
          <w:p w:rsidR="00632CEB" w:rsidRPr="009C4EF5" w:rsidRDefault="00632CEB" w:rsidP="00293296">
            <w:pPr>
              <w:spacing w:afterLines="40"/>
              <w:jc w:val="both"/>
            </w:pPr>
          </w:p>
        </w:tc>
        <w:tc>
          <w:tcPr>
            <w:tcW w:w="1418" w:type="dxa"/>
            <w:shd w:val="clear" w:color="auto" w:fill="auto"/>
          </w:tcPr>
          <w:p w:rsidR="00632CEB" w:rsidRPr="00A302C4" w:rsidRDefault="00632CEB" w:rsidP="00293296">
            <w:pPr>
              <w:spacing w:afterLines="40"/>
              <w:jc w:val="both"/>
            </w:pPr>
            <w:r w:rsidRPr="00A302C4">
              <w:t>2.1.</w:t>
            </w:r>
            <w:r w:rsidR="00FA35EE" w:rsidRPr="00A302C4">
              <w:t>2.</w:t>
            </w:r>
          </w:p>
        </w:tc>
        <w:tc>
          <w:tcPr>
            <w:tcW w:w="1417" w:type="dxa"/>
            <w:shd w:val="clear" w:color="auto" w:fill="auto"/>
          </w:tcPr>
          <w:p w:rsidR="00632CEB" w:rsidRPr="00C3580F" w:rsidRDefault="00632CEB" w:rsidP="00293296">
            <w:pPr>
              <w:spacing w:afterLines="40"/>
              <w:jc w:val="both"/>
            </w:pPr>
          </w:p>
        </w:tc>
        <w:tc>
          <w:tcPr>
            <w:tcW w:w="1346" w:type="dxa"/>
            <w:shd w:val="clear" w:color="auto" w:fill="auto"/>
          </w:tcPr>
          <w:p w:rsidR="00632CEB" w:rsidRPr="00C3580F" w:rsidRDefault="00632CEB" w:rsidP="00293296">
            <w:pPr>
              <w:spacing w:afterLines="40"/>
              <w:jc w:val="both"/>
            </w:pPr>
          </w:p>
        </w:tc>
        <w:tc>
          <w:tcPr>
            <w:tcW w:w="1242" w:type="dxa"/>
            <w:shd w:val="clear" w:color="auto" w:fill="auto"/>
          </w:tcPr>
          <w:p w:rsidR="00632CEB" w:rsidRPr="00C3580F" w:rsidRDefault="00632CEB" w:rsidP="00293296">
            <w:pPr>
              <w:spacing w:afterLines="40"/>
              <w:jc w:val="both"/>
            </w:pPr>
          </w:p>
        </w:tc>
        <w:tc>
          <w:tcPr>
            <w:tcW w:w="1275" w:type="dxa"/>
            <w:shd w:val="clear" w:color="auto" w:fill="auto"/>
          </w:tcPr>
          <w:p w:rsidR="00632CEB" w:rsidRPr="00C3580F" w:rsidRDefault="00CA46F0" w:rsidP="00293296">
            <w:pPr>
              <w:spacing w:afterLines="40"/>
              <w:jc w:val="both"/>
            </w:pPr>
            <w:r w:rsidRPr="00C3580F">
              <w:t>3</w:t>
            </w:r>
            <w:r w:rsidR="00F23881" w:rsidRPr="00C3580F">
              <w:t>05</w:t>
            </w:r>
            <w:r w:rsidRPr="00C3580F">
              <w:t>.375</w:t>
            </w:r>
          </w:p>
        </w:tc>
        <w:tc>
          <w:tcPr>
            <w:tcW w:w="1807" w:type="dxa"/>
            <w:shd w:val="clear" w:color="auto" w:fill="auto"/>
          </w:tcPr>
          <w:p w:rsidR="00632CEB" w:rsidRPr="00C3580F" w:rsidRDefault="00CA46F0" w:rsidP="00293296">
            <w:pPr>
              <w:spacing w:afterLines="40"/>
              <w:jc w:val="both"/>
              <w:rPr>
                <w:strike/>
              </w:rPr>
            </w:pPr>
            <w:r w:rsidRPr="00C3580F">
              <w:t>3</w:t>
            </w:r>
            <w:r w:rsidR="00F23881" w:rsidRPr="00C3580F">
              <w:t>05</w:t>
            </w:r>
            <w:r w:rsidRPr="00C3580F">
              <w:t xml:space="preserve">.375 </w:t>
            </w:r>
            <w:r w:rsidR="00A4650C" w:rsidRPr="00C3580F">
              <w:t>EURO</w:t>
            </w:r>
          </w:p>
        </w:tc>
      </w:tr>
      <w:tr w:rsidR="006E3098" w:rsidRPr="009C4EF5" w:rsidTr="001B062C">
        <w:trPr>
          <w:jc w:val="center"/>
        </w:trPr>
        <w:tc>
          <w:tcPr>
            <w:tcW w:w="876" w:type="dxa"/>
            <w:vMerge w:val="restart"/>
            <w:shd w:val="clear" w:color="auto" w:fill="auto"/>
          </w:tcPr>
          <w:p w:rsidR="006E3098" w:rsidRPr="009C4EF5" w:rsidRDefault="006E3098" w:rsidP="00293296">
            <w:pPr>
              <w:spacing w:afterLines="40"/>
              <w:jc w:val="both"/>
            </w:pPr>
            <w:r w:rsidRPr="009C4EF5">
              <w:t>3.</w:t>
            </w:r>
          </w:p>
        </w:tc>
        <w:tc>
          <w:tcPr>
            <w:tcW w:w="1039" w:type="dxa"/>
            <w:vMerge w:val="restart"/>
            <w:shd w:val="clear" w:color="auto" w:fill="auto"/>
          </w:tcPr>
          <w:p w:rsidR="006E3098" w:rsidRPr="009C4EF5" w:rsidRDefault="006E3098" w:rsidP="00293296">
            <w:pPr>
              <w:spacing w:afterLines="40"/>
              <w:jc w:val="both"/>
            </w:pPr>
            <w:r w:rsidRPr="009C4EF5">
              <w:t>3.1.</w:t>
            </w:r>
          </w:p>
        </w:tc>
        <w:tc>
          <w:tcPr>
            <w:tcW w:w="1418" w:type="dxa"/>
            <w:shd w:val="clear" w:color="auto" w:fill="auto"/>
          </w:tcPr>
          <w:p w:rsidR="006E3098" w:rsidRPr="00A302C4" w:rsidRDefault="006E3098" w:rsidP="00293296">
            <w:pPr>
              <w:spacing w:afterLines="40"/>
              <w:jc w:val="both"/>
            </w:pPr>
            <w:r w:rsidRPr="00A302C4">
              <w:t>3.1.1.</w:t>
            </w:r>
          </w:p>
        </w:tc>
        <w:tc>
          <w:tcPr>
            <w:tcW w:w="1417" w:type="dxa"/>
            <w:shd w:val="clear" w:color="auto" w:fill="auto"/>
          </w:tcPr>
          <w:p w:rsidR="006E3098" w:rsidRPr="00C3580F" w:rsidRDefault="00176A92" w:rsidP="00293296">
            <w:pPr>
              <w:spacing w:afterLines="40"/>
              <w:jc w:val="both"/>
            </w:pPr>
            <w:r w:rsidRPr="00C3580F">
              <w:t>307.391,20</w:t>
            </w:r>
          </w:p>
        </w:tc>
        <w:tc>
          <w:tcPr>
            <w:tcW w:w="1346" w:type="dxa"/>
            <w:shd w:val="clear" w:color="auto" w:fill="auto"/>
          </w:tcPr>
          <w:p w:rsidR="006E3098" w:rsidRPr="00C3580F" w:rsidRDefault="006E3098" w:rsidP="00293296">
            <w:pPr>
              <w:spacing w:afterLines="40"/>
              <w:jc w:val="both"/>
              <w:rPr>
                <w:strike/>
              </w:rPr>
            </w:pPr>
          </w:p>
        </w:tc>
        <w:tc>
          <w:tcPr>
            <w:tcW w:w="1242" w:type="dxa"/>
            <w:shd w:val="clear" w:color="auto" w:fill="auto"/>
          </w:tcPr>
          <w:p w:rsidR="006E3098" w:rsidRPr="00C3580F" w:rsidRDefault="006E3098" w:rsidP="00293296">
            <w:pPr>
              <w:spacing w:afterLines="40"/>
              <w:jc w:val="both"/>
              <w:rPr>
                <w:strike/>
              </w:rPr>
            </w:pPr>
          </w:p>
        </w:tc>
        <w:tc>
          <w:tcPr>
            <w:tcW w:w="1275" w:type="dxa"/>
            <w:shd w:val="clear" w:color="auto" w:fill="auto"/>
          </w:tcPr>
          <w:p w:rsidR="006E3098" w:rsidRPr="00C3580F" w:rsidRDefault="006E3098" w:rsidP="00293296">
            <w:pPr>
              <w:spacing w:afterLines="40"/>
              <w:jc w:val="both"/>
              <w:rPr>
                <w:strike/>
              </w:rPr>
            </w:pPr>
          </w:p>
        </w:tc>
        <w:tc>
          <w:tcPr>
            <w:tcW w:w="1807" w:type="dxa"/>
            <w:shd w:val="clear" w:color="auto" w:fill="auto"/>
          </w:tcPr>
          <w:p w:rsidR="006E3098" w:rsidRPr="00C3580F" w:rsidRDefault="00176A92" w:rsidP="00293296">
            <w:pPr>
              <w:spacing w:afterLines="40"/>
              <w:jc w:val="both"/>
              <w:rPr>
                <w:strike/>
              </w:rPr>
            </w:pPr>
            <w:r w:rsidRPr="00C3580F">
              <w:t xml:space="preserve">307.391,20 </w:t>
            </w:r>
            <w:r w:rsidR="006E3098" w:rsidRPr="00C3580F">
              <w:t>EURO</w:t>
            </w:r>
          </w:p>
        </w:tc>
      </w:tr>
      <w:tr w:rsidR="006E3098" w:rsidRPr="009C4EF5" w:rsidTr="001B062C">
        <w:trPr>
          <w:jc w:val="center"/>
        </w:trPr>
        <w:tc>
          <w:tcPr>
            <w:tcW w:w="876" w:type="dxa"/>
            <w:vMerge/>
            <w:shd w:val="clear" w:color="auto" w:fill="auto"/>
          </w:tcPr>
          <w:p w:rsidR="006E3098" w:rsidRPr="009C4EF5" w:rsidRDefault="006E3098" w:rsidP="00293296">
            <w:pPr>
              <w:spacing w:afterLines="40"/>
              <w:jc w:val="both"/>
            </w:pPr>
          </w:p>
        </w:tc>
        <w:tc>
          <w:tcPr>
            <w:tcW w:w="1039" w:type="dxa"/>
            <w:vMerge/>
            <w:shd w:val="clear" w:color="auto" w:fill="auto"/>
          </w:tcPr>
          <w:p w:rsidR="006E3098" w:rsidRPr="009C4EF5" w:rsidRDefault="006E3098" w:rsidP="00293296">
            <w:pPr>
              <w:spacing w:afterLines="40"/>
              <w:jc w:val="both"/>
            </w:pPr>
          </w:p>
        </w:tc>
        <w:tc>
          <w:tcPr>
            <w:tcW w:w="1418" w:type="dxa"/>
            <w:shd w:val="clear" w:color="auto" w:fill="auto"/>
          </w:tcPr>
          <w:p w:rsidR="006E3098" w:rsidRPr="00FB1106" w:rsidRDefault="006E3098" w:rsidP="00293296">
            <w:pPr>
              <w:spacing w:afterLines="40"/>
              <w:jc w:val="both"/>
              <w:rPr>
                <w:strike/>
                <w:color w:val="FF0000"/>
              </w:rPr>
            </w:pPr>
            <w:r w:rsidRPr="00FB1106">
              <w:rPr>
                <w:strike/>
                <w:color w:val="FF0000"/>
              </w:rPr>
              <w:t>3.1.2.</w:t>
            </w:r>
          </w:p>
        </w:tc>
        <w:tc>
          <w:tcPr>
            <w:tcW w:w="1417" w:type="dxa"/>
            <w:shd w:val="clear" w:color="auto" w:fill="auto"/>
          </w:tcPr>
          <w:p w:rsidR="006E3098" w:rsidRPr="00FB1106" w:rsidRDefault="006E3098" w:rsidP="00293296">
            <w:pPr>
              <w:spacing w:afterLines="40"/>
              <w:jc w:val="both"/>
              <w:rPr>
                <w:strike/>
                <w:color w:val="FF0000"/>
              </w:rPr>
            </w:pPr>
            <w:r w:rsidRPr="00FB1106">
              <w:rPr>
                <w:strike/>
                <w:color w:val="FF0000"/>
              </w:rPr>
              <w:t>17.500*</w:t>
            </w:r>
          </w:p>
        </w:tc>
        <w:tc>
          <w:tcPr>
            <w:tcW w:w="1346" w:type="dxa"/>
            <w:shd w:val="clear" w:color="auto" w:fill="auto"/>
          </w:tcPr>
          <w:p w:rsidR="006E3098" w:rsidRPr="00FB1106" w:rsidRDefault="006E3098" w:rsidP="00293296">
            <w:pPr>
              <w:spacing w:afterLines="40"/>
              <w:jc w:val="both"/>
              <w:rPr>
                <w:strike/>
                <w:color w:val="FF0000"/>
              </w:rPr>
            </w:pPr>
          </w:p>
        </w:tc>
        <w:tc>
          <w:tcPr>
            <w:tcW w:w="1242" w:type="dxa"/>
            <w:shd w:val="clear" w:color="auto" w:fill="auto"/>
          </w:tcPr>
          <w:p w:rsidR="006E3098" w:rsidRPr="00FB1106" w:rsidRDefault="006E3098" w:rsidP="00293296">
            <w:pPr>
              <w:spacing w:afterLines="40"/>
              <w:jc w:val="both"/>
              <w:rPr>
                <w:strike/>
                <w:color w:val="FF0000"/>
              </w:rPr>
            </w:pPr>
          </w:p>
        </w:tc>
        <w:tc>
          <w:tcPr>
            <w:tcW w:w="1275" w:type="dxa"/>
            <w:shd w:val="clear" w:color="auto" w:fill="auto"/>
          </w:tcPr>
          <w:p w:rsidR="006E3098" w:rsidRPr="00FB1106" w:rsidRDefault="006E3098" w:rsidP="00293296">
            <w:pPr>
              <w:spacing w:afterLines="40"/>
              <w:jc w:val="both"/>
              <w:rPr>
                <w:strike/>
                <w:color w:val="FF0000"/>
              </w:rPr>
            </w:pPr>
          </w:p>
        </w:tc>
        <w:tc>
          <w:tcPr>
            <w:tcW w:w="1807" w:type="dxa"/>
            <w:shd w:val="clear" w:color="auto" w:fill="auto"/>
          </w:tcPr>
          <w:p w:rsidR="006E3098" w:rsidRPr="00FB1106" w:rsidRDefault="006E3098" w:rsidP="00293296">
            <w:pPr>
              <w:spacing w:afterLines="40"/>
              <w:jc w:val="both"/>
              <w:rPr>
                <w:strike/>
                <w:color w:val="FF0000"/>
              </w:rPr>
            </w:pPr>
            <w:r w:rsidRPr="00FB1106">
              <w:rPr>
                <w:strike/>
                <w:color w:val="FF0000"/>
              </w:rPr>
              <w:t>17.500 EURO*</w:t>
            </w:r>
          </w:p>
        </w:tc>
      </w:tr>
      <w:tr w:rsidR="006E3098" w:rsidRPr="009C4EF5" w:rsidTr="001B062C">
        <w:trPr>
          <w:jc w:val="center"/>
        </w:trPr>
        <w:tc>
          <w:tcPr>
            <w:tcW w:w="876" w:type="dxa"/>
            <w:vMerge/>
            <w:shd w:val="clear" w:color="auto" w:fill="auto"/>
          </w:tcPr>
          <w:p w:rsidR="006E3098" w:rsidRPr="009C4EF5" w:rsidRDefault="006E3098" w:rsidP="00293296">
            <w:pPr>
              <w:spacing w:afterLines="40"/>
              <w:jc w:val="both"/>
            </w:pPr>
          </w:p>
        </w:tc>
        <w:tc>
          <w:tcPr>
            <w:tcW w:w="1039" w:type="dxa"/>
            <w:vMerge/>
            <w:shd w:val="clear" w:color="auto" w:fill="auto"/>
          </w:tcPr>
          <w:p w:rsidR="006E3098" w:rsidRPr="009C4EF5" w:rsidRDefault="006E3098" w:rsidP="00293296">
            <w:pPr>
              <w:spacing w:afterLines="40"/>
              <w:jc w:val="both"/>
            </w:pPr>
          </w:p>
        </w:tc>
        <w:tc>
          <w:tcPr>
            <w:tcW w:w="1418" w:type="dxa"/>
            <w:shd w:val="clear" w:color="auto" w:fill="auto"/>
          </w:tcPr>
          <w:p w:rsidR="006E3098" w:rsidRPr="00A302C4" w:rsidRDefault="006E3098" w:rsidP="00293296">
            <w:pPr>
              <w:spacing w:afterLines="40"/>
              <w:jc w:val="both"/>
            </w:pPr>
            <w:r w:rsidRPr="00A302C4">
              <w:t>3.1.3.</w:t>
            </w:r>
          </w:p>
        </w:tc>
        <w:tc>
          <w:tcPr>
            <w:tcW w:w="1417" w:type="dxa"/>
            <w:shd w:val="clear" w:color="auto" w:fill="auto"/>
          </w:tcPr>
          <w:p w:rsidR="006E3098" w:rsidRPr="00C3580F" w:rsidRDefault="006E3098" w:rsidP="00293296">
            <w:pPr>
              <w:spacing w:afterLines="40"/>
              <w:jc w:val="both"/>
            </w:pPr>
            <w:r w:rsidRPr="00C3580F">
              <w:t>22.500**</w:t>
            </w:r>
          </w:p>
        </w:tc>
        <w:tc>
          <w:tcPr>
            <w:tcW w:w="1346" w:type="dxa"/>
            <w:shd w:val="clear" w:color="auto" w:fill="auto"/>
          </w:tcPr>
          <w:p w:rsidR="006E3098" w:rsidRPr="00C3580F" w:rsidRDefault="006E3098" w:rsidP="00293296">
            <w:pPr>
              <w:spacing w:afterLines="40"/>
              <w:jc w:val="both"/>
            </w:pPr>
          </w:p>
        </w:tc>
        <w:tc>
          <w:tcPr>
            <w:tcW w:w="1242" w:type="dxa"/>
            <w:shd w:val="clear" w:color="auto" w:fill="auto"/>
          </w:tcPr>
          <w:p w:rsidR="006E3098" w:rsidRPr="00C3580F" w:rsidRDefault="006E3098" w:rsidP="00293296">
            <w:pPr>
              <w:spacing w:afterLines="40"/>
              <w:jc w:val="both"/>
            </w:pPr>
          </w:p>
        </w:tc>
        <w:tc>
          <w:tcPr>
            <w:tcW w:w="1275" w:type="dxa"/>
            <w:shd w:val="clear" w:color="auto" w:fill="auto"/>
          </w:tcPr>
          <w:p w:rsidR="006E3098" w:rsidRPr="00C3580F" w:rsidRDefault="006E3098" w:rsidP="00293296">
            <w:pPr>
              <w:spacing w:afterLines="40"/>
              <w:jc w:val="both"/>
            </w:pPr>
          </w:p>
        </w:tc>
        <w:tc>
          <w:tcPr>
            <w:tcW w:w="1807" w:type="dxa"/>
            <w:shd w:val="clear" w:color="auto" w:fill="auto"/>
          </w:tcPr>
          <w:p w:rsidR="006E3098" w:rsidRPr="00C3580F" w:rsidRDefault="006E3098" w:rsidP="00293296">
            <w:pPr>
              <w:spacing w:afterLines="40"/>
              <w:jc w:val="both"/>
            </w:pPr>
            <w:r w:rsidRPr="00C3580F">
              <w:t>22.500 EURO**</w:t>
            </w:r>
          </w:p>
        </w:tc>
      </w:tr>
      <w:tr w:rsidR="00816CE5" w:rsidRPr="009C4EF5" w:rsidTr="001B062C">
        <w:trPr>
          <w:jc w:val="center"/>
        </w:trPr>
        <w:tc>
          <w:tcPr>
            <w:tcW w:w="876" w:type="dxa"/>
            <w:vMerge/>
            <w:shd w:val="clear" w:color="auto" w:fill="auto"/>
          </w:tcPr>
          <w:p w:rsidR="00816CE5" w:rsidRPr="009C4EF5" w:rsidRDefault="00816CE5" w:rsidP="00293296">
            <w:pPr>
              <w:spacing w:afterLines="40"/>
              <w:jc w:val="both"/>
            </w:pPr>
          </w:p>
        </w:tc>
        <w:tc>
          <w:tcPr>
            <w:tcW w:w="1039" w:type="dxa"/>
            <w:vMerge w:val="restart"/>
            <w:shd w:val="clear" w:color="auto" w:fill="auto"/>
          </w:tcPr>
          <w:p w:rsidR="00816CE5" w:rsidRPr="009C4EF5" w:rsidRDefault="00816CE5" w:rsidP="00293296">
            <w:pPr>
              <w:spacing w:afterLines="40"/>
              <w:jc w:val="both"/>
            </w:pPr>
            <w:r w:rsidRPr="009C4EF5">
              <w:t>3.2.</w:t>
            </w:r>
          </w:p>
        </w:tc>
        <w:tc>
          <w:tcPr>
            <w:tcW w:w="1418" w:type="dxa"/>
            <w:shd w:val="clear" w:color="auto" w:fill="auto"/>
          </w:tcPr>
          <w:p w:rsidR="00816CE5" w:rsidRPr="00A302C4" w:rsidRDefault="00816CE5" w:rsidP="00293296">
            <w:pPr>
              <w:spacing w:afterLines="40"/>
              <w:jc w:val="both"/>
            </w:pPr>
            <w:r w:rsidRPr="00A302C4">
              <w:t>3.2.1.</w:t>
            </w:r>
          </w:p>
        </w:tc>
        <w:tc>
          <w:tcPr>
            <w:tcW w:w="1417" w:type="dxa"/>
            <w:shd w:val="clear" w:color="auto" w:fill="auto"/>
          </w:tcPr>
          <w:p w:rsidR="00816CE5" w:rsidRPr="00C3580F" w:rsidRDefault="00176A92" w:rsidP="00293296">
            <w:pPr>
              <w:spacing w:afterLines="40"/>
              <w:jc w:val="both"/>
            </w:pPr>
            <w:r w:rsidRPr="00C3580F">
              <w:t>596.249,06</w:t>
            </w:r>
          </w:p>
        </w:tc>
        <w:tc>
          <w:tcPr>
            <w:tcW w:w="1346" w:type="dxa"/>
            <w:shd w:val="clear" w:color="auto" w:fill="auto"/>
          </w:tcPr>
          <w:p w:rsidR="00816CE5" w:rsidRPr="00C3580F" w:rsidRDefault="00816CE5" w:rsidP="00293296">
            <w:pPr>
              <w:spacing w:afterLines="40"/>
              <w:jc w:val="both"/>
            </w:pPr>
          </w:p>
        </w:tc>
        <w:tc>
          <w:tcPr>
            <w:tcW w:w="1242" w:type="dxa"/>
            <w:shd w:val="clear" w:color="auto" w:fill="auto"/>
          </w:tcPr>
          <w:p w:rsidR="00816CE5" w:rsidRPr="00C3580F" w:rsidRDefault="00816CE5" w:rsidP="00293296">
            <w:pPr>
              <w:spacing w:afterLines="40"/>
              <w:jc w:val="both"/>
            </w:pPr>
          </w:p>
        </w:tc>
        <w:tc>
          <w:tcPr>
            <w:tcW w:w="1275" w:type="dxa"/>
            <w:shd w:val="clear" w:color="auto" w:fill="auto"/>
          </w:tcPr>
          <w:p w:rsidR="00816CE5" w:rsidRPr="00C3580F" w:rsidRDefault="00816CE5" w:rsidP="00293296">
            <w:pPr>
              <w:spacing w:afterLines="40"/>
              <w:jc w:val="both"/>
            </w:pPr>
          </w:p>
        </w:tc>
        <w:tc>
          <w:tcPr>
            <w:tcW w:w="1807" w:type="dxa"/>
            <w:shd w:val="clear" w:color="auto" w:fill="auto"/>
          </w:tcPr>
          <w:p w:rsidR="00816CE5" w:rsidRPr="00C3580F" w:rsidRDefault="00176A92" w:rsidP="00293296">
            <w:pPr>
              <w:spacing w:afterLines="40"/>
              <w:jc w:val="both"/>
            </w:pPr>
            <w:r w:rsidRPr="00C3580F">
              <w:t xml:space="preserve">596.249,06 </w:t>
            </w:r>
            <w:r w:rsidR="00816CE5" w:rsidRPr="00C3580F">
              <w:t>EURO</w:t>
            </w:r>
          </w:p>
        </w:tc>
      </w:tr>
      <w:tr w:rsidR="00816CE5" w:rsidRPr="009C4EF5" w:rsidTr="00174C69">
        <w:trPr>
          <w:jc w:val="center"/>
        </w:trPr>
        <w:tc>
          <w:tcPr>
            <w:tcW w:w="876" w:type="dxa"/>
            <w:vMerge/>
            <w:shd w:val="clear" w:color="auto" w:fill="auto"/>
          </w:tcPr>
          <w:p w:rsidR="00816CE5" w:rsidRPr="009C4EF5" w:rsidRDefault="00816CE5" w:rsidP="00293296">
            <w:pPr>
              <w:spacing w:afterLines="40"/>
              <w:jc w:val="both"/>
            </w:pPr>
          </w:p>
        </w:tc>
        <w:tc>
          <w:tcPr>
            <w:tcW w:w="1039" w:type="dxa"/>
            <w:vMerge/>
            <w:shd w:val="clear" w:color="auto" w:fill="auto"/>
          </w:tcPr>
          <w:p w:rsidR="00816CE5" w:rsidRPr="009C4EF5" w:rsidRDefault="00816CE5" w:rsidP="00293296">
            <w:pPr>
              <w:spacing w:afterLines="40"/>
              <w:jc w:val="both"/>
            </w:pPr>
          </w:p>
        </w:tc>
        <w:tc>
          <w:tcPr>
            <w:tcW w:w="1418" w:type="dxa"/>
            <w:tcBorders>
              <w:bottom w:val="single" w:sz="4" w:space="0" w:color="auto"/>
            </w:tcBorders>
            <w:shd w:val="clear" w:color="auto" w:fill="auto"/>
          </w:tcPr>
          <w:p w:rsidR="00816CE5" w:rsidRPr="00A302C4" w:rsidRDefault="00816CE5" w:rsidP="00293296">
            <w:pPr>
              <w:spacing w:afterLines="40"/>
              <w:jc w:val="both"/>
            </w:pPr>
            <w:r w:rsidRPr="00A302C4">
              <w:t>3.2.2.</w:t>
            </w:r>
          </w:p>
        </w:tc>
        <w:tc>
          <w:tcPr>
            <w:tcW w:w="1417" w:type="dxa"/>
            <w:tcBorders>
              <w:bottom w:val="single" w:sz="4" w:space="0" w:color="auto"/>
            </w:tcBorders>
            <w:shd w:val="clear" w:color="auto" w:fill="auto"/>
          </w:tcPr>
          <w:p w:rsidR="00816CE5" w:rsidRPr="00C3580F" w:rsidRDefault="00816CE5" w:rsidP="00293296">
            <w:pPr>
              <w:spacing w:afterLines="40"/>
              <w:jc w:val="both"/>
            </w:pPr>
          </w:p>
        </w:tc>
        <w:tc>
          <w:tcPr>
            <w:tcW w:w="1346" w:type="dxa"/>
            <w:tcBorders>
              <w:bottom w:val="single" w:sz="4" w:space="0" w:color="auto"/>
            </w:tcBorders>
            <w:shd w:val="clear" w:color="auto" w:fill="auto"/>
          </w:tcPr>
          <w:p w:rsidR="00816CE5" w:rsidRPr="00BA6306" w:rsidRDefault="00D85840" w:rsidP="00293296">
            <w:pPr>
              <w:spacing w:afterLines="40"/>
              <w:jc w:val="both"/>
              <w:rPr>
                <w:color w:val="FF0000"/>
              </w:rPr>
            </w:pPr>
            <w:r w:rsidRPr="00BA6306">
              <w:rPr>
                <w:strike/>
                <w:color w:val="FF0000"/>
              </w:rPr>
              <w:t>4.291.400</w:t>
            </w:r>
            <w:r w:rsidR="00BA6306">
              <w:rPr>
                <w:color w:val="FF0000"/>
              </w:rPr>
              <w:t xml:space="preserve"> 4.026.</w:t>
            </w:r>
            <w:r w:rsidR="0066577B">
              <w:rPr>
                <w:color w:val="FF0000"/>
              </w:rPr>
              <w:t>400</w:t>
            </w:r>
          </w:p>
        </w:tc>
        <w:tc>
          <w:tcPr>
            <w:tcW w:w="1242" w:type="dxa"/>
            <w:tcBorders>
              <w:bottom w:val="single" w:sz="4" w:space="0" w:color="auto"/>
            </w:tcBorders>
            <w:shd w:val="clear" w:color="auto" w:fill="auto"/>
          </w:tcPr>
          <w:p w:rsidR="00816CE5" w:rsidRPr="00C3580F" w:rsidRDefault="00816CE5" w:rsidP="00293296">
            <w:pPr>
              <w:spacing w:afterLines="40"/>
              <w:jc w:val="both"/>
              <w:rPr>
                <w:strike/>
              </w:rPr>
            </w:pPr>
          </w:p>
        </w:tc>
        <w:tc>
          <w:tcPr>
            <w:tcW w:w="1275" w:type="dxa"/>
            <w:tcBorders>
              <w:bottom w:val="single" w:sz="4" w:space="0" w:color="auto"/>
            </w:tcBorders>
            <w:shd w:val="clear" w:color="auto" w:fill="auto"/>
          </w:tcPr>
          <w:p w:rsidR="00816CE5" w:rsidRPr="00C3580F" w:rsidRDefault="00816CE5" w:rsidP="00293296">
            <w:pPr>
              <w:spacing w:afterLines="40"/>
              <w:jc w:val="both"/>
              <w:rPr>
                <w:strike/>
              </w:rPr>
            </w:pPr>
          </w:p>
        </w:tc>
        <w:tc>
          <w:tcPr>
            <w:tcW w:w="1807" w:type="dxa"/>
            <w:tcBorders>
              <w:bottom w:val="single" w:sz="4" w:space="0" w:color="auto"/>
            </w:tcBorders>
            <w:shd w:val="clear" w:color="auto" w:fill="auto"/>
          </w:tcPr>
          <w:p w:rsidR="00816CE5" w:rsidRPr="00BA6306" w:rsidRDefault="00D85840" w:rsidP="00293296">
            <w:pPr>
              <w:spacing w:afterLines="40"/>
              <w:jc w:val="both"/>
              <w:rPr>
                <w:color w:val="FF0000"/>
              </w:rPr>
            </w:pPr>
            <w:r w:rsidRPr="00BA6306">
              <w:rPr>
                <w:strike/>
                <w:color w:val="FF0000"/>
              </w:rPr>
              <w:t xml:space="preserve">4.291.400 </w:t>
            </w:r>
            <w:r w:rsidR="00816CE5" w:rsidRPr="00BA6306">
              <w:rPr>
                <w:strike/>
                <w:color w:val="FF0000"/>
              </w:rPr>
              <w:t>zł</w:t>
            </w:r>
            <w:r w:rsidR="0066577B">
              <w:rPr>
                <w:color w:val="FF0000"/>
              </w:rPr>
              <w:t xml:space="preserve"> 4.026.400</w:t>
            </w:r>
            <w:r w:rsidR="00BA6306">
              <w:rPr>
                <w:color w:val="FF0000"/>
              </w:rPr>
              <w:t xml:space="preserve"> zł</w:t>
            </w:r>
          </w:p>
        </w:tc>
      </w:tr>
      <w:tr w:rsidR="00816CE5" w:rsidRPr="006E3098" w:rsidTr="001B062C">
        <w:trPr>
          <w:jc w:val="center"/>
        </w:trPr>
        <w:tc>
          <w:tcPr>
            <w:tcW w:w="876" w:type="dxa"/>
            <w:vMerge/>
            <w:tcBorders>
              <w:bottom w:val="single" w:sz="4" w:space="0" w:color="auto"/>
            </w:tcBorders>
            <w:shd w:val="clear" w:color="auto" w:fill="auto"/>
          </w:tcPr>
          <w:p w:rsidR="00816CE5" w:rsidRPr="006E3098" w:rsidRDefault="00816CE5" w:rsidP="00293296">
            <w:pPr>
              <w:spacing w:afterLines="40"/>
              <w:jc w:val="both"/>
              <w:rPr>
                <w:color w:val="FF0000"/>
              </w:rPr>
            </w:pPr>
          </w:p>
        </w:tc>
        <w:tc>
          <w:tcPr>
            <w:tcW w:w="1039" w:type="dxa"/>
            <w:vMerge/>
            <w:tcBorders>
              <w:bottom w:val="single" w:sz="4" w:space="0" w:color="auto"/>
            </w:tcBorders>
            <w:shd w:val="clear" w:color="auto" w:fill="auto"/>
          </w:tcPr>
          <w:p w:rsidR="00816CE5" w:rsidRPr="006E3098" w:rsidRDefault="00816CE5" w:rsidP="00293296">
            <w:pPr>
              <w:spacing w:afterLines="40"/>
              <w:jc w:val="both"/>
              <w:rPr>
                <w:color w:val="FF0000"/>
              </w:rPr>
            </w:pPr>
          </w:p>
        </w:tc>
        <w:tc>
          <w:tcPr>
            <w:tcW w:w="1418" w:type="dxa"/>
            <w:tcBorders>
              <w:bottom w:val="single" w:sz="4" w:space="0" w:color="auto"/>
            </w:tcBorders>
            <w:shd w:val="clear" w:color="auto" w:fill="auto"/>
          </w:tcPr>
          <w:p w:rsidR="00816CE5" w:rsidRPr="00A302C4" w:rsidRDefault="00816CE5" w:rsidP="00293296">
            <w:pPr>
              <w:spacing w:afterLines="40"/>
              <w:jc w:val="both"/>
            </w:pPr>
            <w:r w:rsidRPr="00A302C4">
              <w:t>3.2.3.</w:t>
            </w:r>
          </w:p>
        </w:tc>
        <w:tc>
          <w:tcPr>
            <w:tcW w:w="1417" w:type="dxa"/>
            <w:tcBorders>
              <w:bottom w:val="single" w:sz="4" w:space="0" w:color="auto"/>
            </w:tcBorders>
            <w:shd w:val="clear" w:color="auto" w:fill="auto"/>
          </w:tcPr>
          <w:p w:rsidR="00816CE5" w:rsidRPr="00A302C4" w:rsidRDefault="00816CE5" w:rsidP="00293296">
            <w:pPr>
              <w:spacing w:afterLines="40"/>
              <w:jc w:val="both"/>
            </w:pPr>
          </w:p>
        </w:tc>
        <w:tc>
          <w:tcPr>
            <w:tcW w:w="1346" w:type="dxa"/>
            <w:tcBorders>
              <w:bottom w:val="single" w:sz="4" w:space="0" w:color="auto"/>
            </w:tcBorders>
            <w:shd w:val="clear" w:color="auto" w:fill="auto"/>
          </w:tcPr>
          <w:p w:rsidR="00816CE5" w:rsidRPr="00BA6306" w:rsidRDefault="00816CE5" w:rsidP="00293296">
            <w:pPr>
              <w:spacing w:afterLines="40"/>
              <w:jc w:val="both"/>
              <w:rPr>
                <w:color w:val="FF0000"/>
              </w:rPr>
            </w:pPr>
            <w:r w:rsidRPr="00BA6306">
              <w:rPr>
                <w:strike/>
                <w:color w:val="FF0000"/>
              </w:rPr>
              <w:t>1.015.000</w:t>
            </w:r>
            <w:r w:rsidR="00BA6306">
              <w:rPr>
                <w:color w:val="FF0000"/>
              </w:rPr>
              <w:t xml:space="preserve"> 1.280.</w:t>
            </w:r>
            <w:r w:rsidR="0066577B">
              <w:rPr>
                <w:color w:val="FF0000"/>
              </w:rPr>
              <w:t>000</w:t>
            </w:r>
          </w:p>
        </w:tc>
        <w:tc>
          <w:tcPr>
            <w:tcW w:w="1242" w:type="dxa"/>
            <w:tcBorders>
              <w:bottom w:val="single" w:sz="4" w:space="0" w:color="auto"/>
            </w:tcBorders>
            <w:shd w:val="clear" w:color="auto" w:fill="auto"/>
          </w:tcPr>
          <w:p w:rsidR="00816CE5" w:rsidRPr="00A302C4" w:rsidRDefault="00816CE5" w:rsidP="00293296">
            <w:pPr>
              <w:spacing w:afterLines="40"/>
              <w:jc w:val="both"/>
            </w:pPr>
          </w:p>
        </w:tc>
        <w:tc>
          <w:tcPr>
            <w:tcW w:w="1275" w:type="dxa"/>
            <w:tcBorders>
              <w:bottom w:val="single" w:sz="4" w:space="0" w:color="auto"/>
            </w:tcBorders>
            <w:shd w:val="clear" w:color="auto" w:fill="auto"/>
          </w:tcPr>
          <w:p w:rsidR="00816CE5" w:rsidRPr="00A42C99" w:rsidRDefault="00816CE5" w:rsidP="00293296">
            <w:pPr>
              <w:spacing w:afterLines="40"/>
              <w:jc w:val="both"/>
            </w:pPr>
          </w:p>
        </w:tc>
        <w:tc>
          <w:tcPr>
            <w:tcW w:w="1807" w:type="dxa"/>
            <w:tcBorders>
              <w:bottom w:val="single" w:sz="4" w:space="0" w:color="auto"/>
            </w:tcBorders>
            <w:shd w:val="clear" w:color="auto" w:fill="auto"/>
          </w:tcPr>
          <w:p w:rsidR="00816CE5" w:rsidRPr="00BA6306" w:rsidRDefault="003D7BA0" w:rsidP="00293296">
            <w:pPr>
              <w:spacing w:afterLines="40"/>
              <w:jc w:val="both"/>
              <w:rPr>
                <w:color w:val="FF0000"/>
              </w:rPr>
            </w:pPr>
            <w:r w:rsidRPr="00BA6306">
              <w:rPr>
                <w:strike/>
                <w:color w:val="FF0000"/>
              </w:rPr>
              <w:t>1.015.000 zł</w:t>
            </w:r>
            <w:r w:rsidR="0066577B">
              <w:rPr>
                <w:color w:val="FF0000"/>
              </w:rPr>
              <w:t xml:space="preserve"> 1.280.000</w:t>
            </w:r>
            <w:r w:rsidR="00BA6306">
              <w:rPr>
                <w:color w:val="FF0000"/>
              </w:rPr>
              <w:t xml:space="preserve"> zł</w:t>
            </w:r>
          </w:p>
        </w:tc>
      </w:tr>
      <w:tr w:rsidR="00632CEB" w:rsidRPr="009C4EF5" w:rsidTr="001B062C">
        <w:trPr>
          <w:jc w:val="center"/>
        </w:trPr>
        <w:tc>
          <w:tcPr>
            <w:tcW w:w="3333" w:type="dxa"/>
            <w:gridSpan w:val="3"/>
            <w:shd w:val="clear" w:color="auto" w:fill="C6D9F1" w:themeFill="text2" w:themeFillTint="33"/>
          </w:tcPr>
          <w:p w:rsidR="00632CEB" w:rsidRPr="00A302C4" w:rsidRDefault="00632CEB" w:rsidP="00293296">
            <w:pPr>
              <w:spacing w:afterLines="40"/>
              <w:rPr>
                <w:b/>
              </w:rPr>
            </w:pPr>
            <w:r w:rsidRPr="00A302C4">
              <w:rPr>
                <w:b/>
              </w:rPr>
              <w:t>Razem bez projektu współpracy i kosztów aktywizacji</w:t>
            </w:r>
          </w:p>
        </w:tc>
        <w:tc>
          <w:tcPr>
            <w:tcW w:w="1417" w:type="dxa"/>
            <w:shd w:val="clear" w:color="auto" w:fill="C6D9F1" w:themeFill="text2" w:themeFillTint="33"/>
          </w:tcPr>
          <w:p w:rsidR="00632CEB" w:rsidRPr="00A42C99" w:rsidRDefault="00FF7310" w:rsidP="00293296">
            <w:pPr>
              <w:spacing w:afterLines="40"/>
              <w:jc w:val="both"/>
              <w:rPr>
                <w:b/>
              </w:rPr>
            </w:pPr>
            <w:r w:rsidRPr="00A42C99">
              <w:rPr>
                <w:b/>
              </w:rPr>
              <w:t>1.885.000</w:t>
            </w:r>
          </w:p>
        </w:tc>
        <w:tc>
          <w:tcPr>
            <w:tcW w:w="1346" w:type="dxa"/>
            <w:tcBorders>
              <w:bottom w:val="single" w:sz="4" w:space="0" w:color="auto"/>
            </w:tcBorders>
            <w:shd w:val="clear" w:color="auto" w:fill="C6D9F1" w:themeFill="text2" w:themeFillTint="33"/>
          </w:tcPr>
          <w:p w:rsidR="00632CEB" w:rsidRPr="00A42C99" w:rsidRDefault="00632CEB" w:rsidP="00293296">
            <w:pPr>
              <w:spacing w:afterLines="40"/>
              <w:jc w:val="both"/>
              <w:rPr>
                <w:b/>
              </w:rPr>
            </w:pPr>
            <w:r w:rsidRPr="00A42C99">
              <w:rPr>
                <w:b/>
              </w:rPr>
              <w:t>6.400.000</w:t>
            </w:r>
          </w:p>
        </w:tc>
        <w:tc>
          <w:tcPr>
            <w:tcW w:w="1242" w:type="dxa"/>
            <w:tcBorders>
              <w:bottom w:val="single" w:sz="4" w:space="0" w:color="auto"/>
            </w:tcBorders>
            <w:shd w:val="clear" w:color="auto" w:fill="C6D9F1" w:themeFill="text2" w:themeFillTint="33"/>
          </w:tcPr>
          <w:p w:rsidR="00632CEB" w:rsidRPr="00A302C4" w:rsidRDefault="00632CEB" w:rsidP="00293296">
            <w:pPr>
              <w:spacing w:afterLines="40"/>
              <w:jc w:val="both"/>
              <w:rPr>
                <w:b/>
              </w:rPr>
            </w:pPr>
            <w:r w:rsidRPr="00A302C4">
              <w:rPr>
                <w:b/>
              </w:rPr>
              <w:t>2.560.000</w:t>
            </w:r>
            <w:r w:rsidR="00295353" w:rsidRPr="00A302C4">
              <w:rPr>
                <w:b/>
              </w:rPr>
              <w:t xml:space="preserve"> </w:t>
            </w:r>
          </w:p>
        </w:tc>
        <w:tc>
          <w:tcPr>
            <w:tcW w:w="1275" w:type="dxa"/>
            <w:tcBorders>
              <w:bottom w:val="single" w:sz="4" w:space="0" w:color="auto"/>
            </w:tcBorders>
            <w:shd w:val="clear" w:color="auto" w:fill="C6D9F1" w:themeFill="text2" w:themeFillTint="33"/>
          </w:tcPr>
          <w:p w:rsidR="00632CEB" w:rsidRPr="00A42C99" w:rsidRDefault="00632CEB" w:rsidP="00293296">
            <w:pPr>
              <w:spacing w:afterLines="40"/>
              <w:jc w:val="both"/>
              <w:rPr>
                <w:b/>
              </w:rPr>
            </w:pPr>
          </w:p>
        </w:tc>
        <w:tc>
          <w:tcPr>
            <w:tcW w:w="1807" w:type="dxa"/>
            <w:tcBorders>
              <w:bottom w:val="single" w:sz="4" w:space="0" w:color="auto"/>
            </w:tcBorders>
            <w:shd w:val="clear" w:color="auto" w:fill="C6D9F1" w:themeFill="text2" w:themeFillTint="33"/>
          </w:tcPr>
          <w:p w:rsidR="00632CEB" w:rsidRPr="00A42C99" w:rsidRDefault="00696997" w:rsidP="00293296">
            <w:pPr>
              <w:spacing w:afterLines="40"/>
              <w:jc w:val="both"/>
              <w:rPr>
                <w:b/>
              </w:rPr>
            </w:pPr>
            <w:r w:rsidRPr="00A42C99">
              <w:rPr>
                <w:b/>
              </w:rPr>
              <w:t xml:space="preserve">1.885.000 </w:t>
            </w:r>
            <w:r w:rsidR="00295353" w:rsidRPr="00A42C99">
              <w:rPr>
                <w:b/>
              </w:rPr>
              <w:t>EURO</w:t>
            </w:r>
            <w:r w:rsidR="000F4C51" w:rsidRPr="00A42C99">
              <w:rPr>
                <w:b/>
              </w:rPr>
              <w:t>,</w:t>
            </w:r>
            <w:r w:rsidR="00295353" w:rsidRPr="00A42C99">
              <w:rPr>
                <w:b/>
              </w:rPr>
              <w:t xml:space="preserve"> </w:t>
            </w:r>
            <w:r w:rsidR="00F57242" w:rsidRPr="00A42C99">
              <w:rPr>
                <w:b/>
              </w:rPr>
              <w:t>8</w:t>
            </w:r>
            <w:r w:rsidR="00295353" w:rsidRPr="00A42C99">
              <w:rPr>
                <w:b/>
              </w:rPr>
              <w:t>.</w:t>
            </w:r>
            <w:r w:rsidR="00F57242" w:rsidRPr="00A42C99">
              <w:rPr>
                <w:b/>
              </w:rPr>
              <w:t>96</w:t>
            </w:r>
            <w:r w:rsidR="00E75CE2" w:rsidRPr="00A42C99">
              <w:rPr>
                <w:b/>
              </w:rPr>
              <w:t>0.000 zł</w:t>
            </w:r>
          </w:p>
        </w:tc>
      </w:tr>
      <w:tr w:rsidR="00632CEB" w:rsidRPr="009C4EF5" w:rsidTr="001B062C">
        <w:trPr>
          <w:jc w:val="center"/>
        </w:trPr>
        <w:tc>
          <w:tcPr>
            <w:tcW w:w="3333" w:type="dxa"/>
            <w:gridSpan w:val="3"/>
            <w:shd w:val="clear" w:color="auto" w:fill="auto"/>
          </w:tcPr>
          <w:p w:rsidR="00632CEB" w:rsidRPr="009C4EF5" w:rsidRDefault="00632CEB" w:rsidP="00293296">
            <w:pPr>
              <w:spacing w:afterLines="40"/>
              <w:rPr>
                <w:b/>
              </w:rPr>
            </w:pPr>
            <w:r w:rsidRPr="009C4EF5">
              <w:rPr>
                <w:b/>
              </w:rPr>
              <w:t>Razem projekt współpracy (3.1.3)</w:t>
            </w:r>
          </w:p>
        </w:tc>
        <w:tc>
          <w:tcPr>
            <w:tcW w:w="1417" w:type="dxa"/>
            <w:shd w:val="clear" w:color="auto" w:fill="auto"/>
          </w:tcPr>
          <w:p w:rsidR="00632CEB" w:rsidRPr="005F43F9" w:rsidRDefault="004D174E" w:rsidP="00293296">
            <w:pPr>
              <w:spacing w:afterLines="40"/>
              <w:jc w:val="both"/>
              <w:rPr>
                <w:b/>
              </w:rPr>
            </w:pPr>
            <w:r w:rsidRPr="005F43F9">
              <w:rPr>
                <w:b/>
              </w:rPr>
              <w:t>22.500</w:t>
            </w:r>
          </w:p>
        </w:tc>
        <w:tc>
          <w:tcPr>
            <w:tcW w:w="5670" w:type="dxa"/>
            <w:gridSpan w:val="4"/>
            <w:shd w:val="clear" w:color="auto" w:fill="0070C0"/>
          </w:tcPr>
          <w:p w:rsidR="00632CEB" w:rsidRPr="00A42C99" w:rsidRDefault="00632CEB" w:rsidP="00293296">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293296">
            <w:pPr>
              <w:spacing w:afterLines="40"/>
              <w:rPr>
                <w:b/>
              </w:rPr>
            </w:pPr>
            <w:r w:rsidRPr="009C4EF5">
              <w:rPr>
                <w:b/>
              </w:rPr>
              <w:t xml:space="preserve">Razem </w:t>
            </w:r>
            <w:r w:rsidR="00676816">
              <w:rPr>
                <w:b/>
              </w:rPr>
              <w:t>koszty aktywizacji (2.1.2</w:t>
            </w:r>
            <w:r w:rsidRPr="009C4EF5">
              <w:rPr>
                <w:b/>
              </w:rPr>
              <w:t>)</w:t>
            </w:r>
          </w:p>
        </w:tc>
        <w:tc>
          <w:tcPr>
            <w:tcW w:w="4005" w:type="dxa"/>
            <w:gridSpan w:val="3"/>
            <w:shd w:val="clear" w:color="auto" w:fill="0070C0"/>
          </w:tcPr>
          <w:p w:rsidR="00632CEB" w:rsidRPr="005F43F9" w:rsidRDefault="00632CEB" w:rsidP="00293296">
            <w:pPr>
              <w:spacing w:afterLines="40"/>
              <w:jc w:val="both"/>
              <w:rPr>
                <w:b/>
              </w:rPr>
            </w:pPr>
          </w:p>
        </w:tc>
        <w:tc>
          <w:tcPr>
            <w:tcW w:w="1275" w:type="dxa"/>
            <w:shd w:val="clear" w:color="auto" w:fill="auto"/>
          </w:tcPr>
          <w:p w:rsidR="00632CEB" w:rsidRPr="00A42C99" w:rsidRDefault="00F23881" w:rsidP="00293296">
            <w:pPr>
              <w:spacing w:afterLines="40"/>
              <w:jc w:val="both"/>
              <w:rPr>
                <w:b/>
              </w:rPr>
            </w:pPr>
            <w:r w:rsidRPr="00A42C99">
              <w:rPr>
                <w:b/>
              </w:rPr>
              <w:t>305.375</w:t>
            </w:r>
          </w:p>
        </w:tc>
        <w:tc>
          <w:tcPr>
            <w:tcW w:w="1807" w:type="dxa"/>
            <w:shd w:val="clear" w:color="auto" w:fill="0070C0"/>
          </w:tcPr>
          <w:p w:rsidR="00632CEB" w:rsidRPr="00A42C99" w:rsidRDefault="00632CEB" w:rsidP="00293296">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293296">
            <w:pPr>
              <w:spacing w:afterLines="40"/>
              <w:rPr>
                <w:b/>
              </w:rPr>
            </w:pPr>
            <w:r w:rsidRPr="009C4EF5">
              <w:rPr>
                <w:b/>
              </w:rPr>
              <w:t>Koszty funkcjonowania LGD</w:t>
            </w:r>
          </w:p>
        </w:tc>
        <w:tc>
          <w:tcPr>
            <w:tcW w:w="4005" w:type="dxa"/>
            <w:gridSpan w:val="3"/>
            <w:shd w:val="clear" w:color="auto" w:fill="0070C0"/>
          </w:tcPr>
          <w:p w:rsidR="00632CEB" w:rsidRPr="005F43F9" w:rsidRDefault="00632CEB" w:rsidP="00293296">
            <w:pPr>
              <w:spacing w:afterLines="40"/>
              <w:jc w:val="both"/>
              <w:rPr>
                <w:b/>
              </w:rPr>
            </w:pPr>
          </w:p>
        </w:tc>
        <w:tc>
          <w:tcPr>
            <w:tcW w:w="1275" w:type="dxa"/>
            <w:shd w:val="clear" w:color="auto" w:fill="auto"/>
          </w:tcPr>
          <w:p w:rsidR="00632CEB" w:rsidRPr="00A42C99" w:rsidRDefault="00F23881" w:rsidP="00293296">
            <w:pPr>
              <w:spacing w:afterLines="40"/>
              <w:jc w:val="both"/>
              <w:rPr>
                <w:b/>
              </w:rPr>
            </w:pPr>
            <w:r w:rsidRPr="00A42C99">
              <w:rPr>
                <w:b/>
              </w:rPr>
              <w:t>305.125</w:t>
            </w:r>
          </w:p>
        </w:tc>
        <w:tc>
          <w:tcPr>
            <w:tcW w:w="1807" w:type="dxa"/>
            <w:shd w:val="clear" w:color="auto" w:fill="0070C0"/>
          </w:tcPr>
          <w:p w:rsidR="00632CEB" w:rsidRPr="00A42C99" w:rsidRDefault="00632CEB" w:rsidP="00293296">
            <w:pPr>
              <w:spacing w:afterLines="40"/>
              <w:jc w:val="both"/>
              <w:rPr>
                <w:b/>
              </w:rPr>
            </w:pPr>
          </w:p>
        </w:tc>
      </w:tr>
    </w:tbl>
    <w:p w:rsidR="007A5E8E" w:rsidRPr="007A5E8E" w:rsidRDefault="007A5E8E" w:rsidP="00293296">
      <w:pPr>
        <w:spacing w:afterLines="40" w:line="240" w:lineRule="auto"/>
        <w:jc w:val="both"/>
        <w:rPr>
          <w:i/>
          <w:sz w:val="20"/>
          <w:szCs w:val="20"/>
        </w:rPr>
      </w:pPr>
      <w:r w:rsidRPr="007A5E8E">
        <w:rPr>
          <w:i/>
          <w:sz w:val="20"/>
          <w:szCs w:val="20"/>
        </w:rPr>
        <w:t>Źródło: opracowanie własne</w:t>
      </w:r>
    </w:p>
    <w:p w:rsidR="00DA7D00" w:rsidRPr="007A5E8E" w:rsidRDefault="00632CEB" w:rsidP="00293296">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293296">
      <w:pPr>
        <w:spacing w:afterLines="40" w:line="240" w:lineRule="auto"/>
        <w:jc w:val="both"/>
        <w:rPr>
          <w:sz w:val="10"/>
          <w:szCs w:val="10"/>
        </w:rPr>
      </w:pPr>
    </w:p>
    <w:p w:rsidR="00DA7D00" w:rsidRPr="00203717" w:rsidRDefault="00203717" w:rsidP="0002649D">
      <w:pPr>
        <w:pStyle w:val="Nagwek2"/>
      </w:pPr>
      <w:bookmarkStart w:id="63" w:name="_Toc438459067"/>
      <w:r w:rsidRPr="00203717">
        <w:t>Zgodność celów LSR z celami programów EFSI</w:t>
      </w:r>
      <w:bookmarkEnd w:id="63"/>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xml:space="preserve">, zachowanie i promocja dziedzictwa lokalnego, inwestycje w infrastrukturę drogową gwarantującą spójność terytorialną w zakresie </w:t>
      </w:r>
      <w:r w:rsidR="00AC3FEC">
        <w:rPr>
          <w:rFonts w:cs="Times New Roman"/>
        </w:rPr>
        <w:lastRenderedPageBreak/>
        <w:t>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02649D">
      <w:pPr>
        <w:pStyle w:val="Nagwek2"/>
      </w:pPr>
      <w:bookmarkStart w:id="64" w:name="_Toc438459068"/>
      <w:r w:rsidRPr="00203717">
        <w:t>Specyfikacja wskaźników</w:t>
      </w:r>
      <w:bookmarkEnd w:id="64"/>
    </w:p>
    <w:p w:rsidR="00C80C59" w:rsidRPr="00C80C59" w:rsidRDefault="00C80C59" w:rsidP="00C078CB">
      <w:pPr>
        <w:pStyle w:val="Legenda"/>
        <w:keepNext/>
        <w:outlineLvl w:val="0"/>
        <w:rPr>
          <w:sz w:val="20"/>
          <w:szCs w:val="20"/>
        </w:rPr>
      </w:pPr>
      <w:bookmarkStart w:id="65" w:name="_Toc439086521"/>
      <w:r w:rsidRPr="00C80C59">
        <w:rPr>
          <w:sz w:val="20"/>
          <w:szCs w:val="20"/>
        </w:rPr>
        <w:t xml:space="preserve">Tabela </w:t>
      </w:r>
      <w:r w:rsidR="00B85422" w:rsidRPr="00C80C59">
        <w:rPr>
          <w:sz w:val="20"/>
          <w:szCs w:val="20"/>
        </w:rPr>
        <w:fldChar w:fldCharType="begin"/>
      </w:r>
      <w:r w:rsidRPr="00C80C59">
        <w:rPr>
          <w:sz w:val="20"/>
          <w:szCs w:val="20"/>
        </w:rPr>
        <w:instrText xml:space="preserve"> SEQ Tabela \* ARABIC </w:instrText>
      </w:r>
      <w:r w:rsidR="00B85422" w:rsidRPr="00C80C59">
        <w:rPr>
          <w:sz w:val="20"/>
          <w:szCs w:val="20"/>
        </w:rPr>
        <w:fldChar w:fldCharType="separate"/>
      </w:r>
      <w:r w:rsidR="00C6603C">
        <w:rPr>
          <w:noProof/>
          <w:sz w:val="20"/>
          <w:szCs w:val="20"/>
        </w:rPr>
        <w:t>37</w:t>
      </w:r>
      <w:r w:rsidR="00B85422" w:rsidRPr="00C80C59">
        <w:rPr>
          <w:sz w:val="20"/>
          <w:szCs w:val="20"/>
        </w:rPr>
        <w:fldChar w:fldCharType="end"/>
      </w:r>
      <w:r w:rsidRPr="00C80C59">
        <w:rPr>
          <w:sz w:val="20"/>
          <w:szCs w:val="20"/>
        </w:rPr>
        <w:t xml:space="preserve"> Specyfikacja wskaźników LSR</w:t>
      </w:r>
      <w:bookmarkEnd w:id="65"/>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A05EF7" w:rsidRDefault="00A57223" w:rsidP="00A57223">
            <w:r w:rsidRPr="00A05EF7">
              <w:t>Wskaźnik z listy PROW</w:t>
            </w:r>
          </w:p>
          <w:p w:rsidR="00A57223" w:rsidRPr="00862064" w:rsidRDefault="00A57223" w:rsidP="00A57223">
            <w:r w:rsidRPr="00A05EF7">
              <w:t xml:space="preserve">Źródło pomiaru: ankieta monitorująca </w:t>
            </w:r>
            <w:r w:rsidRPr="00862064">
              <w:t>Wnioskodawcy</w:t>
            </w:r>
          </w:p>
          <w:p w:rsidR="00A57223" w:rsidRPr="00862064" w:rsidRDefault="00A57223" w:rsidP="00A57223">
            <w:r w:rsidRPr="00862064">
              <w:t xml:space="preserve">Stan </w:t>
            </w:r>
            <w:r w:rsidR="00F427CB" w:rsidRPr="00862064">
              <w:t>początkowy/</w:t>
            </w:r>
            <w:r w:rsidRPr="00862064">
              <w:t xml:space="preserve">docelowy: </w:t>
            </w:r>
            <w:r w:rsidR="00F427CB" w:rsidRPr="00862064">
              <w:t>0 szt./</w:t>
            </w:r>
            <w:r w:rsidR="00644FCF" w:rsidRPr="00862064">
              <w:t xml:space="preserve"> </w:t>
            </w:r>
            <w:r w:rsidR="00400B5F" w:rsidRPr="00245FC5">
              <w:rPr>
                <w:strike/>
                <w:color w:val="FF0000"/>
              </w:rPr>
              <w:t>44</w:t>
            </w:r>
            <w:r w:rsidR="00400B5F" w:rsidRPr="00862064">
              <w:t xml:space="preserve"> </w:t>
            </w:r>
            <w:r w:rsidR="003D0D33">
              <w:rPr>
                <w:color w:val="FF0000"/>
              </w:rPr>
              <w:t>46</w:t>
            </w:r>
            <w:r w:rsidRPr="00862064">
              <w:t>szt.</w:t>
            </w:r>
          </w:p>
          <w:p w:rsidR="00A57223" w:rsidRPr="00A05EF7" w:rsidRDefault="00A57223" w:rsidP="00C0418D">
            <w:r w:rsidRPr="00862064">
              <w:t xml:space="preserve">Biorąc pod uwagę budżet </w:t>
            </w:r>
            <w:r w:rsidR="00697AF8" w:rsidRPr="00862064">
              <w:t xml:space="preserve">LSR </w:t>
            </w:r>
            <w:r w:rsidRPr="00862064">
              <w:t xml:space="preserve">oraz </w:t>
            </w:r>
            <w:r w:rsidR="00C0418D" w:rsidRPr="00862064">
              <w:t>przyjęty poziom wsparcia w</w:t>
            </w:r>
            <w:r w:rsidRPr="00862064">
              <w:t xml:space="preserve"> Przedsięwzięci</w:t>
            </w:r>
            <w:r w:rsidR="00C0418D" w:rsidRPr="00862064">
              <w:t>u</w:t>
            </w:r>
            <w:r w:rsidRPr="00862064">
              <w:t xml:space="preserve"> 1.1.</w:t>
            </w:r>
            <w:r w:rsidR="00862064" w:rsidRPr="00862064">
              <w:t xml:space="preserve">1. założono utworzenie minimum </w:t>
            </w:r>
            <w:r w:rsidR="00F75495" w:rsidRPr="00862064">
              <w:t xml:space="preserve"> </w:t>
            </w:r>
            <w:r w:rsidR="00400B5F" w:rsidRPr="00245FC5">
              <w:rPr>
                <w:strike/>
                <w:color w:val="FF0000"/>
              </w:rPr>
              <w:t>44</w:t>
            </w:r>
            <w:r w:rsidR="00400B5F" w:rsidRPr="00862064">
              <w:t xml:space="preserve"> </w:t>
            </w:r>
            <w:r w:rsidR="003D0D33">
              <w:rPr>
                <w:color w:val="FF0000"/>
              </w:rPr>
              <w:t xml:space="preserve">46 </w:t>
            </w:r>
            <w:r w:rsidRPr="00862064">
              <w:t>nowych</w:t>
            </w:r>
            <w:r w:rsidRPr="00A05EF7">
              <w:t xml:space="preserve">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00790905" w:rsidRPr="00A05EF7">
              <w:t xml:space="preserve"> </w:t>
            </w:r>
            <w:r w:rsidR="008F1D71" w:rsidRPr="00A05EF7">
              <w:t>1</w:t>
            </w:r>
            <w:r w:rsidR="003B0D2B" w:rsidRPr="00A05EF7">
              <w:t>5</w:t>
            </w:r>
            <w:r w:rsidR="008F1D71" w:rsidRPr="00A05EF7">
              <w:t xml:space="preserve"> </w:t>
            </w:r>
            <w:r w:rsidRPr="00A05EF7">
              <w:t>szt.</w:t>
            </w:r>
          </w:p>
          <w:p w:rsidR="00A57223" w:rsidRPr="00A05EF7" w:rsidRDefault="00697AF8" w:rsidP="00DA6853">
            <w:r w:rsidRPr="00A05EF7">
              <w:t>Biorąc pod uwagę budżet LSR oraz wstępn</w:t>
            </w:r>
            <w:r w:rsidR="008E79FD" w:rsidRPr="00A05EF7">
              <w:t>e zainteresowanie wnioskodawców</w:t>
            </w:r>
            <w:r w:rsidR="008E79FD" w:rsidRPr="00A05EF7">
              <w:br/>
            </w:r>
            <w:r w:rsidRPr="00A05EF7">
              <w:t>w</w:t>
            </w:r>
            <w:r w:rsidR="00A57223" w:rsidRPr="00A05EF7">
              <w:t xml:space="preserve"> ramach realizacji Przedsięwzięcia 1.1.2. założono min.  </w:t>
            </w:r>
            <w:r w:rsidR="008F1D71" w:rsidRPr="00A05EF7">
              <w:t>1</w:t>
            </w:r>
            <w:r w:rsidR="003B0D2B" w:rsidRPr="00A05EF7">
              <w:t>5</w:t>
            </w:r>
            <w:r w:rsidR="008F1D71" w:rsidRPr="00A05EF7">
              <w:t xml:space="preserve"> </w:t>
            </w:r>
            <w:r w:rsidR="00A57223" w:rsidRPr="00A05EF7">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lastRenderedPageBreak/>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lastRenderedPageBreak/>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F84858">
              <w:t xml:space="preserve">9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F84858">
              <w:t>9</w:t>
            </w:r>
            <w:r w:rsidR="00B57E4F">
              <w:rPr>
                <w:color w:val="FF0000"/>
              </w:rPr>
              <w:t xml:space="preserve">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245FC5" w:rsidRDefault="00124CBB" w:rsidP="007103EF">
            <w:pPr>
              <w:rPr>
                <w:rFonts w:eastAsia="Times New Roman" w:cs="Times New Roman"/>
                <w:strike/>
                <w:color w:val="FF0000"/>
                <w:lang w:eastAsia="pl-PL"/>
              </w:rPr>
            </w:pPr>
            <w:r w:rsidRPr="00245FC5">
              <w:rPr>
                <w:rFonts w:eastAsia="Times New Roman" w:cs="Times New Roman"/>
                <w:strike/>
                <w:color w:val="FF0000"/>
                <w:lang w:eastAsia="pl-PL"/>
              </w:rPr>
              <w:t xml:space="preserve">Liczba podmiotów </w:t>
            </w:r>
            <w:r w:rsidR="006D6335" w:rsidRPr="00245FC5">
              <w:rPr>
                <w:rFonts w:eastAsia="Times New Roman" w:cs="Times New Roman"/>
                <w:strike/>
                <w:color w:val="FF0000"/>
                <w:lang w:eastAsia="pl-PL"/>
              </w:rPr>
              <w:t>wspartych w ramach operacji obejmujących wyposażenie mające na celu szerzenie lokalnej kultury i dziedzictwa lokalnego</w:t>
            </w:r>
          </w:p>
        </w:tc>
        <w:tc>
          <w:tcPr>
            <w:tcW w:w="7401" w:type="dxa"/>
            <w:gridSpan w:val="2"/>
          </w:tcPr>
          <w:p w:rsidR="00124CBB" w:rsidRPr="00245FC5" w:rsidRDefault="00124CBB" w:rsidP="00A96215">
            <w:pPr>
              <w:rPr>
                <w:strike/>
                <w:color w:val="FF0000"/>
              </w:rPr>
            </w:pPr>
            <w:r w:rsidRPr="00245FC5">
              <w:rPr>
                <w:strike/>
                <w:color w:val="FF0000"/>
              </w:rPr>
              <w:t>Wskaźnik z listy PROW</w:t>
            </w:r>
          </w:p>
          <w:p w:rsidR="00124CBB" w:rsidRPr="00245FC5" w:rsidRDefault="00124CBB" w:rsidP="00A96215">
            <w:pPr>
              <w:rPr>
                <w:strike/>
                <w:color w:val="FF0000"/>
              </w:rPr>
            </w:pPr>
            <w:r w:rsidRPr="00245FC5">
              <w:rPr>
                <w:strike/>
                <w:color w:val="FF0000"/>
              </w:rPr>
              <w:t>Źródło pomiaru: ankieta monitorująca Wnioskodawcy</w:t>
            </w:r>
          </w:p>
          <w:p w:rsidR="00124CBB" w:rsidRPr="00245FC5" w:rsidRDefault="00124CBB" w:rsidP="00A96215">
            <w:pPr>
              <w:rPr>
                <w:strike/>
                <w:color w:val="FF0000"/>
              </w:rPr>
            </w:pPr>
            <w:r w:rsidRPr="00245FC5">
              <w:rPr>
                <w:strike/>
                <w:color w:val="FF0000"/>
              </w:rPr>
              <w:t>Stan początkowy/docelowy: 0 szt./7 szt.</w:t>
            </w:r>
          </w:p>
          <w:p w:rsidR="00124CBB" w:rsidRPr="00245FC5" w:rsidRDefault="00124CBB" w:rsidP="007103EF">
            <w:pPr>
              <w:rPr>
                <w:strike/>
                <w:color w:val="FF0000"/>
              </w:rPr>
            </w:pPr>
            <w:r w:rsidRPr="00245FC5">
              <w:rPr>
                <w:strike/>
                <w:color w:val="FF0000"/>
              </w:rPr>
              <w:t>W ramach realizacji Przedsięwzięcia 3.1.2 założono</w:t>
            </w:r>
            <w:r w:rsidR="00853356" w:rsidRPr="00245FC5">
              <w:rPr>
                <w:strike/>
                <w:color w:val="FF0000"/>
              </w:rPr>
              <w:t>, że</w:t>
            </w:r>
            <w:r w:rsidRPr="00245FC5">
              <w:rPr>
                <w:strike/>
                <w:color w:val="FF0000"/>
              </w:rPr>
              <w:t xml:space="preserve"> minimum 7 </w:t>
            </w:r>
            <w:r w:rsidR="00853356" w:rsidRPr="00245FC5">
              <w:rPr>
                <w:strike/>
                <w:color w:val="FF0000"/>
              </w:rPr>
              <w:t>podmiotów uzyska wsparcie w ramach operacji obejmujących wyposażenie mające na celu szerzenie lokalnej kultury i dziedzictwa lokalnego</w:t>
            </w:r>
            <w:r w:rsidRPr="00245FC5">
              <w:rPr>
                <w:strike/>
                <w:color w:val="FF0000"/>
              </w:rPr>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A05EF7" w:rsidRDefault="00124CBB" w:rsidP="00B672F4">
            <w:r w:rsidRPr="00A05EF7">
              <w:t>Wskaźnik z listy PROW</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szt./</w:t>
            </w:r>
            <w:r w:rsidR="00BE510B" w:rsidRPr="00A05EF7">
              <w:t xml:space="preserve">9 </w:t>
            </w:r>
            <w:r w:rsidRPr="00A05EF7">
              <w:t>szt.</w:t>
            </w:r>
          </w:p>
          <w:p w:rsidR="00124CBB" w:rsidRPr="00A05EF7" w:rsidRDefault="00124CBB" w:rsidP="0087792A">
            <w:r w:rsidRPr="00A05EF7">
              <w:t xml:space="preserve">W ramach realizacji Przedsięwzięcia 3.2.1 założono minimum </w:t>
            </w:r>
            <w:r w:rsidR="00BE510B" w:rsidRPr="00A05EF7">
              <w:t xml:space="preserve">9 </w:t>
            </w:r>
            <w:r w:rsidRPr="00A05EF7">
              <w:t>operacji,</w:t>
            </w:r>
            <w:r w:rsidRPr="00A05EF7">
              <w:br/>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A05EF7" w:rsidRDefault="00124CBB" w:rsidP="00B672F4">
            <w:r w:rsidRPr="00A05EF7">
              <w:t>Wskaźnik uzupełniający, określający fizyczny wynik podjętych działań w zakresie infrastruktury drogowej</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km/</w:t>
            </w:r>
            <w:r w:rsidR="004646F1" w:rsidRPr="00A05EF7">
              <w:t xml:space="preserve"> </w:t>
            </w:r>
            <w:r w:rsidR="00BE510B" w:rsidRPr="00A05EF7">
              <w:t xml:space="preserve">6 </w:t>
            </w:r>
            <w:r w:rsidRPr="00A05EF7">
              <w:t>km</w:t>
            </w:r>
          </w:p>
          <w:p w:rsidR="00124CBB" w:rsidRPr="00A05EF7" w:rsidRDefault="00124CBB" w:rsidP="00144E0A">
            <w:r w:rsidRPr="00A05EF7">
              <w:t xml:space="preserve">W ramach realizacji Przedsięwzięcia 3.2.1 założono minimum </w:t>
            </w:r>
            <w:r w:rsidR="00BE510B" w:rsidRPr="00A05EF7">
              <w:t xml:space="preserve">6 </w:t>
            </w:r>
            <w:r w:rsidRPr="00A05EF7">
              <w:t>km wybudowanych/przebudowanych dróg,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w:t>
            </w:r>
            <w:r w:rsidRPr="00616C36">
              <w:lastRenderedPageBreak/>
              <w:t>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057886" w:rsidRPr="00057886" w:rsidTr="00C80C59">
        <w:tc>
          <w:tcPr>
            <w:tcW w:w="2943" w:type="dxa"/>
            <w:tcBorders>
              <w:bottom w:val="single" w:sz="4" w:space="0" w:color="auto"/>
            </w:tcBorders>
            <w:vAlign w:val="center"/>
          </w:tcPr>
          <w:p w:rsidR="00057886" w:rsidRPr="00A05EF7" w:rsidRDefault="00057886" w:rsidP="00A57223">
            <w:pPr>
              <w:rPr>
                <w:rFonts w:eastAsia="Times New Roman" w:cs="Times New Roman"/>
                <w:lang w:eastAsia="pl-PL"/>
              </w:rPr>
            </w:pPr>
            <w:r w:rsidRPr="00A05EF7">
              <w:rPr>
                <w:rFonts w:eastAsia="Times New Roman" w:cs="Times New Roman"/>
                <w:lang w:eastAsia="pl-PL"/>
              </w:rPr>
              <w:t>Liczba nowych i/lub ulepszo-nych miejsc aktywności dla lokalnej młodzieży</w:t>
            </w:r>
          </w:p>
        </w:tc>
        <w:tc>
          <w:tcPr>
            <w:tcW w:w="7401" w:type="dxa"/>
            <w:gridSpan w:val="2"/>
            <w:tcBorders>
              <w:bottom w:val="single" w:sz="4" w:space="0" w:color="auto"/>
            </w:tcBorders>
          </w:tcPr>
          <w:p w:rsidR="00057886" w:rsidRPr="00A05EF7" w:rsidRDefault="00057886" w:rsidP="00057886">
            <w:r w:rsidRPr="00A05EF7">
              <w:t>Wskaźnik z listy RPO</w:t>
            </w:r>
          </w:p>
          <w:p w:rsidR="00057886" w:rsidRPr="00A05EF7" w:rsidRDefault="00057886" w:rsidP="00057886">
            <w:r w:rsidRPr="00A05EF7">
              <w:t>Źródło pomiaru: ankieta monitorująca Wnioskodawcy</w:t>
            </w:r>
          </w:p>
          <w:p w:rsidR="00057886" w:rsidRPr="00245FC5" w:rsidRDefault="00057886" w:rsidP="00057886">
            <w:r w:rsidRPr="00A05EF7">
              <w:t xml:space="preserve">Stan początkowy/docelowy: 0 szt. </w:t>
            </w:r>
            <w:r w:rsidRPr="00245FC5">
              <w:t>/ 7</w:t>
            </w:r>
            <w:r w:rsidR="00EA0F54" w:rsidRPr="00245FC5">
              <w:t xml:space="preserve"> </w:t>
            </w:r>
            <w:r w:rsidRPr="00245FC5">
              <w:t>szt.</w:t>
            </w:r>
          </w:p>
          <w:p w:rsidR="00057886" w:rsidRPr="00A05EF7" w:rsidRDefault="00057886" w:rsidP="00057886">
            <w:r w:rsidRPr="00245FC5">
              <w:t>W ramac</w:t>
            </w:r>
            <w:r w:rsidR="00E1164E" w:rsidRPr="00245FC5">
              <w:t>h realizacji Przedsięwzięcia 3.2.3</w:t>
            </w:r>
            <w:r w:rsidRPr="00245FC5">
              <w:t xml:space="preserve"> założono minimum 7</w:t>
            </w:r>
            <w:r w:rsidR="00EA0F54" w:rsidRPr="00245FC5">
              <w:t xml:space="preserve"> </w:t>
            </w:r>
            <w:r w:rsidRPr="00245FC5">
              <w:t>operacji,</w:t>
            </w:r>
            <w:r w:rsidRPr="00245FC5">
              <w:br/>
              <w:t>co wynika z zestawienia złożonych fiszek projektowych.</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862064" w:rsidRDefault="00124CBB" w:rsidP="0090059C">
            <w:r w:rsidRPr="00A05EF7">
              <w:t>Stan początkowy/do</w:t>
            </w:r>
            <w:r w:rsidR="00E46A34" w:rsidRPr="00A05EF7">
              <w:t xml:space="preserve">                                                                                                                                                                                                                                    </w:t>
            </w:r>
            <w:r w:rsidRPr="00A05EF7">
              <w:t xml:space="preserve">celowy: </w:t>
            </w:r>
            <w:r w:rsidRPr="00FD6F87">
              <w:t>0 szt./</w:t>
            </w:r>
            <w:r w:rsidR="0007083F" w:rsidRPr="006175C6">
              <w:rPr>
                <w:strike/>
                <w:color w:val="FF0000"/>
              </w:rPr>
              <w:t>62</w:t>
            </w:r>
            <w:r w:rsidR="0007083F" w:rsidRPr="00862064">
              <w:t xml:space="preserve"> </w:t>
            </w:r>
            <w:r w:rsidR="003D0D33">
              <w:rPr>
                <w:color w:val="FF0000"/>
              </w:rPr>
              <w:t>68</w:t>
            </w:r>
            <w:r w:rsidRPr="00862064">
              <w:t>szt.</w:t>
            </w:r>
          </w:p>
          <w:p w:rsidR="00124CBB" w:rsidRPr="00A05EF7" w:rsidRDefault="00124CBB" w:rsidP="0090059C">
            <w:r w:rsidRPr="00862064">
              <w:t xml:space="preserve">W ramach Przedsięwzięć 1.1.1 oraz 1.1.2 zrealizowane operacje powinny wygenerować co najmniej  </w:t>
            </w:r>
            <w:r w:rsidR="004C07B4" w:rsidRPr="006175C6">
              <w:rPr>
                <w:strike/>
                <w:color w:val="FF0000"/>
              </w:rPr>
              <w:t>66</w:t>
            </w:r>
            <w:r w:rsidR="004C07B4" w:rsidRPr="00862064">
              <w:t xml:space="preserve"> </w:t>
            </w:r>
            <w:r w:rsidR="003D0D33">
              <w:rPr>
                <w:color w:val="FF0000"/>
              </w:rPr>
              <w:t xml:space="preserve">68 </w:t>
            </w:r>
            <w:r w:rsidRPr="00862064">
              <w:t>now</w:t>
            </w:r>
            <w:r w:rsidR="004C07B4" w:rsidRPr="00862064">
              <w:t>ych</w:t>
            </w:r>
            <w:r w:rsidRPr="00862064">
              <w:t xml:space="preserve"> miejsc pracy (</w:t>
            </w:r>
            <w:r w:rsidR="004C07B4" w:rsidRPr="006175C6">
              <w:rPr>
                <w:strike/>
                <w:color w:val="FF0000"/>
              </w:rPr>
              <w:t>59</w:t>
            </w:r>
            <w:r w:rsidR="004C07B4" w:rsidRPr="00862064">
              <w:t xml:space="preserve"> </w:t>
            </w:r>
            <w:r w:rsidR="003D0D33">
              <w:rPr>
                <w:color w:val="FF0000"/>
              </w:rPr>
              <w:t xml:space="preserve">61 </w:t>
            </w:r>
            <w:r w:rsidRPr="00862064">
              <w:t>dofinansowan</w:t>
            </w:r>
            <w:r w:rsidR="004C07B4" w:rsidRPr="00862064">
              <w:t>ych</w:t>
            </w:r>
            <w:r w:rsidRPr="00862064">
              <w:t xml:space="preserve"> operacj</w:t>
            </w:r>
            <w:r w:rsidR="004C07B4" w:rsidRPr="00862064">
              <w:t>i</w:t>
            </w:r>
            <w:r w:rsidRPr="00862064">
              <w:t>). Kryteria dostępowe wymuszają stworzenie minimum 1 miejsca pracy na operacje, a kryteria</w:t>
            </w:r>
            <w:r w:rsidRPr="00A05EF7">
              <w:t xml:space="preserve">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szt./3 szt.</w:t>
            </w:r>
          </w:p>
          <w:p w:rsidR="00124CBB" w:rsidRPr="00A05EF7" w:rsidRDefault="00124CBB" w:rsidP="0090059C">
            <w:r w:rsidRPr="00A05EF7">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szt./5 szt.</w:t>
            </w:r>
          </w:p>
          <w:p w:rsidR="00124CBB" w:rsidRPr="00A05EF7" w:rsidRDefault="00124CBB" w:rsidP="00B57473">
            <w:r w:rsidRPr="00A05EF7">
              <w:t>W ramach przedsięwzięcia 1.2.1 utworzony inkubator na terenie wiejskim będzie świadczył usługi dla minimum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 xml:space="preserve">Stan początkowy/docelowy: 0 osób/ </w:t>
            </w:r>
            <w:r w:rsidR="009C2863" w:rsidRPr="00A05EF7">
              <w:t>40% biernych zawodowych uczestników grantów</w:t>
            </w:r>
          </w:p>
          <w:p w:rsidR="00124CBB" w:rsidRPr="00A05EF7" w:rsidRDefault="00124CBB" w:rsidP="00DC1239">
            <w:r w:rsidRPr="00A05EF7">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w:t>
            </w:r>
            <w:r w:rsidRPr="009C4EF5">
              <w:rPr>
                <w:rFonts w:eastAsia="Times New Roman" w:cs="Times New Roman"/>
                <w:color w:val="000000"/>
                <w:lang w:eastAsia="pl-PL"/>
              </w:rPr>
              <w:lastRenderedPageBreak/>
              <w:t>społecznym u których wzrosła aktywność społeczna</w:t>
            </w:r>
          </w:p>
        </w:tc>
        <w:tc>
          <w:tcPr>
            <w:tcW w:w="7401" w:type="dxa"/>
            <w:gridSpan w:val="2"/>
          </w:tcPr>
          <w:p w:rsidR="00124CBB" w:rsidRPr="009C4EF5" w:rsidRDefault="00124CBB" w:rsidP="0090059C">
            <w:r w:rsidRPr="009C4EF5">
              <w:lastRenderedPageBreak/>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lastRenderedPageBreak/>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lastRenderedPageBreak/>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F84858">
              <w:t xml:space="preserve">5 000 </w:t>
            </w:r>
            <w:r w:rsidR="00010BA3" w:rsidRPr="00F84858">
              <w:t>osób</w:t>
            </w:r>
          </w:p>
          <w:p w:rsidR="00010BA3" w:rsidRPr="009E1309" w:rsidRDefault="00010BA3" w:rsidP="007B662C">
            <w:r w:rsidRPr="00F84858">
              <w:t>W ramach przedsięwzięcia 3.1.1 założono realizację minimum</w:t>
            </w:r>
            <w:r w:rsidR="00F84858" w:rsidRPr="00F84858">
              <w:t xml:space="preserve"> </w:t>
            </w:r>
            <w:r w:rsidR="00477E49" w:rsidRPr="00F84858">
              <w:t xml:space="preserve">9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F84858">
              <w:t xml:space="preserve">5000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245FC5" w:rsidRDefault="00124CBB" w:rsidP="00DC399A">
            <w:pPr>
              <w:rPr>
                <w:rFonts w:eastAsia="Times New Roman" w:cs="Times New Roman"/>
                <w:strike/>
                <w:color w:val="FF0000"/>
                <w:lang w:eastAsia="pl-PL"/>
              </w:rPr>
            </w:pPr>
            <w:r w:rsidRPr="00245FC5">
              <w:rPr>
                <w:rFonts w:eastAsia="Times New Roman" w:cs="Times New Roman"/>
                <w:strike/>
                <w:color w:val="FF0000"/>
                <w:lang w:eastAsia="pl-PL"/>
              </w:rPr>
              <w:t xml:space="preserve">Liczba osób, które skorzystały </w:t>
            </w:r>
            <w:r w:rsidR="0019756D" w:rsidRPr="00245FC5">
              <w:rPr>
                <w:rFonts w:eastAsia="Times New Roman" w:cs="Times New Roman"/>
                <w:strike/>
                <w:color w:val="FF0000"/>
                <w:lang w:eastAsia="pl-PL"/>
              </w:rPr>
              <w:t>z wyposażenia mającego na celu szerzenie lokalnej kultury i dziedzictwa lokalnego</w:t>
            </w:r>
          </w:p>
        </w:tc>
        <w:tc>
          <w:tcPr>
            <w:tcW w:w="7401" w:type="dxa"/>
            <w:gridSpan w:val="2"/>
          </w:tcPr>
          <w:p w:rsidR="00124CBB" w:rsidRPr="00245FC5" w:rsidRDefault="00124CBB" w:rsidP="009D19B8">
            <w:pPr>
              <w:rPr>
                <w:strike/>
                <w:color w:val="FF0000"/>
              </w:rPr>
            </w:pPr>
            <w:r w:rsidRPr="00245FC5">
              <w:rPr>
                <w:strike/>
                <w:color w:val="FF0000"/>
              </w:rPr>
              <w:t>Wskaźnik uzupełniający PROW</w:t>
            </w:r>
          </w:p>
          <w:p w:rsidR="00124CBB" w:rsidRPr="00245FC5" w:rsidRDefault="00124CBB" w:rsidP="009D19B8">
            <w:pPr>
              <w:rPr>
                <w:strike/>
                <w:color w:val="FF0000"/>
              </w:rPr>
            </w:pPr>
            <w:r w:rsidRPr="00245FC5">
              <w:rPr>
                <w:strike/>
                <w:color w:val="FF0000"/>
              </w:rPr>
              <w:t>Źródło pomiaru: ankieta monitorująca Wnioskodawcy</w:t>
            </w:r>
          </w:p>
          <w:p w:rsidR="00124CBB" w:rsidRPr="00245FC5" w:rsidRDefault="00124CBB" w:rsidP="009D19B8">
            <w:pPr>
              <w:rPr>
                <w:strike/>
                <w:color w:val="FF0000"/>
              </w:rPr>
            </w:pPr>
            <w:r w:rsidRPr="00245FC5">
              <w:rPr>
                <w:strike/>
                <w:color w:val="FF0000"/>
              </w:rPr>
              <w:t>Stan początkowy/docelowy: 0 osób/500 osób</w:t>
            </w:r>
          </w:p>
          <w:p w:rsidR="00124CBB" w:rsidRPr="00245FC5" w:rsidRDefault="00124CBB" w:rsidP="009D19B8">
            <w:pPr>
              <w:rPr>
                <w:strike/>
                <w:color w:val="FF0000"/>
              </w:rPr>
            </w:pPr>
            <w:r w:rsidRPr="00245FC5">
              <w:rPr>
                <w:strike/>
                <w:color w:val="FF0000"/>
              </w:rPr>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w:t>
            </w:r>
            <w:r w:rsidR="008F62F3" w:rsidRPr="00A05EF7">
              <w:t xml:space="preserve"> 0 osób/</w:t>
            </w:r>
            <w:r w:rsidR="00C50C95" w:rsidRPr="00A05EF7">
              <w:t xml:space="preserve">4.400 </w:t>
            </w:r>
            <w:r w:rsidRPr="00A05EF7">
              <w:t>osób</w:t>
            </w:r>
          </w:p>
          <w:p w:rsidR="00124CBB" w:rsidRPr="00A05EF7" w:rsidRDefault="00124CBB" w:rsidP="00D53FA0">
            <w:r w:rsidRPr="00A05EF7">
              <w:t xml:space="preserve">W ramach realizacji Przedsięwzięcia 3.2.1 założono minimum </w:t>
            </w:r>
            <w:r w:rsidR="00C50C95" w:rsidRPr="00A05EF7">
              <w:t xml:space="preserve">9 </w:t>
            </w:r>
            <w:r w:rsidRPr="00A05EF7">
              <w:t>operacji w zakresie infrastruktury drogowej, z k</w:t>
            </w:r>
            <w:r w:rsidR="00443E37" w:rsidRPr="00A05EF7">
              <w:t xml:space="preserve">tórych bezpośrednio skorzysta </w:t>
            </w:r>
            <w:r w:rsidR="00C50C95" w:rsidRPr="00A05EF7">
              <w:t>4400</w:t>
            </w:r>
            <w:r w:rsidRPr="00A05EF7">
              <w:t xml:space="preserve">. </w:t>
            </w:r>
            <w:r w:rsidRPr="00A05EF7">
              <w:lastRenderedPageBreak/>
              <w:t>Wartość wskaźnika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Liczba osób korzystających ze zrewitalizowanych obszarów</w:t>
            </w:r>
          </w:p>
        </w:tc>
        <w:tc>
          <w:tcPr>
            <w:tcW w:w="7401" w:type="dxa"/>
            <w:gridSpan w:val="2"/>
            <w:tcBorders>
              <w:bottom w:val="single" w:sz="4" w:space="0" w:color="auto"/>
            </w:tcBorders>
          </w:tcPr>
          <w:p w:rsidR="00124CBB" w:rsidRPr="00A05EF7" w:rsidRDefault="00124CBB" w:rsidP="00CE47C9">
            <w:r w:rsidRPr="00A05EF7">
              <w:t>Wskaźnik z listy RPO WK-P</w:t>
            </w:r>
          </w:p>
          <w:p w:rsidR="00124CBB" w:rsidRPr="00A05EF7" w:rsidRDefault="00124CBB" w:rsidP="00CE47C9">
            <w:r w:rsidRPr="00A05EF7">
              <w:t>Źródło pomiaru: ankieta monitorująca Wnioskodawcy</w:t>
            </w:r>
          </w:p>
          <w:p w:rsidR="00124CBB" w:rsidRPr="00A05EF7" w:rsidRDefault="00124CBB" w:rsidP="00CE47C9">
            <w:r w:rsidRPr="00A05EF7">
              <w:t>Stan początkowy/docelowy: 0 osób/</w:t>
            </w:r>
            <w:r w:rsidR="00D01586" w:rsidRPr="00A05EF7">
              <w:t xml:space="preserve">2200 </w:t>
            </w:r>
            <w:r w:rsidRPr="00A05EF7">
              <w:t>osób</w:t>
            </w:r>
          </w:p>
          <w:p w:rsidR="00124CBB" w:rsidRPr="00A05EF7" w:rsidRDefault="00124CBB" w:rsidP="00DA3026">
            <w:r w:rsidRPr="00A05EF7">
              <w:t xml:space="preserve">W ramach przedsięwzięcia 3.2.3 założono realizację minimum </w:t>
            </w:r>
            <w:r w:rsidR="00D01586" w:rsidRPr="00A05EF7">
              <w:t xml:space="preserve">13 </w:t>
            </w:r>
            <w:r w:rsidRPr="00A05EF7">
              <w:t xml:space="preserve">operacji w obiekty infrastruktury zlokalizowanych na obszarach zdegradowanych oraz przebudowę </w:t>
            </w:r>
            <w:r w:rsidR="00370390" w:rsidRPr="00A05EF7">
              <w:t>0,435</w:t>
            </w:r>
            <w:r w:rsidR="00D01586" w:rsidRPr="00A05EF7">
              <w:t xml:space="preserve"> </w:t>
            </w:r>
            <w:r w:rsidRPr="00A05EF7">
              <w:t xml:space="preserve">km dróg gminnych. Z wyniku tych projektów skorzysta minimum </w:t>
            </w:r>
            <w:r w:rsidR="00D01586" w:rsidRPr="00A05EF7">
              <w:t xml:space="preserve">2200 </w:t>
            </w:r>
            <w:r w:rsidRPr="00A05EF7">
              <w:t>osób. Wartość wskaźnika wynika z</w:t>
            </w:r>
            <w:r w:rsidR="00D01586" w:rsidRPr="00A05EF7">
              <w:t xml:space="preserve"> opracowanych LPR/GPR </w:t>
            </w:r>
            <w:r w:rsidR="00DA3026" w:rsidRPr="00A05EF7">
              <w:t>.</w:t>
            </w:r>
          </w:p>
        </w:tc>
      </w:tr>
      <w:tr w:rsidR="009C70B5" w:rsidRPr="009C70B5" w:rsidTr="00B0294D">
        <w:tc>
          <w:tcPr>
            <w:tcW w:w="2943" w:type="dxa"/>
            <w:tcBorders>
              <w:bottom w:val="single" w:sz="4" w:space="0" w:color="auto"/>
            </w:tcBorders>
            <w:vAlign w:val="center"/>
          </w:tcPr>
          <w:p w:rsidR="009C70B5" w:rsidRPr="00A05EF7" w:rsidRDefault="009C70B5" w:rsidP="00CE47C9">
            <w:pPr>
              <w:rPr>
                <w:rFonts w:eastAsia="Times New Roman" w:cs="Times New Roman"/>
                <w:lang w:eastAsia="pl-PL"/>
              </w:rPr>
            </w:pPr>
            <w:r w:rsidRPr="00A05EF7">
              <w:rPr>
                <w:rFonts w:eastAsia="Times New Roman" w:cs="Times New Roman"/>
                <w:lang w:eastAsia="pl-PL"/>
              </w:rPr>
              <w:t>Liczba młodych osób (poniżej 25 roku życia), korzystających z nowych i/lub ulepszonych miejsc aktywności</w:t>
            </w:r>
          </w:p>
        </w:tc>
        <w:tc>
          <w:tcPr>
            <w:tcW w:w="7401" w:type="dxa"/>
            <w:gridSpan w:val="2"/>
            <w:tcBorders>
              <w:bottom w:val="single" w:sz="4" w:space="0" w:color="auto"/>
            </w:tcBorders>
          </w:tcPr>
          <w:p w:rsidR="009C70B5" w:rsidRPr="00A05EF7" w:rsidRDefault="009C70B5" w:rsidP="009C70B5">
            <w:r w:rsidRPr="00A05EF7">
              <w:t>Wskaźnik z listy RPO WK-P</w:t>
            </w:r>
          </w:p>
          <w:p w:rsidR="009C70B5" w:rsidRPr="00245FC5" w:rsidRDefault="009C70B5" w:rsidP="009C70B5">
            <w:r w:rsidRPr="00A05EF7">
              <w:t xml:space="preserve">Źródło pomiaru: ankieta </w:t>
            </w:r>
            <w:r w:rsidRPr="00245FC5">
              <w:t>monitorująca Wnioskodawcy</w:t>
            </w:r>
          </w:p>
          <w:p w:rsidR="009C70B5" w:rsidRPr="00245FC5" w:rsidRDefault="009C70B5" w:rsidP="009C70B5">
            <w:r w:rsidRPr="00245FC5">
              <w:t>Stan początkowy/docelowy: 0 osób/</w:t>
            </w:r>
            <w:r w:rsidR="00202B6F" w:rsidRPr="00245FC5">
              <w:t xml:space="preserve">5.000 </w:t>
            </w:r>
            <w:r w:rsidRPr="00245FC5">
              <w:t>osób</w:t>
            </w:r>
          </w:p>
          <w:p w:rsidR="009C70B5" w:rsidRPr="00A05EF7" w:rsidRDefault="0037043E" w:rsidP="00245FC5">
            <w:r w:rsidRPr="00245FC5">
              <w:t>W ramach przedsięwzięcia 3.2.3</w:t>
            </w:r>
            <w:r w:rsidR="009C70B5" w:rsidRPr="00245FC5">
              <w:t xml:space="preserve"> założono realizację minimum 7</w:t>
            </w:r>
            <w:r w:rsidR="006F5A97" w:rsidRPr="00245FC5">
              <w:t xml:space="preserve"> </w:t>
            </w:r>
            <w:r w:rsidR="009C70B5" w:rsidRPr="00245FC5">
              <w:t>operacji</w:t>
            </w:r>
            <w:r w:rsidRPr="00245FC5">
              <w:t xml:space="preserve"> w miejsca a</w:t>
            </w:r>
            <w:r w:rsidR="009C70B5" w:rsidRPr="00245FC5">
              <w:t xml:space="preserve">ktywności dla młodzieży, z których skorzysta </w:t>
            </w:r>
            <w:r w:rsidR="00336AC7" w:rsidRPr="00245FC5">
              <w:t>5</w:t>
            </w:r>
            <w:r w:rsidRPr="00245FC5">
              <w:t>.</w:t>
            </w:r>
            <w:r w:rsidR="009C70B5" w:rsidRPr="00245FC5">
              <w:t>000 osób. Wartość wskaźnika wynika z zestawienia złożonych fiszek projektowych</w:t>
            </w:r>
            <w:r w:rsidR="009C70B5" w:rsidRPr="00A05EF7">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90059C">
            <w:r w:rsidRPr="00A05EF7">
              <w:t xml:space="preserve">Stan początkowy/docelowy: 3.450 </w:t>
            </w:r>
            <w:r w:rsidRPr="00760273">
              <w:t>podmiotów/</w:t>
            </w:r>
            <w:r w:rsidR="00CF0C5E" w:rsidRPr="00EF4AEE">
              <w:rPr>
                <w:strike/>
                <w:color w:val="FF0000"/>
              </w:rPr>
              <w:t>3.481</w:t>
            </w:r>
            <w:r w:rsidR="00CF0C5E" w:rsidRPr="00760273">
              <w:t xml:space="preserve"> </w:t>
            </w:r>
            <w:r w:rsidR="00EF4AEE">
              <w:rPr>
                <w:color w:val="FF0000"/>
              </w:rPr>
              <w:t>3.482</w:t>
            </w:r>
            <w:r w:rsidR="00087687">
              <w:rPr>
                <w:color w:val="FF0000"/>
              </w:rPr>
              <w:t xml:space="preserve"> </w:t>
            </w:r>
            <w:r w:rsidRPr="00760273">
              <w:t>podmiotów</w:t>
            </w:r>
          </w:p>
          <w:p w:rsidR="00124CBB" w:rsidRPr="00A05EF7" w:rsidRDefault="00124CBB" w:rsidP="00CE47C9">
            <w:r w:rsidRPr="00A05EF7">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6.241 osób/6.200 osób</w:t>
            </w:r>
          </w:p>
          <w:p w:rsidR="00124CBB" w:rsidRPr="00A05EF7" w:rsidRDefault="00124CBB" w:rsidP="004A6139">
            <w:r w:rsidRPr="00A05EF7">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24.003 osoby/</w:t>
            </w:r>
            <w:r w:rsidR="00F45138" w:rsidRPr="00A05EF7">
              <w:t xml:space="preserve">24.160 </w:t>
            </w:r>
            <w:r w:rsidRPr="00A05EF7">
              <w:t>osób</w:t>
            </w:r>
          </w:p>
          <w:p w:rsidR="00124CBB" w:rsidRPr="00A05EF7" w:rsidRDefault="00124CBB" w:rsidP="004A6139">
            <w:r w:rsidRPr="00A05EF7">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345 szt./</w:t>
            </w:r>
            <w:r w:rsidR="0037043E" w:rsidRPr="00A05EF7">
              <w:t xml:space="preserve">308 </w:t>
            </w:r>
            <w:r w:rsidRPr="00A05EF7">
              <w:t>szt.</w:t>
            </w:r>
          </w:p>
          <w:p w:rsidR="00124CBB" w:rsidRPr="00A05EF7" w:rsidRDefault="00124CBB" w:rsidP="004A6139">
            <w:r w:rsidRPr="00A05EF7">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6" w:name="_Toc438459069"/>
      <w:r w:rsidRPr="00CE279F">
        <w:t>Sposób wyboru i oceny operacji oraz sposób ustanawiania kryteriów wyboru</w:t>
      </w:r>
      <w:bookmarkEnd w:id="66"/>
    </w:p>
    <w:p w:rsidR="00423D2A" w:rsidRDefault="00047E0A" w:rsidP="0002649D">
      <w:pPr>
        <w:pStyle w:val="Nagwek2"/>
      </w:pPr>
      <w:bookmarkStart w:id="67" w:name="_Toc438459070"/>
      <w:r w:rsidRPr="00CE279F">
        <w:t>Formy wsparcia operacji w ramach LSR</w:t>
      </w:r>
      <w:bookmarkEnd w:id="67"/>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02649D">
      <w:pPr>
        <w:pStyle w:val="Nagwek2"/>
      </w:pPr>
      <w:bookmarkStart w:id="68" w:name="_Toc438459071"/>
      <w:r w:rsidRPr="00CE279F">
        <w:t>Cel tworzenia procedur</w:t>
      </w:r>
      <w:bookmarkEnd w:id="68"/>
    </w:p>
    <w:p w:rsidR="000A1410" w:rsidRDefault="007A1256" w:rsidP="007A1256">
      <w:pPr>
        <w:spacing w:after="0" w:line="240" w:lineRule="auto"/>
        <w:jc w:val="both"/>
      </w:pPr>
      <w:r>
        <w:t xml:space="preserve">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t>
      </w:r>
      <w:r>
        <w:lastRenderedPageBreak/>
        <w:t>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02649D">
      <w:pPr>
        <w:pStyle w:val="Nagwek2"/>
      </w:pPr>
      <w:bookmarkStart w:id="69" w:name="_Toc438459072"/>
      <w:r w:rsidRPr="00CE279F">
        <w:t>Zakres procedur</w:t>
      </w:r>
      <w:bookmarkEnd w:id="69"/>
    </w:p>
    <w:p w:rsidR="00047E0A" w:rsidRDefault="00047E0A" w:rsidP="00C078CB">
      <w:pPr>
        <w:pStyle w:val="Nagwek3"/>
      </w:pPr>
      <w:bookmarkStart w:id="70" w:name="_Toc438459073"/>
      <w:r w:rsidRPr="00CE279F">
        <w:t>Sposób oceny i wyboru projektów realizowanych przez beneficjentów innych niż LGD</w:t>
      </w:r>
      <w:bookmarkEnd w:id="70"/>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1" w:name="_Toc439086522"/>
      <w:r w:rsidRPr="005F2600">
        <w:rPr>
          <w:sz w:val="20"/>
          <w:szCs w:val="20"/>
        </w:rPr>
        <w:t xml:space="preserve">Tabela </w:t>
      </w:r>
      <w:r w:rsidR="00B85422" w:rsidRPr="005F2600">
        <w:rPr>
          <w:sz w:val="20"/>
          <w:szCs w:val="20"/>
        </w:rPr>
        <w:fldChar w:fldCharType="begin"/>
      </w:r>
      <w:r w:rsidRPr="005F2600">
        <w:rPr>
          <w:sz w:val="20"/>
          <w:szCs w:val="20"/>
        </w:rPr>
        <w:instrText xml:space="preserve"> SEQ Tabela \* ARABIC </w:instrText>
      </w:r>
      <w:r w:rsidR="00B85422" w:rsidRPr="005F2600">
        <w:rPr>
          <w:sz w:val="20"/>
          <w:szCs w:val="20"/>
        </w:rPr>
        <w:fldChar w:fldCharType="separate"/>
      </w:r>
      <w:r w:rsidR="00C6603C">
        <w:rPr>
          <w:noProof/>
          <w:sz w:val="20"/>
          <w:szCs w:val="20"/>
        </w:rPr>
        <w:t>38</w:t>
      </w:r>
      <w:r w:rsidR="00B85422" w:rsidRPr="005F2600">
        <w:rPr>
          <w:sz w:val="20"/>
          <w:szCs w:val="20"/>
        </w:rPr>
        <w:fldChar w:fldCharType="end"/>
      </w:r>
      <w:r w:rsidRPr="005F2600">
        <w:rPr>
          <w:sz w:val="20"/>
          <w:szCs w:val="20"/>
        </w:rPr>
        <w:t xml:space="preserve"> Procedura wyboru projektów do realizacji w ramach LSR</w:t>
      </w:r>
      <w:bookmarkEnd w:id="71"/>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lastRenderedPageBreak/>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lastRenderedPageBreak/>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lastRenderedPageBreak/>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AE5416" w:rsidRPr="00232DBE" w:rsidRDefault="0007760F" w:rsidP="00232DBE">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2" w:name="_Toc438459074"/>
      <w:r>
        <w:t xml:space="preserve">Sposób oceny i wyboru </w:t>
      </w:r>
      <w:r w:rsidR="00047E0A" w:rsidRPr="00CE279F">
        <w:t>granto</w:t>
      </w:r>
      <w:bookmarkEnd w:id="72"/>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3" w:name="_Toc439086523"/>
      <w:r w:rsidR="00B46512" w:rsidRPr="00B46512">
        <w:rPr>
          <w:sz w:val="20"/>
          <w:szCs w:val="20"/>
        </w:rPr>
        <w:t xml:space="preserve">Tabela </w:t>
      </w:r>
      <w:r w:rsidR="00B85422" w:rsidRPr="00B46512">
        <w:rPr>
          <w:sz w:val="20"/>
          <w:szCs w:val="20"/>
        </w:rPr>
        <w:fldChar w:fldCharType="begin"/>
      </w:r>
      <w:r w:rsidR="00B46512" w:rsidRPr="00B46512">
        <w:rPr>
          <w:sz w:val="20"/>
          <w:szCs w:val="20"/>
        </w:rPr>
        <w:instrText xml:space="preserve"> SEQ Tabela \* ARABIC </w:instrText>
      </w:r>
      <w:r w:rsidR="00B85422" w:rsidRPr="00B46512">
        <w:rPr>
          <w:sz w:val="20"/>
          <w:szCs w:val="20"/>
        </w:rPr>
        <w:fldChar w:fldCharType="separate"/>
      </w:r>
      <w:r w:rsidR="00C6603C">
        <w:rPr>
          <w:noProof/>
          <w:sz w:val="20"/>
          <w:szCs w:val="20"/>
        </w:rPr>
        <w:t>39</w:t>
      </w:r>
      <w:r w:rsidR="00B85422"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3"/>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lastRenderedPageBreak/>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lastRenderedPageBreak/>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4" w:name="_Toc438459075"/>
      <w:r w:rsidRPr="00CE279F">
        <w:t>Kryteria wyboru projektów</w:t>
      </w:r>
      <w:bookmarkEnd w:id="74"/>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w:t>
      </w:r>
      <w:r w:rsidR="00C14C63" w:rsidRPr="006175C6">
        <w:rPr>
          <w:strike/>
          <w:color w:val="FF0000"/>
        </w:rPr>
        <w:t>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5" w:name="_Toc438459076"/>
      <w:r w:rsidRPr="00CE279F">
        <w:lastRenderedPageBreak/>
        <w:t>Procedury zmiany kryteriów wyboru projektów</w:t>
      </w:r>
      <w:bookmarkEnd w:id="7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6" w:name="_Toc438459077"/>
      <w:r w:rsidRPr="00CE279F">
        <w:t>Plan działa</w:t>
      </w:r>
      <w:r w:rsidR="00060DE6">
        <w:t>nia</w:t>
      </w:r>
      <w:bookmarkEnd w:id="76"/>
    </w:p>
    <w:p w:rsidR="000A1410" w:rsidRDefault="00A35714" w:rsidP="00293296">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293296">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293296">
      <w:pPr>
        <w:pStyle w:val="Lista"/>
        <w:spacing w:afterLines="60" w:line="240" w:lineRule="auto"/>
        <w:ind w:left="0" w:firstLine="0"/>
        <w:jc w:val="both"/>
        <w:rPr>
          <w:sz w:val="12"/>
          <w:szCs w:val="12"/>
        </w:rPr>
      </w:pPr>
    </w:p>
    <w:p w:rsidR="00F9448A" w:rsidRDefault="00F9448A" w:rsidP="00C078CB">
      <w:pPr>
        <w:pStyle w:val="Nagwek1"/>
      </w:pPr>
      <w:bookmarkStart w:id="77" w:name="_Toc438459078"/>
      <w:r w:rsidRPr="00CE279F">
        <w:t>Budżet LSR</w:t>
      </w:r>
      <w:bookmarkEnd w:id="77"/>
    </w:p>
    <w:p w:rsidR="000A1410" w:rsidRPr="002B2718" w:rsidRDefault="00B7610F" w:rsidP="00293296">
      <w:pPr>
        <w:pStyle w:val="Lista"/>
        <w:spacing w:afterLines="60" w:line="240" w:lineRule="auto"/>
        <w:ind w:left="0" w:firstLine="0"/>
        <w:jc w:val="both"/>
      </w:pPr>
      <w:r>
        <w:t xml:space="preserve">Budżet LSR został </w:t>
      </w:r>
      <w:r w:rsidRPr="002B2718">
        <w:t>wyliczony w oparciu o Załącznik nr 6 do Regulaminu konkursu na wybór strategii rozwoju lokalnego kierowanego przez społeczność.</w:t>
      </w:r>
    </w:p>
    <w:p w:rsidR="00D4196C" w:rsidRPr="00CC0BC4" w:rsidRDefault="00B7610F" w:rsidP="00293296">
      <w:pPr>
        <w:pStyle w:val="Lista"/>
        <w:spacing w:afterLines="60" w:line="240" w:lineRule="auto"/>
        <w:ind w:left="0" w:firstLine="0"/>
        <w:jc w:val="both"/>
        <w:rPr>
          <w:b/>
          <w:strike/>
        </w:rPr>
      </w:pPr>
      <w:r w:rsidRPr="002B2718">
        <w:t xml:space="preserve">Wysokość środków </w:t>
      </w:r>
      <w:r w:rsidRPr="00CC0BC4">
        <w:t xml:space="preserve">przeznaczonych na realizację LSR wynosi </w:t>
      </w:r>
      <w:r w:rsidR="008C1F03" w:rsidRPr="009C0FEE">
        <w:rPr>
          <w:b/>
        </w:rPr>
        <w:t>2.518.000,00</w:t>
      </w:r>
      <w:r w:rsidR="008C1F03">
        <w:rPr>
          <w:b/>
        </w:rPr>
        <w:t xml:space="preserve"> </w:t>
      </w:r>
      <w:r w:rsidR="00DF11AE" w:rsidRPr="00CC0BC4">
        <w:rPr>
          <w:b/>
        </w:rPr>
        <w:t>EURO oraz</w:t>
      </w:r>
      <w:r w:rsidR="00F20022" w:rsidRPr="00CC0BC4">
        <w:rPr>
          <w:b/>
        </w:rPr>
        <w:t xml:space="preserve"> </w:t>
      </w:r>
      <w:r w:rsidR="00DF11AE" w:rsidRPr="00CC0BC4">
        <w:rPr>
          <w:b/>
        </w:rPr>
        <w:t>8.960.000,00 zł, z czego:</w:t>
      </w:r>
    </w:p>
    <w:p w:rsidR="009D12F2" w:rsidRPr="00CC0BC4" w:rsidRDefault="00F20022" w:rsidP="00293296">
      <w:pPr>
        <w:pStyle w:val="Lista"/>
        <w:numPr>
          <w:ilvl w:val="0"/>
          <w:numId w:val="103"/>
        </w:numPr>
        <w:spacing w:afterLines="60" w:line="240" w:lineRule="auto"/>
        <w:jc w:val="both"/>
        <w:rPr>
          <w:b/>
        </w:rPr>
      </w:pPr>
      <w:r w:rsidRPr="00CC0BC4">
        <w:rPr>
          <w:b/>
        </w:rPr>
        <w:t xml:space="preserve">1.885.000 </w:t>
      </w:r>
      <w:r w:rsidR="00D4196C" w:rsidRPr="00CC0BC4">
        <w:rPr>
          <w:b/>
        </w:rPr>
        <w:t>EURO</w:t>
      </w:r>
      <w:r w:rsidR="009D12F2" w:rsidRPr="00CC0BC4">
        <w:rPr>
          <w:b/>
        </w:rPr>
        <w:t xml:space="preserve"> </w:t>
      </w:r>
      <w:r w:rsidR="00F51551" w:rsidRPr="00CC0BC4">
        <w:rPr>
          <w:b/>
        </w:rPr>
        <w:t xml:space="preserve">oraz 8.960.000,00 zł </w:t>
      </w:r>
      <w:r w:rsidR="00D4196C" w:rsidRPr="00CC0BC4">
        <w:t>dotyczy realizacji LSR</w:t>
      </w:r>
    </w:p>
    <w:p w:rsidR="009D12F2" w:rsidRPr="002B2718" w:rsidRDefault="009D12F2" w:rsidP="00293296">
      <w:pPr>
        <w:pStyle w:val="Lista"/>
        <w:numPr>
          <w:ilvl w:val="0"/>
          <w:numId w:val="103"/>
        </w:numPr>
        <w:spacing w:afterLines="60" w:line="240" w:lineRule="auto"/>
        <w:jc w:val="both"/>
        <w:rPr>
          <w:b/>
        </w:rPr>
      </w:pPr>
      <w:r w:rsidRPr="00CC0BC4">
        <w:rPr>
          <w:b/>
        </w:rPr>
        <w:t xml:space="preserve">22.500,00 EURO </w:t>
      </w:r>
      <w:r w:rsidRPr="00CC0BC4">
        <w:t>dotyczy</w:t>
      </w:r>
      <w:r w:rsidRPr="002B2718">
        <w:t xml:space="preserve"> realizacji projektów współpracy</w:t>
      </w:r>
    </w:p>
    <w:p w:rsidR="009D12F2" w:rsidRPr="00794F40" w:rsidRDefault="00160D3D" w:rsidP="00293296">
      <w:pPr>
        <w:pStyle w:val="Lista"/>
        <w:numPr>
          <w:ilvl w:val="0"/>
          <w:numId w:val="103"/>
        </w:numPr>
        <w:spacing w:afterLines="60" w:line="240" w:lineRule="auto"/>
        <w:jc w:val="both"/>
        <w:rPr>
          <w:b/>
        </w:rPr>
      </w:pPr>
      <w:r w:rsidRPr="00794F40">
        <w:rPr>
          <w:b/>
        </w:rPr>
        <w:t xml:space="preserve">305.125,00 </w:t>
      </w:r>
      <w:r w:rsidR="00621B67" w:rsidRPr="00794F40">
        <w:rPr>
          <w:b/>
        </w:rPr>
        <w:t>EURO</w:t>
      </w:r>
      <w:r w:rsidR="009D12F2" w:rsidRPr="00794F40">
        <w:rPr>
          <w:b/>
        </w:rPr>
        <w:t xml:space="preserve"> </w:t>
      </w:r>
      <w:r w:rsidR="00B7610F" w:rsidRPr="00794F40">
        <w:t xml:space="preserve">dotyczy kosztów bieżących </w:t>
      </w:r>
    </w:p>
    <w:p w:rsidR="00B7610F" w:rsidRPr="00F73836" w:rsidRDefault="00160D3D" w:rsidP="00293296">
      <w:pPr>
        <w:pStyle w:val="Lista"/>
        <w:numPr>
          <w:ilvl w:val="0"/>
          <w:numId w:val="103"/>
        </w:numPr>
        <w:spacing w:afterLines="60" w:line="240" w:lineRule="auto"/>
        <w:jc w:val="both"/>
        <w:rPr>
          <w:b/>
        </w:rPr>
      </w:pPr>
      <w:r w:rsidRPr="00794F40">
        <w:rPr>
          <w:b/>
        </w:rPr>
        <w:t>305.375,00</w:t>
      </w:r>
      <w:r>
        <w:rPr>
          <w:b/>
          <w:color w:val="FF0000"/>
        </w:rPr>
        <w:t xml:space="preserve"> </w:t>
      </w:r>
      <w:r w:rsidR="00621B67" w:rsidRPr="00F73836">
        <w:rPr>
          <w:b/>
        </w:rPr>
        <w:t>EURO</w:t>
      </w:r>
      <w:r w:rsidR="00621B67" w:rsidRPr="00F73836">
        <w:t xml:space="preserve"> </w:t>
      </w:r>
      <w:r w:rsidR="00A35714" w:rsidRPr="00F73836">
        <w:t>dotyczy kosztów</w:t>
      </w:r>
      <w:r w:rsidR="00B7610F" w:rsidRPr="00F73836">
        <w:t xml:space="preserve"> aktywizacji</w:t>
      </w:r>
    </w:p>
    <w:p w:rsidR="001A3E75" w:rsidRPr="00F73836" w:rsidRDefault="001A3E75" w:rsidP="00293296">
      <w:pPr>
        <w:pStyle w:val="Lista"/>
        <w:spacing w:afterLines="60" w:line="240" w:lineRule="auto"/>
        <w:ind w:left="0" w:firstLine="0"/>
        <w:jc w:val="both"/>
        <w:rPr>
          <w:sz w:val="10"/>
          <w:szCs w:val="10"/>
        </w:rPr>
      </w:pPr>
    </w:p>
    <w:p w:rsidR="000A1410" w:rsidRPr="00F73836" w:rsidRDefault="00B7610F" w:rsidP="00293296">
      <w:pPr>
        <w:pStyle w:val="Lista"/>
        <w:spacing w:afterLines="60" w:line="240" w:lineRule="auto"/>
        <w:ind w:left="0" w:firstLine="0"/>
        <w:jc w:val="both"/>
      </w:pPr>
      <w:r w:rsidRPr="00F73836">
        <w:t>Szczegółowy budżet LSR wraz z Planem finansowym poddziałania 19.2 PROW 2014-2020 przedst</w:t>
      </w:r>
      <w:r w:rsidR="00A35714" w:rsidRPr="00F73836">
        <w:t>a</w:t>
      </w:r>
      <w:r w:rsidR="00DE5F8B" w:rsidRPr="00F73836">
        <w:t>wiono w </w:t>
      </w:r>
      <w:r w:rsidR="00DD4EA8" w:rsidRPr="00F73836">
        <w:rPr>
          <w:b/>
        </w:rPr>
        <w:t>Z</w:t>
      </w:r>
      <w:r w:rsidRPr="00F73836">
        <w:rPr>
          <w:b/>
        </w:rPr>
        <w:t>ałączniku nr 4</w:t>
      </w:r>
      <w:r w:rsidRPr="00F73836">
        <w:t xml:space="preserve"> do LSR.</w:t>
      </w:r>
    </w:p>
    <w:p w:rsidR="008B64BA" w:rsidRPr="00F73836" w:rsidRDefault="008B64BA" w:rsidP="00293296">
      <w:pPr>
        <w:pStyle w:val="Lista"/>
        <w:spacing w:afterLines="60" w:line="240" w:lineRule="auto"/>
        <w:ind w:left="0" w:firstLine="0"/>
        <w:jc w:val="both"/>
        <w:rPr>
          <w:sz w:val="10"/>
          <w:szCs w:val="10"/>
        </w:rPr>
      </w:pPr>
    </w:p>
    <w:p w:rsidR="00CE373D" w:rsidRPr="007D24F4" w:rsidRDefault="002B2718" w:rsidP="00293296">
      <w:pPr>
        <w:pStyle w:val="Lista"/>
        <w:spacing w:afterLines="60" w:line="240" w:lineRule="auto"/>
        <w:ind w:left="0" w:firstLine="0"/>
        <w:jc w:val="both"/>
      </w:pPr>
      <w:r w:rsidRPr="00F73836">
        <w:t xml:space="preserve">Na kwotę </w:t>
      </w:r>
      <w:r w:rsidR="00CE373D" w:rsidRPr="00F73836">
        <w:t>dotyczącą realizacji</w:t>
      </w:r>
      <w:r w:rsidR="00CE373D" w:rsidRPr="005416C9">
        <w:t xml:space="preserve"> LSR, składają się środki pochodzące z dwóch programów: Programu Rozwoju Obszarów</w:t>
      </w:r>
      <w:r w:rsidR="00CE373D" w:rsidRPr="007D24F4">
        <w:t xml:space="preserve"> Wiejskich na lata 2014-2020 (PROW 2014-2020) oraz Regionalnego Programu Operacyjnego Województwa Kujawsko-Pomorskiego na lata 2014-2020 (RPO WK-P 2014-2020) realizowanych w</w:t>
      </w:r>
      <w:r w:rsidR="00F40F7A" w:rsidRPr="007D24F4">
        <w:t> </w:t>
      </w:r>
      <w:r w:rsidR="00CE373D" w:rsidRPr="007D24F4">
        <w:t>ramach trzech funduszy europejskich: Europejskiego Funduszu Rolnego na rzecz Rozwoju Obszarów Wiejskich, Europejskiego Funduszu Społecznego i Europejskiego Funduszu Rozwoju Regionalnego.</w:t>
      </w:r>
    </w:p>
    <w:p w:rsidR="007B6988" w:rsidRPr="005F3925" w:rsidRDefault="007B6988" w:rsidP="00293296">
      <w:pPr>
        <w:pStyle w:val="Lista"/>
        <w:spacing w:afterLines="60" w:line="240" w:lineRule="auto"/>
        <w:ind w:left="0" w:firstLine="0"/>
        <w:jc w:val="both"/>
        <w:rPr>
          <w:sz w:val="10"/>
          <w:szCs w:val="10"/>
        </w:rPr>
      </w:pPr>
    </w:p>
    <w:p w:rsidR="00CE373D" w:rsidRPr="001347B9" w:rsidRDefault="00CE373D" w:rsidP="00293296">
      <w:pPr>
        <w:pStyle w:val="Lista"/>
        <w:spacing w:afterLines="60" w:line="240" w:lineRule="auto"/>
        <w:ind w:left="0" w:firstLine="0"/>
        <w:jc w:val="both"/>
      </w:pPr>
      <w:r w:rsidRPr="007D24F4">
        <w:t xml:space="preserve">Kwota na realizację strategii pochodząca z PROW </w:t>
      </w:r>
      <w:r w:rsidRPr="002B2718">
        <w:t xml:space="preserve">2014-2020 w ramach </w:t>
      </w:r>
      <w:r w:rsidR="008B64BA" w:rsidRPr="002B2718">
        <w:t>pod</w:t>
      </w:r>
      <w:r w:rsidRPr="002B2718">
        <w:t xml:space="preserve">działania "Wsparcie na wdrażanie operacji w ramach strategii rozwoju lokalnego kierowanego przez </w:t>
      </w:r>
      <w:r w:rsidRPr="00CC0BC4">
        <w:t xml:space="preserve">społeczność" wynosi </w:t>
      </w:r>
      <w:r w:rsidR="006B4103" w:rsidRPr="00CC0BC4">
        <w:rPr>
          <w:b/>
        </w:rPr>
        <w:t xml:space="preserve">1.885.000,00 </w:t>
      </w:r>
      <w:r w:rsidR="003425F7" w:rsidRPr="00CC0BC4">
        <w:rPr>
          <w:b/>
        </w:rPr>
        <w:t>EURO</w:t>
      </w:r>
      <w:r w:rsidR="008B64BA" w:rsidRPr="00CC0BC4">
        <w:t xml:space="preserve">, natomiast w ramach poddziałania "Przygotowanie i realizacja działań w zakresie współpracy z lokalną grupą działania" wynosi </w:t>
      </w:r>
      <w:r w:rsidR="003425F7" w:rsidRPr="00CC0BC4">
        <w:rPr>
          <w:b/>
        </w:rPr>
        <w:t>22.500,00 EURO</w:t>
      </w:r>
      <w:r w:rsidR="008B64BA" w:rsidRPr="00CC0BC4">
        <w:t xml:space="preserve">. Zgodnie z wytycznymi PROW 2014-2020, na rozwój przedsiębiorczości i tworzenie miejsc pracy </w:t>
      </w:r>
      <w:r w:rsidR="008B64BA" w:rsidRPr="00443857">
        <w:t>na obszarze LSR, zostanie przeznaczonych</w:t>
      </w:r>
      <w:r w:rsidR="003A7AEB" w:rsidRPr="00443857">
        <w:t xml:space="preserve"> co najmniej</w:t>
      </w:r>
      <w:r w:rsidR="008B64BA" w:rsidRPr="00443857">
        <w:t xml:space="preserve"> 50% środków</w:t>
      </w:r>
      <w:r w:rsidR="00262803" w:rsidRPr="00443857">
        <w:t xml:space="preserve"> z tytułu wdrażania strategii ze środków EFRROW</w:t>
      </w:r>
      <w:r w:rsidR="008B64BA" w:rsidRPr="00443857">
        <w:t xml:space="preserve">, czyli </w:t>
      </w:r>
      <w:r w:rsidR="00AC0C03" w:rsidRPr="006175C6">
        <w:rPr>
          <w:b/>
          <w:strike/>
          <w:color w:val="FF0000"/>
        </w:rPr>
        <w:t>963.859,74</w:t>
      </w:r>
      <w:r w:rsidR="00AC0C03" w:rsidRPr="00443857">
        <w:rPr>
          <w:b/>
        </w:rPr>
        <w:t xml:space="preserve"> </w:t>
      </w:r>
      <w:r w:rsidR="006175C6">
        <w:rPr>
          <w:b/>
          <w:color w:val="FF0000"/>
        </w:rPr>
        <w:t xml:space="preserve">981.359,74 </w:t>
      </w:r>
      <w:r w:rsidR="003425F7" w:rsidRPr="00443857">
        <w:rPr>
          <w:b/>
        </w:rPr>
        <w:t xml:space="preserve">EURO </w:t>
      </w:r>
      <w:r w:rsidR="00262803" w:rsidRPr="00443857">
        <w:t>(Cel ogólny 1/Cel strategiczny 1.1 Wsparcie tworzenia nowych przedsiębiorstw</w:t>
      </w:r>
      <w:r w:rsidR="00262803" w:rsidRPr="00DE30F0">
        <w:t>)</w:t>
      </w:r>
      <w:r w:rsidR="00262803" w:rsidRPr="00443857">
        <w:t xml:space="preserve">. Na budowę lub przebudowę ogólnodostępnej i niekomercyjnej infrastruktury turystycznej lub rekreacyjnej lub kulturalnej przeznaczone zostanie </w:t>
      </w:r>
      <w:r w:rsidR="00FF5E66" w:rsidRPr="00443857">
        <w:rPr>
          <w:b/>
        </w:rPr>
        <w:t xml:space="preserve">307.391,20 </w:t>
      </w:r>
      <w:r w:rsidR="003425F7" w:rsidRPr="00443857">
        <w:rPr>
          <w:b/>
        </w:rPr>
        <w:t>EURO</w:t>
      </w:r>
      <w:r w:rsidR="006956DA" w:rsidRPr="006175C6">
        <w:rPr>
          <w:strike/>
          <w:color w:val="FF0000"/>
        </w:rPr>
        <w:t xml:space="preserve">, natomiast kwota w wysokości </w:t>
      </w:r>
      <w:r w:rsidR="003425F7" w:rsidRPr="006175C6">
        <w:rPr>
          <w:b/>
          <w:strike/>
          <w:color w:val="FF0000"/>
        </w:rPr>
        <w:t xml:space="preserve">17.500,00 EURO </w:t>
      </w:r>
      <w:r w:rsidR="006956DA" w:rsidRPr="006175C6">
        <w:rPr>
          <w:strike/>
          <w:color w:val="FF0000"/>
        </w:rPr>
        <w:t>to środki przeznaczone na wsparcie działań w zakresie zachowania dziedzictwa lokalnego</w:t>
      </w:r>
      <w:r w:rsidR="006956DA" w:rsidRPr="00443857">
        <w:t xml:space="preserve"> (Cel ogólny 3/Cel strategiczny 3.1 Wzmocnienie promocji i potencjału turystycznego obszaru LGD)</w:t>
      </w:r>
      <w:r w:rsidR="00262803" w:rsidRPr="00443857">
        <w:t xml:space="preserve">. </w:t>
      </w:r>
      <w:r w:rsidR="006956DA" w:rsidRPr="00443857">
        <w:t>K</w:t>
      </w:r>
      <w:r w:rsidR="00262803" w:rsidRPr="00443857">
        <w:t xml:space="preserve">wota </w:t>
      </w:r>
      <w:r w:rsidR="00FF5E66" w:rsidRPr="00443857">
        <w:rPr>
          <w:b/>
        </w:rPr>
        <w:t xml:space="preserve">596.249,06 </w:t>
      </w:r>
      <w:r w:rsidR="003425F7" w:rsidRPr="00443857">
        <w:rPr>
          <w:b/>
        </w:rPr>
        <w:t xml:space="preserve">EURO </w:t>
      </w:r>
      <w:r w:rsidR="00262803" w:rsidRPr="00443857">
        <w:t xml:space="preserve">to środki zarezerwowane na inwestycje w infrastrukturę drogową gwarantującą spójność </w:t>
      </w:r>
      <w:r w:rsidR="00262803" w:rsidRPr="00443857">
        <w:lastRenderedPageBreak/>
        <w:t>terytorialną w zakresie włączenia</w:t>
      </w:r>
      <w:r w:rsidR="00262803" w:rsidRPr="00CC0BC4">
        <w:t xml:space="preserve"> społecznego</w:t>
      </w:r>
      <w:r w:rsidR="006956DA" w:rsidRPr="00CC0BC4">
        <w:t xml:space="preserve"> (Cel ogólny 3/Cel strategiczny</w:t>
      </w:r>
      <w:r w:rsidR="006956DA" w:rsidRPr="001347B9">
        <w:t xml:space="preserve"> 3.2 Wzmocnienie spójności lokalnej poprzez rewitalizację fizyczną)</w:t>
      </w:r>
      <w:r w:rsidR="00262803" w:rsidRPr="001347B9">
        <w:t>.</w:t>
      </w:r>
    </w:p>
    <w:p w:rsidR="007B6988" w:rsidRPr="005F3925" w:rsidRDefault="007B6988" w:rsidP="00293296">
      <w:pPr>
        <w:pStyle w:val="Lista"/>
        <w:spacing w:afterLines="60" w:line="240" w:lineRule="auto"/>
        <w:ind w:left="0" w:firstLine="0"/>
        <w:jc w:val="both"/>
        <w:rPr>
          <w:sz w:val="10"/>
          <w:szCs w:val="10"/>
        </w:rPr>
      </w:pPr>
    </w:p>
    <w:p w:rsidR="00262803" w:rsidRPr="004F18B7" w:rsidRDefault="00262803" w:rsidP="00293296">
      <w:pPr>
        <w:pStyle w:val="Lista"/>
        <w:spacing w:afterLines="60" w:line="240" w:lineRule="auto"/>
        <w:ind w:left="0" w:firstLine="0"/>
        <w:jc w:val="both"/>
      </w:pPr>
      <w:r w:rsidRPr="001347B9">
        <w:t xml:space="preserve">W ramach RPO WK-P 2014-2020 na realizację LSR przeznaczono łączną kwotę </w:t>
      </w:r>
      <w:r w:rsidRPr="004F18B7">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w:t>
      </w:r>
      <w:r w:rsidR="006956DA" w:rsidRPr="004F18B7">
        <w:t xml:space="preserve">działania wspierające rozwiązania w zakresie organizowania społeczności lokalnej i animacji społecznej (Cel ogólny 2/Cel strategiczny 2.1 Aktywizacja i integracja społeczności obszaru LGD). Na ten cel zarezerwowano środki w wysokości </w:t>
      </w:r>
      <w:r w:rsidR="006956DA" w:rsidRPr="004F18B7">
        <w:rPr>
          <w:b/>
        </w:rPr>
        <w:t>2.560.000,00 zł</w:t>
      </w:r>
      <w:r w:rsidR="006956DA" w:rsidRPr="004F18B7">
        <w:t>. Środki w ramach EFRR będą wykorzystane przede wszystkim na działania infrastrukturalne przyczyni</w:t>
      </w:r>
      <w:r w:rsidR="00D64848" w:rsidRPr="004F18B7">
        <w:t>ające się do rewitalizacji społe</w:t>
      </w:r>
      <w:r w:rsidR="006956DA" w:rsidRPr="004F18B7">
        <w:t xml:space="preserve">czno-gospodarczej miejscowości wiejskich, </w:t>
      </w:r>
      <w:r w:rsidR="00D64848" w:rsidRPr="004F18B7">
        <w:t xml:space="preserve">na które przeznaczono </w:t>
      </w:r>
      <w:r w:rsidR="00D64848" w:rsidRPr="00760273">
        <w:t xml:space="preserve">kwotę </w:t>
      </w:r>
      <w:r w:rsidR="00A24B40" w:rsidRPr="00101933">
        <w:rPr>
          <w:b/>
          <w:strike/>
          <w:color w:val="FF0000"/>
        </w:rPr>
        <w:t>4.291.4</w:t>
      </w:r>
      <w:r w:rsidR="00D7225E" w:rsidRPr="00101933">
        <w:rPr>
          <w:b/>
          <w:strike/>
          <w:color w:val="FF0000"/>
        </w:rPr>
        <w:t>00,00</w:t>
      </w:r>
      <w:r w:rsidR="00D7225E" w:rsidRPr="00760273">
        <w:rPr>
          <w:b/>
        </w:rPr>
        <w:t xml:space="preserve"> </w:t>
      </w:r>
      <w:r w:rsidR="004A15D1">
        <w:rPr>
          <w:b/>
          <w:color w:val="FF0000"/>
        </w:rPr>
        <w:t>4.026.400</w:t>
      </w:r>
      <w:r w:rsidR="00101933">
        <w:rPr>
          <w:b/>
          <w:color w:val="FF0000"/>
        </w:rPr>
        <w:t xml:space="preserve">,00 </w:t>
      </w:r>
      <w:r w:rsidR="00066240" w:rsidRPr="00760273">
        <w:rPr>
          <w:b/>
        </w:rPr>
        <w:t>zł</w:t>
      </w:r>
      <w:r w:rsidR="00992B62" w:rsidRPr="00760273">
        <w:t xml:space="preserve">, projekty zaspokajające potrzeby dzieci i młodzieży, na które przeznaczono kwotę </w:t>
      </w:r>
      <w:r w:rsidR="00992B62" w:rsidRPr="00101933">
        <w:rPr>
          <w:b/>
          <w:strike/>
          <w:color w:val="FF0000"/>
        </w:rPr>
        <w:t>1.015.000,00</w:t>
      </w:r>
      <w:r w:rsidR="00992B62" w:rsidRPr="00760273">
        <w:rPr>
          <w:b/>
        </w:rPr>
        <w:t xml:space="preserve"> </w:t>
      </w:r>
      <w:r w:rsidR="004A15D1">
        <w:rPr>
          <w:b/>
          <w:color w:val="FF0000"/>
        </w:rPr>
        <w:t>1.280.000</w:t>
      </w:r>
      <w:r w:rsidR="00101933" w:rsidRPr="00101933">
        <w:rPr>
          <w:b/>
          <w:color w:val="FF0000"/>
        </w:rPr>
        <w:t>,00</w:t>
      </w:r>
      <w:r w:rsidR="00101933">
        <w:t xml:space="preserve"> </w:t>
      </w:r>
      <w:r w:rsidR="00992B62" w:rsidRPr="00760273">
        <w:rPr>
          <w:b/>
        </w:rPr>
        <w:t>zł</w:t>
      </w:r>
      <w:r w:rsidR="00992B62" w:rsidRPr="00760273">
        <w:t xml:space="preserve"> </w:t>
      </w:r>
      <w:r w:rsidR="00D64848" w:rsidRPr="00760273">
        <w:t>(Cel ogólny 3/Cel strategiczny 3.2. Wzmocnienie spójności lokalnej poprzez rewitalizację fizyczną)</w:t>
      </w:r>
      <w:r w:rsidR="00DF7153" w:rsidRPr="00760273">
        <w:t xml:space="preserve"> </w:t>
      </w:r>
      <w:r w:rsidR="00D64848" w:rsidRPr="00760273">
        <w:t xml:space="preserve">oraz w ramach kwoty </w:t>
      </w:r>
      <w:r w:rsidR="00D32DA3" w:rsidRPr="00760273">
        <w:rPr>
          <w:b/>
        </w:rPr>
        <w:t>1.093.600,00</w:t>
      </w:r>
      <w:r w:rsidR="00D32DA3">
        <w:rPr>
          <w:b/>
          <w:color w:val="FF0000"/>
        </w:rPr>
        <w:t xml:space="preserve"> </w:t>
      </w:r>
      <w:r w:rsidR="00066240" w:rsidRPr="004F18B7">
        <w:rPr>
          <w:b/>
        </w:rPr>
        <w:t xml:space="preserve">zł </w:t>
      </w:r>
      <w:r w:rsidR="00D64848" w:rsidRPr="004F18B7">
        <w:t>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4F18B7">
        <w:t> </w:t>
      </w:r>
      <w:r w:rsidR="00D64848" w:rsidRPr="004F18B7">
        <w:t>rozwoju małych inkubatorów przedsiębiorczości).</w:t>
      </w:r>
    </w:p>
    <w:p w:rsidR="007B6988" w:rsidRPr="002B2718" w:rsidRDefault="007B6988" w:rsidP="00293296">
      <w:pPr>
        <w:pStyle w:val="Lista"/>
        <w:spacing w:afterLines="60" w:line="240" w:lineRule="auto"/>
        <w:ind w:left="0" w:firstLine="0"/>
        <w:jc w:val="both"/>
        <w:rPr>
          <w:sz w:val="10"/>
          <w:szCs w:val="10"/>
        </w:rPr>
      </w:pPr>
    </w:p>
    <w:p w:rsidR="00D64848" w:rsidRPr="001347B9" w:rsidRDefault="00D64848" w:rsidP="00293296">
      <w:pPr>
        <w:pStyle w:val="Lista"/>
        <w:spacing w:afterLines="60" w:line="240" w:lineRule="auto"/>
        <w:ind w:left="0" w:firstLine="0"/>
        <w:jc w:val="both"/>
      </w:pPr>
      <w:r w:rsidRPr="002B2718">
        <w:t xml:space="preserve">W ramach budżetu zaplanowano również wydatki związane z działalnością animacyjną/aktywizacyjną i kosztami bieżącymi LGD, które w </w:t>
      </w:r>
      <w:r w:rsidRPr="00794F40">
        <w:t xml:space="preserve">wysokości </w:t>
      </w:r>
      <w:r w:rsidR="00564192" w:rsidRPr="00794F40">
        <w:rPr>
          <w:b/>
        </w:rPr>
        <w:t>610.500,00</w:t>
      </w:r>
      <w:r w:rsidR="00564192">
        <w:rPr>
          <w:b/>
          <w:color w:val="FF0000"/>
        </w:rPr>
        <w:t xml:space="preserve"> </w:t>
      </w:r>
      <w:r w:rsidR="004C7F59" w:rsidRPr="002B2718">
        <w:rPr>
          <w:b/>
        </w:rPr>
        <w:t>EURO</w:t>
      </w:r>
      <w:r w:rsidRPr="002B2718">
        <w:t>, będą wydatkowane w ramach Funduszu wiodącego wskazanego przez komisję wybierającą LSR. W</w:t>
      </w:r>
      <w:r w:rsidRPr="004F18B7">
        <w:t>szelkie</w:t>
      </w:r>
      <w:r w:rsidRPr="001347B9">
        <w:t xml:space="preserve"> działania animacyjne </w:t>
      </w:r>
      <w:r w:rsidR="007B6988" w:rsidRPr="001347B9">
        <w:t>LGD przypisano do Celu strategicznego 2.1 Aktywizacja i integracja społeczności obszaru LGD.</w:t>
      </w:r>
    </w:p>
    <w:p w:rsidR="007B6988" w:rsidRPr="005F3925" w:rsidRDefault="007B6988" w:rsidP="00293296">
      <w:pPr>
        <w:pStyle w:val="Lista"/>
        <w:spacing w:afterLines="60" w:line="240" w:lineRule="auto"/>
        <w:ind w:left="0" w:firstLine="0"/>
        <w:jc w:val="both"/>
        <w:rPr>
          <w:sz w:val="10"/>
          <w:szCs w:val="10"/>
        </w:rPr>
      </w:pPr>
    </w:p>
    <w:p w:rsidR="00D64848" w:rsidRPr="001347B9" w:rsidRDefault="007B6988" w:rsidP="00293296">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293296">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293296">
      <w:pPr>
        <w:pStyle w:val="Lista"/>
        <w:spacing w:afterLines="60" w:line="240" w:lineRule="auto"/>
        <w:ind w:left="0" w:firstLine="0"/>
        <w:jc w:val="both"/>
        <w:rPr>
          <w:sz w:val="10"/>
          <w:szCs w:val="10"/>
        </w:rPr>
      </w:pPr>
    </w:p>
    <w:p w:rsidR="00935E16" w:rsidRDefault="00935E16" w:rsidP="00293296">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8" w:name="_Toc438459079"/>
      <w:r w:rsidRPr="00CE279F">
        <w:t>Plan komunikacji</w:t>
      </w:r>
      <w:bookmarkEnd w:id="78"/>
    </w:p>
    <w:p w:rsidR="001663B8" w:rsidRDefault="001663B8" w:rsidP="00293296">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293296">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293296">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293296">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293296">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293296">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293296">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293296">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293296">
      <w:pPr>
        <w:pStyle w:val="Akapitzlist"/>
        <w:numPr>
          <w:ilvl w:val="0"/>
          <w:numId w:val="14"/>
        </w:numPr>
        <w:spacing w:afterLines="60" w:line="240" w:lineRule="auto"/>
        <w:jc w:val="both"/>
        <w:rPr>
          <w:rFonts w:cs="Times New Roman"/>
        </w:rPr>
      </w:pPr>
      <w:r>
        <w:rPr>
          <w:rFonts w:cs="Times New Roman"/>
        </w:rPr>
        <w:lastRenderedPageBreak/>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293296">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AE5416" w:rsidRPr="00232DBE" w:rsidRDefault="00EC2221" w:rsidP="00293296">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293296">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293296">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293296">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293296">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293296">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293296">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293296">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293296">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293296">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293296">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293296">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293296">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293296">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293296">
      <w:pPr>
        <w:pStyle w:val="Akapitzlist"/>
        <w:spacing w:afterLines="60" w:line="240" w:lineRule="auto"/>
        <w:jc w:val="both"/>
        <w:rPr>
          <w:rFonts w:cs="Times New Roman"/>
          <w:sz w:val="14"/>
          <w:szCs w:val="14"/>
        </w:rPr>
      </w:pPr>
    </w:p>
    <w:p w:rsidR="001663B8" w:rsidRPr="00B7610F" w:rsidRDefault="001663B8" w:rsidP="00293296">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293296">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w:t>
      </w:r>
      <w:r>
        <w:rPr>
          <w:rFonts w:cs="Times New Roman"/>
        </w:rPr>
        <w:lastRenderedPageBreak/>
        <w:t xml:space="preserve">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293296">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293296">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293296">
      <w:pPr>
        <w:pStyle w:val="Akapitzlist"/>
        <w:spacing w:afterLines="60" w:line="240" w:lineRule="auto"/>
        <w:ind w:left="1560"/>
        <w:jc w:val="both"/>
        <w:rPr>
          <w:rFonts w:cs="Times New Roman"/>
          <w:sz w:val="14"/>
          <w:szCs w:val="14"/>
        </w:rPr>
      </w:pPr>
    </w:p>
    <w:p w:rsidR="001663B8" w:rsidRDefault="007A5569" w:rsidP="00293296">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293296">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293296">
      <w:pPr>
        <w:pStyle w:val="Akapitzlist"/>
        <w:spacing w:afterLines="60" w:line="240" w:lineRule="auto"/>
        <w:ind w:left="0"/>
        <w:jc w:val="both"/>
        <w:rPr>
          <w:rFonts w:cs="Times New Roman"/>
          <w:sz w:val="14"/>
          <w:szCs w:val="14"/>
        </w:rPr>
      </w:pPr>
    </w:p>
    <w:p w:rsidR="001663B8" w:rsidRPr="005E5710" w:rsidRDefault="001663B8" w:rsidP="00293296">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293296">
      <w:pPr>
        <w:pStyle w:val="Akapitzlist"/>
        <w:spacing w:afterLines="60" w:line="240" w:lineRule="auto"/>
        <w:ind w:left="0"/>
        <w:jc w:val="both"/>
        <w:rPr>
          <w:rFonts w:cs="Times New Roman"/>
          <w:b/>
          <w:sz w:val="10"/>
          <w:szCs w:val="10"/>
          <w:u w:val="single"/>
        </w:rPr>
      </w:pPr>
    </w:p>
    <w:p w:rsidR="001663B8" w:rsidRPr="00B7610F" w:rsidRDefault="001663B8" w:rsidP="00293296">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293296">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293296">
      <w:pPr>
        <w:pStyle w:val="Akapitzlist"/>
        <w:spacing w:afterLines="60" w:line="240" w:lineRule="auto"/>
        <w:jc w:val="both"/>
        <w:rPr>
          <w:rFonts w:cs="Times New Roman"/>
          <w:sz w:val="10"/>
          <w:szCs w:val="10"/>
        </w:rPr>
      </w:pPr>
    </w:p>
    <w:p w:rsidR="001663B8" w:rsidRPr="00522B9E" w:rsidRDefault="001663B8" w:rsidP="00293296">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293296">
      <w:pPr>
        <w:pStyle w:val="Akapitzlist"/>
        <w:spacing w:afterLines="60" w:line="240" w:lineRule="auto"/>
        <w:ind w:left="709"/>
        <w:jc w:val="both"/>
        <w:rPr>
          <w:rFonts w:cs="Times New Roman"/>
          <w:sz w:val="10"/>
          <w:szCs w:val="10"/>
        </w:rPr>
      </w:pPr>
    </w:p>
    <w:p w:rsidR="001663B8" w:rsidRPr="00522B9E" w:rsidRDefault="001663B8" w:rsidP="00293296">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293296">
      <w:pPr>
        <w:pStyle w:val="Akapitzlist"/>
        <w:spacing w:afterLines="60" w:line="240" w:lineRule="auto"/>
        <w:ind w:left="709"/>
        <w:jc w:val="both"/>
        <w:rPr>
          <w:rFonts w:cs="Times New Roman"/>
          <w:sz w:val="10"/>
          <w:szCs w:val="10"/>
        </w:rPr>
      </w:pPr>
    </w:p>
    <w:p w:rsidR="001663B8" w:rsidRPr="008622E7" w:rsidRDefault="001663B8" w:rsidP="00293296">
      <w:pPr>
        <w:pStyle w:val="Akapitzlist"/>
        <w:spacing w:afterLines="60" w:line="240" w:lineRule="auto"/>
        <w:ind w:left="142"/>
        <w:jc w:val="both"/>
        <w:rPr>
          <w:rFonts w:cs="Times New Roman"/>
        </w:rPr>
      </w:pPr>
      <w:r w:rsidRPr="008622E7">
        <w:rPr>
          <w:rFonts w:cs="Times New Roman"/>
        </w:rPr>
        <w:lastRenderedPageBreak/>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293296">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293296">
      <w:pPr>
        <w:pStyle w:val="Akapitzlist"/>
        <w:spacing w:afterLines="60" w:line="240" w:lineRule="auto"/>
        <w:ind w:left="709"/>
        <w:jc w:val="both"/>
        <w:rPr>
          <w:rFonts w:cs="Times New Roman"/>
          <w:sz w:val="10"/>
          <w:szCs w:val="10"/>
        </w:rPr>
      </w:pPr>
    </w:p>
    <w:p w:rsidR="001663B8" w:rsidRPr="00522B9E" w:rsidRDefault="001663B8" w:rsidP="00293296">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293296">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293296">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293296">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293296">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293296">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293296">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293296">
      <w:pPr>
        <w:pStyle w:val="Akapitzlist"/>
        <w:spacing w:afterLines="60" w:line="240" w:lineRule="auto"/>
        <w:ind w:left="709"/>
        <w:jc w:val="both"/>
        <w:rPr>
          <w:rFonts w:cs="Times New Roman"/>
          <w:sz w:val="10"/>
          <w:szCs w:val="10"/>
        </w:rPr>
      </w:pPr>
    </w:p>
    <w:p w:rsidR="001663B8" w:rsidRPr="00522B9E" w:rsidRDefault="001663B8" w:rsidP="00293296">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293296">
      <w:pPr>
        <w:pStyle w:val="Akapitzlist"/>
        <w:spacing w:afterLines="60" w:line="240" w:lineRule="auto"/>
        <w:ind w:left="709"/>
        <w:jc w:val="both"/>
        <w:rPr>
          <w:rFonts w:cs="Times New Roman"/>
          <w:sz w:val="10"/>
          <w:szCs w:val="10"/>
        </w:rPr>
      </w:pPr>
    </w:p>
    <w:p w:rsidR="001663B8" w:rsidRPr="00B7610F" w:rsidRDefault="001663B8" w:rsidP="00293296">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293296">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293296">
      <w:pPr>
        <w:pStyle w:val="Akapitzlist"/>
        <w:spacing w:afterLines="60" w:line="240" w:lineRule="auto"/>
        <w:ind w:left="0"/>
        <w:jc w:val="both"/>
        <w:outlineLvl w:val="0"/>
        <w:rPr>
          <w:rFonts w:cs="Times New Roman"/>
          <w:b/>
          <w:sz w:val="10"/>
          <w:szCs w:val="10"/>
        </w:rPr>
      </w:pPr>
    </w:p>
    <w:p w:rsidR="001663B8" w:rsidRPr="00B7610F" w:rsidRDefault="001663B8" w:rsidP="00293296">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293296">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293296">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293296">
      <w:pPr>
        <w:pStyle w:val="Akapitzlist"/>
        <w:spacing w:afterLines="60" w:line="240" w:lineRule="auto"/>
        <w:ind w:left="0"/>
        <w:jc w:val="both"/>
        <w:rPr>
          <w:rFonts w:cs="Times New Roman"/>
          <w:sz w:val="10"/>
          <w:szCs w:val="10"/>
        </w:rPr>
      </w:pPr>
    </w:p>
    <w:p w:rsidR="001663B8" w:rsidRPr="00B7610F" w:rsidRDefault="001663B8" w:rsidP="00293296">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lastRenderedPageBreak/>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79" w:name="_Toc438459080"/>
      <w:r w:rsidRPr="00CE279F">
        <w:t>Zintegrowanie</w:t>
      </w:r>
      <w:bookmarkEnd w:id="79"/>
    </w:p>
    <w:p w:rsidR="00B75C15" w:rsidRDefault="000D48F9" w:rsidP="0002649D">
      <w:pPr>
        <w:pStyle w:val="Nagwek2"/>
      </w:pPr>
      <w:bookmarkStart w:id="80" w:name="_Toc438459081"/>
      <w:r w:rsidRPr="00CE279F">
        <w:t>Zgodność i komplementarność LSR z dokumentami planistycznymi i strategicznymi</w:t>
      </w:r>
      <w:bookmarkEnd w:id="80"/>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lastRenderedPageBreak/>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lastRenderedPageBreak/>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 xml:space="preserve">wykazuje zgodność z Założeniami polityki terytorialnej </w:t>
      </w:r>
      <w:r w:rsidRPr="00DB77A4">
        <w:rPr>
          <w:rFonts w:cs="Times New Roman"/>
        </w:rPr>
        <w:lastRenderedPageBreak/>
        <w:t>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6A4963" w:rsidRPr="00232DBE"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 xml:space="preserve">turystyczny (drugi pod względem rangi obszar turystyczny województwa), a Golub-Dobrzyń zaliczany jest </w:t>
      </w:r>
      <w:r>
        <w:rPr>
          <w:rFonts w:cs="Times New Roman"/>
        </w:rPr>
        <w:lastRenderedPageBreak/>
        <w:t>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1"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1"/>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w:t>
            </w:r>
            <w:r w:rsidRPr="001663B8">
              <w:rPr>
                <w:rFonts w:cs="Times New Roman"/>
                <w:b/>
              </w:rPr>
              <w:lastRenderedPageBreak/>
              <w:t>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3: Podjąć działania zmierzające do znacznego obniżenia </w:t>
            </w:r>
            <w:r w:rsidRPr="001663B8">
              <w:rPr>
                <w:rFonts w:cs="Times New Roman"/>
              </w:rPr>
              <w:lastRenderedPageBreak/>
              <w:t>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 xml:space="preserve">wania służby zdrowia, oświaty </w:t>
            </w:r>
            <w:r w:rsidR="00AE5519">
              <w:rPr>
                <w:rFonts w:cs="Times New Roman"/>
              </w:rPr>
              <w:lastRenderedPageBreak/>
              <w:t>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lastRenderedPageBreak/>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lastRenderedPageBreak/>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lastRenderedPageBreak/>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w:t>
            </w:r>
            <w:r w:rsidRPr="001663B8">
              <w:rPr>
                <w:rFonts w:cs="Times New Roman"/>
                <w:b/>
              </w:rPr>
              <w:lastRenderedPageBreak/>
              <w:t>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 xml:space="preserve">przypadku osób </w:t>
            </w:r>
            <w:r w:rsidRPr="001663B8">
              <w:rPr>
                <w:rFonts w:cs="Times New Roman"/>
              </w:rPr>
              <w:lastRenderedPageBreak/>
              <w:t>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lastRenderedPageBreak/>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lastRenderedPageBreak/>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bazy </w:t>
            </w:r>
            <w:r w:rsidRPr="001663B8">
              <w:rPr>
                <w:rFonts w:cs="Times New Roman"/>
              </w:rPr>
              <w:lastRenderedPageBreak/>
              <w:t>turystycznej</w:t>
            </w:r>
          </w:p>
          <w:p w:rsidR="001663B8" w:rsidRPr="001663B8" w:rsidRDefault="001663B8" w:rsidP="001663B8">
            <w:pPr>
              <w:rPr>
                <w:rFonts w:cs="Times New Roman"/>
              </w:rPr>
            </w:pPr>
            <w:r w:rsidRPr="001663B8">
              <w:rPr>
                <w:rFonts w:cs="Times New Roman"/>
              </w:rPr>
              <w:t>- inwestycje wspierające rozwój turystyki</w:t>
            </w:r>
          </w:p>
        </w:tc>
      </w:tr>
    </w:tbl>
    <w:p w:rsidR="000D10D4" w:rsidRDefault="001663B8" w:rsidP="00232DBE">
      <w:pPr>
        <w:spacing w:after="0" w:line="240" w:lineRule="auto"/>
        <w:rPr>
          <w:i/>
          <w:sz w:val="20"/>
          <w:szCs w:val="20"/>
        </w:rPr>
      </w:pPr>
      <w:r w:rsidRPr="0065750B">
        <w:rPr>
          <w:i/>
          <w:sz w:val="20"/>
          <w:szCs w:val="20"/>
        </w:rPr>
        <w:lastRenderedPageBreak/>
        <w:t>Źródło: opracowanie własne</w:t>
      </w:r>
    </w:p>
    <w:p w:rsidR="00232DBE" w:rsidRPr="00232DBE" w:rsidRDefault="00232DBE" w:rsidP="00232DBE">
      <w:pPr>
        <w:spacing w:after="0" w:line="240" w:lineRule="auto"/>
        <w:rPr>
          <w:i/>
          <w:sz w:val="20"/>
          <w:szCs w:val="20"/>
        </w:rPr>
      </w:pPr>
    </w:p>
    <w:p w:rsidR="000D48F9" w:rsidRDefault="000D48F9" w:rsidP="0002649D">
      <w:pPr>
        <w:pStyle w:val="Nagwek2"/>
      </w:pPr>
      <w:bookmarkStart w:id="82" w:name="_Toc438459082"/>
      <w:r w:rsidRPr="00CE279F">
        <w:t>Uzasadnienie podejścia zintegrowanego celów i przedsięwzięć w ramach LSR</w:t>
      </w:r>
      <w:bookmarkEnd w:id="82"/>
    </w:p>
    <w:p w:rsidR="001663B8" w:rsidRDefault="001663B8" w:rsidP="00293296">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293296">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lastRenderedPageBreak/>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3" w:name="_Toc438459083"/>
      <w:r w:rsidRPr="00CE279F">
        <w:t>Monitoring i ewaluacja</w:t>
      </w:r>
      <w:bookmarkEnd w:id="83"/>
    </w:p>
    <w:p w:rsidR="00DA60B5" w:rsidRPr="00DF5DDA" w:rsidRDefault="00DA60B5" w:rsidP="00293296">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293296">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293296">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293296">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293296">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293296">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293296">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293296">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293296">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293296">
      <w:pPr>
        <w:spacing w:afterLines="60" w:line="240" w:lineRule="auto"/>
        <w:jc w:val="both"/>
        <w:rPr>
          <w:rFonts w:cs="Times New Roman"/>
        </w:rPr>
      </w:pPr>
      <w:r w:rsidRPr="00DF5DDA">
        <w:rPr>
          <w:rFonts w:cs="Times New Roman"/>
        </w:rPr>
        <w:lastRenderedPageBreak/>
        <w:t>Ewaluacja będzie niezbędna do sprawnego wydatkowania środków publicznych w ramach LSR</w:t>
      </w:r>
      <w:r>
        <w:rPr>
          <w:rFonts w:cs="Times New Roman"/>
        </w:rPr>
        <w:t>. Wyniki ewaluacji mogą posłużyć m.in. do:</w:t>
      </w:r>
    </w:p>
    <w:p w:rsidR="00DA60B5" w:rsidRDefault="00DA60B5" w:rsidP="00293296">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293296">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293296">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293296">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293296">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293296">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4" w:name="_Toc438459084"/>
      <w:r w:rsidRPr="00CE279F">
        <w:t>Strategiczna ocena oddziaływania na środowisko</w:t>
      </w:r>
      <w:bookmarkEnd w:id="84"/>
    </w:p>
    <w:p w:rsidR="00DA60B5" w:rsidRDefault="00DA60B5" w:rsidP="00293296">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293296">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293296">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293296">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 xml:space="preserve">iż analizowany dokument LSR dotyczy wyłącznie niewielkich modyfikacji przyjętego już dokumentu </w:t>
      </w:r>
      <w:r>
        <w:lastRenderedPageBreak/>
        <w:t>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Pr="00760273" w:rsidRDefault="00C501F8" w:rsidP="002A160A">
      <w:pPr>
        <w:pStyle w:val="Akapitzlist"/>
        <w:numPr>
          <w:ilvl w:val="0"/>
          <w:numId w:val="78"/>
        </w:numPr>
        <w:spacing w:after="0" w:line="23" w:lineRule="atLeast"/>
        <w:ind w:left="426"/>
        <w:jc w:val="both"/>
        <w:rPr>
          <w:rFonts w:cs="Times New Roman"/>
        </w:rPr>
      </w:pPr>
      <w:r>
        <w:rPr>
          <w:rFonts w:cs="Times New Roman"/>
        </w:rPr>
        <w:t xml:space="preserve">Zmiany dokumentów, będące </w:t>
      </w:r>
      <w:r w:rsidRPr="00760273">
        <w:rPr>
          <w:rFonts w:cs="Times New Roman"/>
        </w:rPr>
        <w:t>wdrożeniem działań naprawczych, zostaną zatwierdzone na najbliższym Walnym Z</w:t>
      </w:r>
      <w:r w:rsidR="00500768" w:rsidRPr="00760273">
        <w:rPr>
          <w:rFonts w:cs="Times New Roman"/>
        </w:rPr>
        <w:t>ebra</w:t>
      </w:r>
      <w:r w:rsidRPr="00760273">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760273">
        <w:rPr>
          <w:rFonts w:cs="Times New Roman"/>
        </w:rPr>
        <w:t xml:space="preserve">Wyniki z monitoringu i ewaluacji będą również brane pod uwagę przy opracowywaniu sprawozdania z realizacji LSR składanego Zarządowi Województwa do </w:t>
      </w:r>
      <w:r w:rsidR="00023350" w:rsidRPr="00760273">
        <w:rPr>
          <w:rFonts w:cs="Times New Roman"/>
        </w:rPr>
        <w:t xml:space="preserve">ostatniego </w:t>
      </w:r>
      <w:r w:rsidRPr="00760273">
        <w:rPr>
          <w:rFonts w:cs="Times New Roman"/>
        </w:rPr>
        <w:t xml:space="preserve">dnia </w:t>
      </w:r>
      <w:r w:rsidR="00B44A36" w:rsidRPr="00760273">
        <w:rPr>
          <w:rFonts w:cs="Times New Roman"/>
        </w:rPr>
        <w:t xml:space="preserve">lutego </w:t>
      </w:r>
      <w:r w:rsidRPr="00760273">
        <w:rPr>
          <w:rFonts w:cs="Times New Roman"/>
        </w:rPr>
        <w:t>każdego roku realizacji</w:t>
      </w:r>
      <w:r w:rsidRPr="00DF5DDA">
        <w:rPr>
          <w:rFonts w:cs="Times New Roman"/>
        </w:rPr>
        <w:t xml:space="preserve">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E47310" w:rsidRDefault="00E47310" w:rsidP="00460EA5">
      <w:pPr>
        <w:pStyle w:val="Lista"/>
        <w:spacing w:after="0" w:line="240" w:lineRule="auto"/>
        <w:ind w:left="0" w:firstLine="0"/>
        <w:jc w:val="both"/>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E47310" w:rsidRPr="004F2BFE" w:rsidTr="00E67A73">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E67A73">
        <w:tc>
          <w:tcPr>
            <w:tcW w:w="851" w:type="dxa"/>
            <w:vMerge/>
            <w:tcBorders>
              <w:bottom w:val="single" w:sz="4" w:space="0" w:color="auto"/>
            </w:tcBorders>
          </w:tcPr>
          <w:p w:rsidR="00E47310" w:rsidRPr="004F2BFE" w:rsidRDefault="00E47310" w:rsidP="00E67A73">
            <w:pPr>
              <w:rPr>
                <w:rFonts w:ascii="Calibri" w:hAnsi="Calibri"/>
              </w:rPr>
            </w:pP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1069"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planowane wsparcie w PLN</w:t>
            </w:r>
            <w:r w:rsidR="009B571A" w:rsidRPr="00322686">
              <w:rPr>
                <w:rFonts w:ascii="Calibri" w:hAnsi="Calibri"/>
                <w:color w:val="FFFFFF" w:themeColor="background1"/>
              </w:rPr>
              <w:t xml:space="preserve">, </w:t>
            </w:r>
            <w:r w:rsidRPr="00322686">
              <w:rPr>
                <w:rFonts w:ascii="Calibri" w:hAnsi="Calibri"/>
                <w:color w:val="FFFFFF" w:themeColor="background1"/>
              </w:rPr>
              <w:t>EURO</w:t>
            </w: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w:t>
            </w:r>
            <w:r>
              <w:rPr>
                <w:rFonts w:ascii="Calibri" w:hAnsi="Calibri"/>
              </w:rPr>
              <w:t>c</w:t>
            </w:r>
            <w:r w:rsidRPr="004F2BFE">
              <w:rPr>
                <w:rFonts w:ascii="Calibri" w:hAnsi="Calibri"/>
              </w:rPr>
              <w:t>ie 1.1.1</w:t>
            </w:r>
          </w:p>
        </w:tc>
        <w:tc>
          <w:tcPr>
            <w:tcW w:w="1985" w:type="dxa"/>
          </w:tcPr>
          <w:p w:rsidR="00E47310" w:rsidRPr="004F2BFE" w:rsidRDefault="00E47310" w:rsidP="00E67A73">
            <w:pPr>
              <w:rPr>
                <w:rFonts w:ascii="Calibri" w:hAnsi="Calibri"/>
              </w:rPr>
            </w:pPr>
            <w:r w:rsidRPr="004F2BFE">
              <w:rPr>
                <w:rFonts w:ascii="Calibri" w:hAnsi="Calibri"/>
              </w:rPr>
              <w:t>Liczba operac</w:t>
            </w:r>
            <w:r w:rsidR="00DD79AD">
              <w:rPr>
                <w:rFonts w:ascii="Calibri" w:hAnsi="Calibri"/>
              </w:rPr>
              <w:t>ji po-legających na u-tworzeniu no</w:t>
            </w:r>
            <w:r w:rsidRPr="004F2BFE">
              <w:rPr>
                <w:rFonts w:ascii="Calibri" w:hAnsi="Calibri"/>
              </w:rPr>
              <w:t>wego przedsiębiorstwa</w:t>
            </w:r>
          </w:p>
        </w:tc>
        <w:tc>
          <w:tcPr>
            <w:tcW w:w="769" w:type="dxa"/>
          </w:tcPr>
          <w:p w:rsidR="00E47310" w:rsidRPr="00A90926" w:rsidRDefault="00E47310" w:rsidP="00E67A73">
            <w:pPr>
              <w:rPr>
                <w:rFonts w:ascii="Calibri" w:hAnsi="Calibri"/>
              </w:rPr>
            </w:pPr>
            <w:r w:rsidRPr="00A90926">
              <w:rPr>
                <w:rFonts w:ascii="Calibri" w:hAnsi="Calibri"/>
              </w:rPr>
              <w:t>10 sztuk</w:t>
            </w:r>
          </w:p>
        </w:tc>
        <w:tc>
          <w:tcPr>
            <w:tcW w:w="1038" w:type="dxa"/>
          </w:tcPr>
          <w:p w:rsidR="00E47310" w:rsidRPr="007C79BB" w:rsidRDefault="00760E91" w:rsidP="00E67A73">
            <w:pPr>
              <w:rPr>
                <w:rFonts w:ascii="Calibri" w:hAnsi="Calibri"/>
              </w:rPr>
            </w:pPr>
            <w:r w:rsidRPr="007C79BB">
              <w:rPr>
                <w:rFonts w:ascii="Calibri" w:hAnsi="Calibri"/>
              </w:rPr>
              <w:t>22%</w:t>
            </w:r>
          </w:p>
        </w:tc>
        <w:tc>
          <w:tcPr>
            <w:tcW w:w="1000" w:type="dxa"/>
          </w:tcPr>
          <w:p w:rsidR="00E47310" w:rsidRPr="00001667" w:rsidRDefault="00E47310" w:rsidP="00E67A73">
            <w:pPr>
              <w:rPr>
                <w:rFonts w:ascii="Calibri" w:hAnsi="Calibri"/>
              </w:rPr>
            </w:pPr>
            <w:r w:rsidRPr="00001667">
              <w:rPr>
                <w:rFonts w:ascii="Calibri" w:hAnsi="Calibri"/>
              </w:rPr>
              <w:t>125.000</w:t>
            </w:r>
            <w:r w:rsidR="00C60FED" w:rsidRPr="00001667">
              <w:rPr>
                <w:rFonts w:ascii="Calibri" w:hAnsi="Calibri"/>
              </w:rPr>
              <w:t xml:space="preserve"> EURO</w:t>
            </w:r>
          </w:p>
        </w:tc>
        <w:tc>
          <w:tcPr>
            <w:tcW w:w="910" w:type="dxa"/>
          </w:tcPr>
          <w:p w:rsidR="00E47310" w:rsidRPr="00001667" w:rsidRDefault="00E47310" w:rsidP="00E67A73">
            <w:pPr>
              <w:rPr>
                <w:rFonts w:ascii="Calibri" w:hAnsi="Calibri"/>
              </w:rPr>
            </w:pPr>
            <w:r w:rsidRPr="00001667">
              <w:rPr>
                <w:rFonts w:ascii="Calibri" w:hAnsi="Calibri"/>
              </w:rPr>
              <w:t>8 sztuk</w:t>
            </w:r>
          </w:p>
        </w:tc>
        <w:tc>
          <w:tcPr>
            <w:tcW w:w="1038" w:type="dxa"/>
          </w:tcPr>
          <w:p w:rsidR="00E47310" w:rsidRPr="007C79BB" w:rsidRDefault="00760E91" w:rsidP="00E67A73">
            <w:pPr>
              <w:rPr>
                <w:rFonts w:ascii="Calibri" w:hAnsi="Calibri"/>
                <w:color w:val="FF0000"/>
              </w:rPr>
            </w:pPr>
            <w:r w:rsidRPr="007C79BB">
              <w:rPr>
                <w:rFonts w:ascii="Calibri" w:hAnsi="Calibri"/>
                <w:strike/>
                <w:color w:val="FF0000"/>
              </w:rPr>
              <w:t>41%</w:t>
            </w:r>
            <w:r w:rsidR="007C79BB">
              <w:rPr>
                <w:rFonts w:ascii="Calibri" w:hAnsi="Calibri"/>
                <w:color w:val="FF0000"/>
              </w:rPr>
              <w:t xml:space="preserve"> 39%</w:t>
            </w:r>
          </w:p>
        </w:tc>
        <w:tc>
          <w:tcPr>
            <w:tcW w:w="1000" w:type="dxa"/>
          </w:tcPr>
          <w:p w:rsidR="00E47310" w:rsidRPr="00001667" w:rsidRDefault="00E47310" w:rsidP="00E67A73">
            <w:pPr>
              <w:rPr>
                <w:rFonts w:ascii="Calibri" w:hAnsi="Calibri"/>
              </w:rPr>
            </w:pPr>
            <w:r w:rsidRPr="00001667">
              <w:rPr>
                <w:rFonts w:ascii="Calibri" w:hAnsi="Calibri"/>
              </w:rPr>
              <w:t>100.000</w:t>
            </w:r>
            <w:r w:rsidR="00C60FED" w:rsidRPr="00001667">
              <w:rPr>
                <w:rFonts w:ascii="Calibri" w:hAnsi="Calibri"/>
              </w:rPr>
              <w:t xml:space="preserve"> EURO</w:t>
            </w:r>
          </w:p>
        </w:tc>
        <w:tc>
          <w:tcPr>
            <w:tcW w:w="910" w:type="dxa"/>
          </w:tcPr>
          <w:p w:rsidR="00E47310" w:rsidRPr="00001667" w:rsidRDefault="00760E91" w:rsidP="00E67A73">
            <w:pPr>
              <w:rPr>
                <w:rFonts w:ascii="Calibri" w:hAnsi="Calibri"/>
              </w:rPr>
            </w:pPr>
            <w:r w:rsidRPr="007C79BB">
              <w:rPr>
                <w:rFonts w:ascii="Calibri" w:hAnsi="Calibri"/>
                <w:strike/>
                <w:color w:val="FF0000"/>
              </w:rPr>
              <w:t xml:space="preserve">26 </w:t>
            </w:r>
            <w:r w:rsidR="007C79BB">
              <w:rPr>
                <w:rFonts w:ascii="Calibri" w:hAnsi="Calibri"/>
                <w:color w:val="FF0000"/>
              </w:rPr>
              <w:t xml:space="preserve">28 </w:t>
            </w:r>
            <w:r w:rsidRPr="00001667">
              <w:rPr>
                <w:rFonts w:ascii="Calibri" w:hAnsi="Calibri"/>
              </w:rPr>
              <w:t>sztuk</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tcPr>
          <w:p w:rsidR="00E47310" w:rsidRPr="00001667" w:rsidRDefault="00BE7BAD" w:rsidP="00C60FED">
            <w:pPr>
              <w:rPr>
                <w:rFonts w:ascii="Calibri" w:hAnsi="Calibri"/>
              </w:rPr>
            </w:pPr>
            <w:r w:rsidRPr="00A00B4B">
              <w:rPr>
                <w:rFonts w:ascii="Calibri" w:hAnsi="Calibri"/>
                <w:strike/>
                <w:color w:val="FF0000"/>
              </w:rPr>
              <w:t>261.632,37</w:t>
            </w:r>
            <w:r w:rsidRPr="00001667">
              <w:rPr>
                <w:rFonts w:ascii="Calibri" w:hAnsi="Calibri"/>
              </w:rPr>
              <w:t xml:space="preserve"> </w:t>
            </w:r>
            <w:r w:rsidR="00A00B4B">
              <w:rPr>
                <w:rFonts w:ascii="Calibri" w:hAnsi="Calibri"/>
                <w:color w:val="FF0000"/>
              </w:rPr>
              <w:t xml:space="preserve">275.826,16 </w:t>
            </w:r>
            <w:r w:rsidR="00443857" w:rsidRPr="00001667">
              <w:rPr>
                <w:rFonts w:ascii="Calibri" w:hAnsi="Calibri"/>
              </w:rPr>
              <w:t>EURO</w:t>
            </w:r>
          </w:p>
        </w:tc>
        <w:tc>
          <w:tcPr>
            <w:tcW w:w="1069" w:type="dxa"/>
          </w:tcPr>
          <w:p w:rsidR="00E47310" w:rsidRPr="00001667" w:rsidRDefault="00760E91" w:rsidP="00E67A73">
            <w:pPr>
              <w:rPr>
                <w:rFonts w:ascii="Calibri" w:hAnsi="Calibri"/>
              </w:rPr>
            </w:pPr>
            <w:r w:rsidRPr="00487A53">
              <w:rPr>
                <w:rFonts w:ascii="Calibri" w:hAnsi="Calibri"/>
                <w:strike/>
                <w:color w:val="FF0000"/>
              </w:rPr>
              <w:t>44</w:t>
            </w:r>
            <w:r w:rsidRPr="00001667">
              <w:rPr>
                <w:rFonts w:ascii="Calibri" w:hAnsi="Calibri"/>
              </w:rPr>
              <w:t xml:space="preserve"> </w:t>
            </w:r>
            <w:r w:rsidR="007C79BB">
              <w:rPr>
                <w:rFonts w:ascii="Calibri" w:hAnsi="Calibri"/>
                <w:color w:val="FF0000"/>
              </w:rPr>
              <w:t xml:space="preserve">46 </w:t>
            </w:r>
            <w:r w:rsidRPr="00001667">
              <w:rPr>
                <w:rFonts w:ascii="Calibri" w:hAnsi="Calibri"/>
              </w:rPr>
              <w:t>sztuk</w:t>
            </w:r>
            <w:r w:rsidRPr="007C79BB">
              <w:rPr>
                <w:rFonts w:ascii="Calibri" w:hAnsi="Calibri"/>
                <w:strike/>
                <w:color w:val="FF0000"/>
              </w:rPr>
              <w:t>i</w:t>
            </w:r>
          </w:p>
        </w:tc>
        <w:tc>
          <w:tcPr>
            <w:tcW w:w="1017" w:type="dxa"/>
          </w:tcPr>
          <w:p w:rsidR="00E47310" w:rsidRPr="00001667" w:rsidRDefault="005678E5" w:rsidP="00443857">
            <w:pPr>
              <w:rPr>
                <w:rFonts w:ascii="Calibri" w:hAnsi="Calibri"/>
              </w:rPr>
            </w:pPr>
            <w:r w:rsidRPr="00487A53">
              <w:rPr>
                <w:rFonts w:ascii="Calibri" w:hAnsi="Calibri"/>
                <w:strike/>
                <w:color w:val="FF0000"/>
              </w:rPr>
              <w:t>486.632,37</w:t>
            </w:r>
            <w:r w:rsidRPr="00001667">
              <w:rPr>
                <w:rFonts w:ascii="Calibri" w:hAnsi="Calibri"/>
              </w:rPr>
              <w:t xml:space="preserve"> </w:t>
            </w:r>
            <w:r w:rsidR="00487A53">
              <w:rPr>
                <w:rFonts w:ascii="Calibri" w:hAnsi="Calibri"/>
                <w:color w:val="FF0000"/>
              </w:rPr>
              <w:t xml:space="preserve">500.826,16 </w:t>
            </w:r>
            <w:r w:rsidR="00C60FED" w:rsidRPr="00001667">
              <w:rPr>
                <w:rFonts w:ascii="Calibri" w:hAnsi="Calibri"/>
              </w:rPr>
              <w:t>EURO</w:t>
            </w:r>
            <w:r w:rsidR="004D4ECF" w:rsidRPr="00001667">
              <w:rPr>
                <w:rFonts w:ascii="Calibri" w:hAnsi="Calibri"/>
              </w:rPr>
              <w:t>*</w:t>
            </w:r>
            <w:r w:rsidR="0022186C" w:rsidRPr="00001667">
              <w:rPr>
                <w:rFonts w:ascii="Calibri" w:hAnsi="Calibri"/>
              </w:rPr>
              <w:t xml:space="preserve"> </w:t>
            </w:r>
          </w:p>
        </w:tc>
        <w:tc>
          <w:tcPr>
            <w:tcW w:w="838" w:type="dxa"/>
          </w:tcPr>
          <w:p w:rsidR="00E47310" w:rsidRPr="004F2BFE" w:rsidRDefault="00E47310" w:rsidP="00E67A73">
            <w:pPr>
              <w:rPr>
                <w:rFonts w:ascii="Calibri" w:hAnsi="Calibri"/>
              </w:rPr>
            </w:pPr>
            <w:r w:rsidRPr="004F2BFE">
              <w:rPr>
                <w:rFonts w:ascii="Calibri" w:hAnsi="Calibri"/>
              </w:rPr>
              <w:t>PROW</w:t>
            </w:r>
          </w:p>
        </w:tc>
        <w:tc>
          <w:tcPr>
            <w:tcW w:w="1145" w:type="dxa"/>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Przedsięwzięcie 1.1.2</w:t>
            </w:r>
          </w:p>
        </w:tc>
        <w:tc>
          <w:tcPr>
            <w:tcW w:w="1985" w:type="dxa"/>
          </w:tcPr>
          <w:p w:rsidR="00E47310" w:rsidRPr="004F2BFE" w:rsidRDefault="00E47310" w:rsidP="00E67A73">
            <w:pPr>
              <w:rPr>
                <w:rFonts w:ascii="Calibri" w:hAnsi="Calibri"/>
              </w:rPr>
            </w:pPr>
            <w:r w:rsidRPr="004F2BFE">
              <w:rPr>
                <w:rFonts w:ascii="Calibri" w:hAnsi="Calibri"/>
              </w:rPr>
              <w:t>Liczba operacji po</w:t>
            </w:r>
            <w:r w:rsidR="009800FD">
              <w:rPr>
                <w:rFonts w:ascii="Calibri" w:hAnsi="Calibri"/>
              </w:rPr>
              <w:t>-</w:t>
            </w:r>
            <w:r w:rsidRPr="004F2BFE">
              <w:rPr>
                <w:rFonts w:ascii="Calibri" w:hAnsi="Calibri"/>
              </w:rPr>
              <w:t xml:space="preserve">legających na </w:t>
            </w:r>
            <w:r w:rsidR="009800FD">
              <w:rPr>
                <w:rFonts w:ascii="Calibri" w:hAnsi="Calibri"/>
              </w:rPr>
              <w:t>roz-</w:t>
            </w:r>
            <w:r w:rsidRPr="004F2BFE">
              <w:rPr>
                <w:rFonts w:ascii="Calibri" w:hAnsi="Calibri"/>
              </w:rPr>
              <w:t>woju istniejącego przedsiębiorstwa</w:t>
            </w:r>
          </w:p>
        </w:tc>
        <w:tc>
          <w:tcPr>
            <w:tcW w:w="769" w:type="dxa"/>
            <w:tcBorders>
              <w:bottom w:val="single" w:sz="4" w:space="0" w:color="auto"/>
            </w:tcBorders>
          </w:tcPr>
          <w:p w:rsidR="00E47310" w:rsidRPr="00A90926" w:rsidRDefault="00E47310" w:rsidP="00E67A73">
            <w:pPr>
              <w:rPr>
                <w:rFonts w:ascii="Calibri" w:hAnsi="Calibri"/>
              </w:rPr>
            </w:pPr>
            <w:r w:rsidRPr="00A90926">
              <w:rPr>
                <w:rFonts w:ascii="Calibri" w:hAnsi="Calibri"/>
              </w:rPr>
              <w:t>5 sztuk</w:t>
            </w:r>
          </w:p>
        </w:tc>
        <w:tc>
          <w:tcPr>
            <w:tcW w:w="1038" w:type="dxa"/>
            <w:tcBorders>
              <w:bottom w:val="single" w:sz="4" w:space="0" w:color="auto"/>
            </w:tcBorders>
          </w:tcPr>
          <w:p w:rsidR="00E47310" w:rsidRPr="00001667" w:rsidRDefault="00C01CEF" w:rsidP="00E67A73">
            <w:pPr>
              <w:rPr>
                <w:rFonts w:ascii="Calibri" w:hAnsi="Calibri"/>
              </w:rPr>
            </w:pPr>
            <w:r w:rsidRPr="00001667">
              <w:rPr>
                <w:rFonts w:ascii="Calibri" w:hAnsi="Calibri"/>
              </w:rPr>
              <w:t>33</w:t>
            </w:r>
            <w:r w:rsidR="00DA5F42" w:rsidRPr="00001667">
              <w:rPr>
                <w:rFonts w:ascii="Calibri" w:hAnsi="Calibri"/>
              </w:rPr>
              <w:t>%</w:t>
            </w:r>
          </w:p>
        </w:tc>
        <w:tc>
          <w:tcPr>
            <w:tcW w:w="1000" w:type="dxa"/>
          </w:tcPr>
          <w:p w:rsidR="00E47310" w:rsidRPr="00001667" w:rsidRDefault="00E47310" w:rsidP="00E67A73">
            <w:pPr>
              <w:rPr>
                <w:rFonts w:ascii="Calibri" w:hAnsi="Calibri"/>
              </w:rPr>
            </w:pPr>
            <w:r w:rsidRPr="00001667">
              <w:rPr>
                <w:rFonts w:ascii="Calibri" w:hAnsi="Calibri"/>
              </w:rPr>
              <w:t>200.000</w:t>
            </w:r>
            <w:r w:rsidR="00C60FED" w:rsidRPr="00001667">
              <w:rPr>
                <w:rFonts w:ascii="Calibri" w:hAnsi="Calibri"/>
              </w:rPr>
              <w:t xml:space="preserve"> EURO</w:t>
            </w: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6 sztuk</w:t>
            </w:r>
          </w:p>
        </w:tc>
        <w:tc>
          <w:tcPr>
            <w:tcW w:w="1038" w:type="dxa"/>
            <w:tcBorders>
              <w:bottom w:val="single" w:sz="4" w:space="0" w:color="auto"/>
            </w:tcBorders>
          </w:tcPr>
          <w:p w:rsidR="00E47310" w:rsidRPr="00001667" w:rsidRDefault="00C01CEF" w:rsidP="00E67A73">
            <w:pPr>
              <w:rPr>
                <w:rFonts w:ascii="Calibri" w:hAnsi="Calibri"/>
              </w:rPr>
            </w:pPr>
            <w:r w:rsidRPr="00001667">
              <w:rPr>
                <w:rFonts w:ascii="Calibri" w:hAnsi="Calibri"/>
              </w:rPr>
              <w:t>73</w:t>
            </w:r>
            <w:r w:rsidR="00DA5F42" w:rsidRPr="00001667">
              <w:rPr>
                <w:rFonts w:ascii="Calibri" w:hAnsi="Calibri"/>
              </w:rPr>
              <w:t>%</w:t>
            </w:r>
          </w:p>
        </w:tc>
        <w:tc>
          <w:tcPr>
            <w:tcW w:w="1000" w:type="dxa"/>
          </w:tcPr>
          <w:p w:rsidR="00E47310" w:rsidRPr="00001667" w:rsidRDefault="00E47310" w:rsidP="00E67A73">
            <w:pPr>
              <w:rPr>
                <w:rFonts w:ascii="Calibri" w:hAnsi="Calibri"/>
              </w:rPr>
            </w:pPr>
            <w:r w:rsidRPr="00001667">
              <w:rPr>
                <w:rFonts w:ascii="Calibri" w:hAnsi="Calibri"/>
              </w:rPr>
              <w:t>200.000</w:t>
            </w:r>
            <w:r w:rsidR="00C60FED" w:rsidRPr="00001667">
              <w:rPr>
                <w:rFonts w:ascii="Calibri" w:hAnsi="Calibri"/>
              </w:rPr>
              <w:t xml:space="preserve"> EURO</w:t>
            </w:r>
          </w:p>
        </w:tc>
        <w:tc>
          <w:tcPr>
            <w:tcW w:w="910" w:type="dxa"/>
            <w:tcBorders>
              <w:bottom w:val="single" w:sz="4" w:space="0" w:color="auto"/>
            </w:tcBorders>
          </w:tcPr>
          <w:p w:rsidR="00E47310" w:rsidRPr="00001667" w:rsidRDefault="00C01CEF" w:rsidP="00322686">
            <w:pPr>
              <w:rPr>
                <w:rFonts w:ascii="Calibri" w:hAnsi="Calibri"/>
              </w:rPr>
            </w:pPr>
            <w:r w:rsidRPr="00001667">
              <w:rPr>
                <w:rFonts w:ascii="Calibri" w:hAnsi="Calibri"/>
              </w:rPr>
              <w:t xml:space="preserve"> 4</w:t>
            </w:r>
            <w:r w:rsidR="00DA5F42" w:rsidRPr="00001667">
              <w:rPr>
                <w:rFonts w:ascii="Calibri" w:hAnsi="Calibri"/>
              </w:rPr>
              <w:t xml:space="preserve"> sztuk</w:t>
            </w:r>
            <w:r w:rsidRPr="00001667">
              <w:rPr>
                <w:rFonts w:ascii="Calibri" w:hAnsi="Calibri"/>
              </w:rPr>
              <w:t>i</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tcPr>
          <w:p w:rsidR="00E47310" w:rsidRPr="00001667" w:rsidRDefault="00BE7BAD" w:rsidP="00C60FED">
            <w:pPr>
              <w:rPr>
                <w:rFonts w:ascii="Calibri" w:hAnsi="Calibri"/>
              </w:rPr>
            </w:pPr>
            <w:r w:rsidRPr="00487A53">
              <w:rPr>
                <w:rFonts w:ascii="Calibri" w:hAnsi="Calibri"/>
                <w:strike/>
                <w:color w:val="FF0000"/>
              </w:rPr>
              <w:t>77.227,37</w:t>
            </w:r>
            <w:r w:rsidRPr="00001667">
              <w:rPr>
                <w:rFonts w:ascii="Calibri" w:hAnsi="Calibri"/>
              </w:rPr>
              <w:t xml:space="preserve"> </w:t>
            </w:r>
            <w:r w:rsidR="00F86F74">
              <w:rPr>
                <w:rFonts w:ascii="Calibri" w:hAnsi="Calibri"/>
                <w:color w:val="FF0000"/>
              </w:rPr>
              <w:t xml:space="preserve">80.533,58 </w:t>
            </w:r>
            <w:r w:rsidR="00443857" w:rsidRPr="00001667">
              <w:rPr>
                <w:rFonts w:ascii="Calibri" w:hAnsi="Calibri"/>
              </w:rPr>
              <w:t>EURO</w:t>
            </w:r>
          </w:p>
        </w:tc>
        <w:tc>
          <w:tcPr>
            <w:tcW w:w="1069" w:type="dxa"/>
            <w:tcBorders>
              <w:bottom w:val="single" w:sz="4" w:space="0" w:color="auto"/>
            </w:tcBorders>
          </w:tcPr>
          <w:p w:rsidR="00E47310" w:rsidRPr="00001667" w:rsidRDefault="00C01CEF" w:rsidP="00E67A73">
            <w:pPr>
              <w:rPr>
                <w:rFonts w:ascii="Calibri" w:hAnsi="Calibri"/>
              </w:rPr>
            </w:pPr>
            <w:r w:rsidRPr="00001667">
              <w:rPr>
                <w:rFonts w:ascii="Calibri" w:hAnsi="Calibri"/>
              </w:rPr>
              <w:t>15</w:t>
            </w:r>
            <w:r w:rsidR="00DA5F42" w:rsidRPr="00001667">
              <w:rPr>
                <w:rFonts w:ascii="Calibri" w:hAnsi="Calibri"/>
              </w:rPr>
              <w:t xml:space="preserve"> sztuk</w:t>
            </w:r>
          </w:p>
        </w:tc>
        <w:tc>
          <w:tcPr>
            <w:tcW w:w="1017" w:type="dxa"/>
          </w:tcPr>
          <w:p w:rsidR="00E47310" w:rsidRPr="00001667" w:rsidRDefault="008D50BB" w:rsidP="00443857">
            <w:pPr>
              <w:rPr>
                <w:rFonts w:ascii="Calibri" w:hAnsi="Calibri"/>
              </w:rPr>
            </w:pPr>
            <w:r w:rsidRPr="00487A53">
              <w:rPr>
                <w:rFonts w:ascii="Calibri" w:hAnsi="Calibri"/>
                <w:strike/>
                <w:color w:val="FF0000"/>
              </w:rPr>
              <w:t>477.227,37</w:t>
            </w:r>
            <w:r w:rsidR="00487A53">
              <w:rPr>
                <w:rFonts w:ascii="Calibri" w:hAnsi="Calibri"/>
                <w:color w:val="FF0000"/>
              </w:rPr>
              <w:t xml:space="preserve"> 480.533,58</w:t>
            </w:r>
            <w:r w:rsidRPr="00001667">
              <w:rPr>
                <w:rFonts w:ascii="Calibri" w:hAnsi="Calibri"/>
              </w:rPr>
              <w:t xml:space="preserve"> </w:t>
            </w:r>
            <w:r w:rsidR="00C60FED" w:rsidRPr="00001667">
              <w:rPr>
                <w:rFonts w:ascii="Calibri" w:hAnsi="Calibri"/>
              </w:rPr>
              <w:t>EURO</w:t>
            </w:r>
            <w:r w:rsidR="00FA5FD8" w:rsidRPr="00001667">
              <w:rPr>
                <w:rFonts w:ascii="Calibri" w:hAnsi="Calibri"/>
              </w:rPr>
              <w:t xml:space="preserve"> </w:t>
            </w:r>
          </w:p>
        </w:tc>
        <w:tc>
          <w:tcPr>
            <w:tcW w:w="838" w:type="dxa"/>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45"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325.000</w:t>
            </w:r>
            <w:r w:rsidR="00C60FED" w:rsidRPr="00001667">
              <w:rPr>
                <w:rFonts w:ascii="Calibri" w:hAnsi="Calibri"/>
                <w:b/>
              </w:rPr>
              <w:t xml:space="preserve"> EURO</w:t>
            </w:r>
          </w:p>
        </w:tc>
        <w:tc>
          <w:tcPr>
            <w:tcW w:w="1948" w:type="dxa"/>
            <w:gridSpan w:val="2"/>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300.000</w:t>
            </w:r>
            <w:r w:rsidR="00C60FED" w:rsidRPr="00001667">
              <w:rPr>
                <w:rFonts w:ascii="Calibri" w:hAnsi="Calibri"/>
                <w:b/>
              </w:rPr>
              <w:t xml:space="preserve"> EURO</w:t>
            </w:r>
          </w:p>
        </w:tc>
        <w:tc>
          <w:tcPr>
            <w:tcW w:w="1948" w:type="dxa"/>
            <w:gridSpan w:val="2"/>
            <w:tcBorders>
              <w:bottom w:val="single" w:sz="4" w:space="0" w:color="auto"/>
            </w:tcBorders>
            <w:shd w:val="clear" w:color="auto" w:fill="0070C0"/>
          </w:tcPr>
          <w:p w:rsidR="00E47310" w:rsidRPr="00001667" w:rsidRDefault="00E47310" w:rsidP="00E67A73">
            <w:pPr>
              <w:rPr>
                <w:rFonts w:ascii="Calibri" w:hAnsi="Calibri"/>
                <w:b/>
                <w:strike/>
              </w:rPr>
            </w:pPr>
          </w:p>
        </w:tc>
        <w:tc>
          <w:tcPr>
            <w:tcW w:w="1000" w:type="dxa"/>
            <w:tcBorders>
              <w:bottom w:val="single" w:sz="4" w:space="0" w:color="auto"/>
            </w:tcBorders>
          </w:tcPr>
          <w:p w:rsidR="00E47310" w:rsidRPr="00001667" w:rsidRDefault="00FA5FD8" w:rsidP="00A00B4B">
            <w:pPr>
              <w:rPr>
                <w:rFonts w:ascii="Calibri" w:hAnsi="Calibri"/>
                <w:b/>
              </w:rPr>
            </w:pPr>
            <w:r w:rsidRPr="00173EEF">
              <w:rPr>
                <w:rFonts w:ascii="Calibri" w:hAnsi="Calibri"/>
                <w:b/>
                <w:strike/>
                <w:color w:val="FF0000"/>
              </w:rPr>
              <w:t>338.859,74</w:t>
            </w:r>
            <w:r w:rsidR="00443857" w:rsidRPr="00001667">
              <w:rPr>
                <w:rFonts w:ascii="Calibri" w:hAnsi="Calibri"/>
                <w:b/>
              </w:rPr>
              <w:t xml:space="preserve"> </w:t>
            </w:r>
            <w:r w:rsidR="00A00B4B">
              <w:rPr>
                <w:rFonts w:ascii="Calibri" w:hAnsi="Calibri"/>
                <w:b/>
                <w:color w:val="FF0000"/>
              </w:rPr>
              <w:t>356.359,74</w:t>
            </w:r>
            <w:r w:rsidR="00173EEF">
              <w:rPr>
                <w:rFonts w:ascii="Calibri" w:hAnsi="Calibri"/>
                <w:b/>
                <w:color w:val="FF0000"/>
              </w:rPr>
              <w:t xml:space="preserve"> </w:t>
            </w:r>
            <w:r w:rsidR="00443857" w:rsidRPr="00001667">
              <w:rPr>
                <w:rFonts w:ascii="Calibri" w:hAnsi="Calibri"/>
                <w:b/>
              </w:rPr>
              <w:t>EURO</w:t>
            </w:r>
          </w:p>
        </w:tc>
        <w:tc>
          <w:tcPr>
            <w:tcW w:w="1069" w:type="dxa"/>
            <w:tcBorders>
              <w:bottom w:val="single" w:sz="4" w:space="0" w:color="auto"/>
            </w:tcBorders>
            <w:shd w:val="clear" w:color="auto" w:fill="0070C0"/>
          </w:tcPr>
          <w:p w:rsidR="00E47310" w:rsidRPr="00001667" w:rsidRDefault="00E47310" w:rsidP="00E67A73">
            <w:pPr>
              <w:rPr>
                <w:rFonts w:ascii="Calibri" w:hAnsi="Calibri"/>
                <w:b/>
                <w:strike/>
              </w:rPr>
            </w:pPr>
          </w:p>
        </w:tc>
        <w:tc>
          <w:tcPr>
            <w:tcW w:w="1017" w:type="dxa"/>
            <w:tcBorders>
              <w:bottom w:val="single" w:sz="4" w:space="0" w:color="auto"/>
            </w:tcBorders>
          </w:tcPr>
          <w:p w:rsidR="00E47310" w:rsidRPr="00001667" w:rsidRDefault="00443857" w:rsidP="00443857">
            <w:pPr>
              <w:rPr>
                <w:rFonts w:ascii="Calibri" w:hAnsi="Calibri"/>
                <w:b/>
              </w:rPr>
            </w:pPr>
            <w:r w:rsidRPr="00710F5D">
              <w:rPr>
                <w:rFonts w:ascii="Calibri" w:hAnsi="Calibri"/>
                <w:b/>
                <w:strike/>
                <w:color w:val="FF0000"/>
              </w:rPr>
              <w:t>963.859,74</w:t>
            </w:r>
            <w:r w:rsidRPr="00001667">
              <w:rPr>
                <w:rFonts w:ascii="Calibri" w:hAnsi="Calibri"/>
                <w:b/>
              </w:rPr>
              <w:t xml:space="preserve"> </w:t>
            </w:r>
            <w:r w:rsidR="00710F5D" w:rsidRPr="00710F5D">
              <w:rPr>
                <w:rFonts w:ascii="Calibri" w:hAnsi="Calibri"/>
                <w:b/>
                <w:color w:val="FF0000"/>
              </w:rPr>
              <w:t>981.359,74</w:t>
            </w:r>
            <w:r w:rsidR="00710F5D">
              <w:rPr>
                <w:rFonts w:ascii="Calibri" w:hAnsi="Calibri"/>
                <w:b/>
              </w:rPr>
              <w:t xml:space="preserve"> </w:t>
            </w:r>
            <w:r w:rsidR="00C60FED" w:rsidRPr="00001667">
              <w:rPr>
                <w:rFonts w:ascii="Calibri" w:hAnsi="Calibri"/>
                <w:b/>
              </w:rPr>
              <w:t>EURO</w:t>
            </w:r>
            <w:r w:rsidR="00FA5FD8" w:rsidRPr="00001667">
              <w:rPr>
                <w:rFonts w:ascii="Calibri" w:hAnsi="Calibri"/>
                <w:b/>
              </w:rPr>
              <w:t xml:space="preserve"> </w:t>
            </w:r>
          </w:p>
        </w:tc>
        <w:tc>
          <w:tcPr>
            <w:tcW w:w="1983" w:type="dxa"/>
            <w:gridSpan w:val="2"/>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5"/>
            <w:shd w:val="clear" w:color="auto" w:fill="548DD4" w:themeFill="text2" w:themeFillTint="99"/>
          </w:tcPr>
          <w:p w:rsidR="00E47310" w:rsidRPr="00001667" w:rsidRDefault="00E47310" w:rsidP="00E67A73">
            <w:pPr>
              <w:rPr>
                <w:rFonts w:ascii="Calibri" w:hAnsi="Calibri"/>
                <w:b/>
              </w:rPr>
            </w:pPr>
            <w:r w:rsidRPr="00001667">
              <w:rPr>
                <w:rFonts w:ascii="Calibri" w:hAnsi="Calibri"/>
                <w:b/>
              </w:rPr>
              <w:t>Cel szczegółowy 2</w:t>
            </w:r>
          </w:p>
        </w:tc>
      </w:tr>
      <w:tr w:rsidR="00E47310" w:rsidRPr="004F2BFE" w:rsidTr="00E67A73">
        <w:tc>
          <w:tcPr>
            <w:tcW w:w="851" w:type="dxa"/>
            <w:vMerge w:val="restart"/>
          </w:tcPr>
          <w:p w:rsidR="00E47310" w:rsidRPr="004F2BFE" w:rsidRDefault="00E47310" w:rsidP="00E67A73">
            <w:pPr>
              <w:rPr>
                <w:rFonts w:ascii="Calibri" w:hAnsi="Calibri"/>
              </w:rPr>
            </w:pPr>
            <w:r>
              <w:rPr>
                <w:rFonts w:ascii="Calibri" w:hAnsi="Calibri"/>
              </w:rPr>
              <w:t>Przedsięwzię</w:t>
            </w:r>
            <w:r w:rsidRPr="004F2BFE">
              <w:rPr>
                <w:rFonts w:ascii="Calibri" w:hAnsi="Calibri"/>
              </w:rPr>
              <w:t>cie 1.2.1</w:t>
            </w:r>
          </w:p>
        </w:tc>
        <w:tc>
          <w:tcPr>
            <w:tcW w:w="1985" w:type="dxa"/>
          </w:tcPr>
          <w:p w:rsidR="00E47310" w:rsidRPr="004F2BFE" w:rsidRDefault="00E47310" w:rsidP="00E67A73">
            <w:pPr>
              <w:rPr>
                <w:rFonts w:ascii="Calibri" w:hAnsi="Calibri"/>
              </w:rPr>
            </w:pPr>
            <w:r w:rsidRPr="004F2BFE">
              <w:rPr>
                <w:rFonts w:ascii="Calibri" w:hAnsi="Calibri"/>
              </w:rPr>
              <w:t>Liczba wspartych inkubatorów przedsiębiorczości</w:t>
            </w:r>
          </w:p>
        </w:tc>
        <w:tc>
          <w:tcPr>
            <w:tcW w:w="769" w:type="dxa"/>
          </w:tcPr>
          <w:p w:rsidR="00E47310" w:rsidRPr="004F2BFE" w:rsidRDefault="00E47310" w:rsidP="00E67A73">
            <w:pPr>
              <w:rPr>
                <w:rFonts w:ascii="Calibri" w:hAnsi="Calibri"/>
              </w:rPr>
            </w:pPr>
            <w:r w:rsidRPr="004F2BFE">
              <w:rPr>
                <w:rFonts w:ascii="Calibri" w:hAnsi="Calibri"/>
              </w:rPr>
              <w:t>0 sztuk</w:t>
            </w:r>
          </w:p>
        </w:tc>
        <w:tc>
          <w:tcPr>
            <w:tcW w:w="1038" w:type="dxa"/>
          </w:tcPr>
          <w:p w:rsidR="00E47310" w:rsidRPr="00001667" w:rsidRDefault="00E47310" w:rsidP="00E67A73">
            <w:pPr>
              <w:rPr>
                <w:rFonts w:ascii="Calibri" w:hAnsi="Calibri"/>
              </w:rPr>
            </w:pPr>
            <w:r w:rsidRPr="00001667">
              <w:rPr>
                <w:rFonts w:ascii="Calibri" w:hAnsi="Calibri"/>
              </w:rPr>
              <w:t>0%</w:t>
            </w:r>
          </w:p>
        </w:tc>
        <w:tc>
          <w:tcPr>
            <w:tcW w:w="1000" w:type="dxa"/>
            <w:vMerge w:val="restart"/>
          </w:tcPr>
          <w:p w:rsidR="00E47310" w:rsidRPr="00001667" w:rsidRDefault="00E47310" w:rsidP="00E67A73">
            <w:pPr>
              <w:rPr>
                <w:rFonts w:ascii="Calibri" w:hAnsi="Calibri"/>
              </w:rPr>
            </w:pPr>
            <w:r w:rsidRPr="00001667">
              <w:rPr>
                <w:rFonts w:ascii="Calibri" w:hAnsi="Calibri"/>
              </w:rPr>
              <w:t>0,00</w:t>
            </w:r>
            <w:r w:rsidR="00020793" w:rsidRPr="00001667">
              <w:rPr>
                <w:rFonts w:ascii="Calibri" w:hAnsi="Calibri"/>
              </w:rPr>
              <w:t xml:space="preserve"> ZŁ</w:t>
            </w:r>
          </w:p>
        </w:tc>
        <w:tc>
          <w:tcPr>
            <w:tcW w:w="910" w:type="dxa"/>
          </w:tcPr>
          <w:p w:rsidR="00E47310" w:rsidRPr="00001667" w:rsidRDefault="00E47310" w:rsidP="00E67A73">
            <w:pPr>
              <w:rPr>
                <w:rFonts w:ascii="Calibri" w:hAnsi="Calibri"/>
              </w:rPr>
            </w:pPr>
            <w:r w:rsidRPr="00001667">
              <w:rPr>
                <w:rFonts w:ascii="Calibri" w:hAnsi="Calibri"/>
              </w:rPr>
              <w:t>1 sztuka</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vMerge w:val="restart"/>
          </w:tcPr>
          <w:p w:rsidR="00E47310" w:rsidRPr="00001667" w:rsidRDefault="00A24B40" w:rsidP="00020793">
            <w:pPr>
              <w:rPr>
                <w:rFonts w:ascii="Calibri" w:hAnsi="Calibri"/>
              </w:rPr>
            </w:pPr>
            <w:r w:rsidRPr="00001667">
              <w:rPr>
                <w:rFonts w:ascii="Calibri" w:hAnsi="Calibri"/>
              </w:rPr>
              <w:t xml:space="preserve">1.093.600,00 </w:t>
            </w:r>
            <w:r w:rsidR="00020793" w:rsidRPr="00001667">
              <w:rPr>
                <w:rFonts w:ascii="Calibri" w:hAnsi="Calibri"/>
              </w:rPr>
              <w:t>ZŁ</w:t>
            </w:r>
          </w:p>
        </w:tc>
        <w:tc>
          <w:tcPr>
            <w:tcW w:w="910" w:type="dxa"/>
          </w:tcPr>
          <w:p w:rsidR="00E47310" w:rsidRPr="00001667" w:rsidRDefault="00E47310" w:rsidP="00E67A73">
            <w:pPr>
              <w:rPr>
                <w:rFonts w:ascii="Calibri" w:hAnsi="Calibri"/>
              </w:rPr>
            </w:pPr>
            <w:r w:rsidRPr="00001667">
              <w:rPr>
                <w:rFonts w:ascii="Calibri" w:hAnsi="Calibri"/>
              </w:rPr>
              <w:t>0 sztuk</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vMerge w:val="restart"/>
          </w:tcPr>
          <w:p w:rsidR="00E47310" w:rsidRPr="00001667" w:rsidRDefault="00E47310" w:rsidP="00E67A73">
            <w:pPr>
              <w:rPr>
                <w:rFonts w:ascii="Calibri" w:hAnsi="Calibri"/>
              </w:rPr>
            </w:pPr>
            <w:r w:rsidRPr="00001667">
              <w:rPr>
                <w:rFonts w:ascii="Calibri" w:hAnsi="Calibri"/>
              </w:rPr>
              <w:t>0,00</w:t>
            </w:r>
            <w:r w:rsidR="00020793" w:rsidRPr="00001667">
              <w:rPr>
                <w:rFonts w:ascii="Calibri" w:hAnsi="Calibri"/>
              </w:rPr>
              <w:t xml:space="preserve"> ZŁ</w:t>
            </w:r>
          </w:p>
        </w:tc>
        <w:tc>
          <w:tcPr>
            <w:tcW w:w="1069" w:type="dxa"/>
          </w:tcPr>
          <w:p w:rsidR="00E47310" w:rsidRPr="00001667" w:rsidRDefault="00E47310" w:rsidP="00E67A73">
            <w:pPr>
              <w:rPr>
                <w:rFonts w:ascii="Calibri" w:hAnsi="Calibri"/>
              </w:rPr>
            </w:pPr>
            <w:r w:rsidRPr="00001667">
              <w:rPr>
                <w:rFonts w:ascii="Calibri" w:hAnsi="Calibri"/>
              </w:rPr>
              <w:t>1 sztuka</w:t>
            </w:r>
          </w:p>
        </w:tc>
        <w:tc>
          <w:tcPr>
            <w:tcW w:w="1017" w:type="dxa"/>
            <w:vMerge w:val="restart"/>
          </w:tcPr>
          <w:p w:rsidR="00E47310" w:rsidRPr="00001667" w:rsidRDefault="00A24B40" w:rsidP="00020793">
            <w:pPr>
              <w:rPr>
                <w:rFonts w:ascii="Calibri" w:hAnsi="Calibri"/>
              </w:rPr>
            </w:pPr>
            <w:r w:rsidRPr="00001667">
              <w:rPr>
                <w:rFonts w:ascii="Calibri" w:hAnsi="Calibri"/>
              </w:rPr>
              <w:t xml:space="preserve">1.093.600,00 </w:t>
            </w:r>
            <w:r w:rsidR="00020793" w:rsidRPr="00001667">
              <w:rPr>
                <w:rFonts w:ascii="Calibri" w:hAnsi="Calibri"/>
              </w:rPr>
              <w:t>ZŁ</w:t>
            </w:r>
          </w:p>
        </w:tc>
        <w:tc>
          <w:tcPr>
            <w:tcW w:w="838" w:type="dxa"/>
            <w:vMerge w:val="restart"/>
          </w:tcPr>
          <w:p w:rsidR="00E47310" w:rsidRPr="004F2BFE" w:rsidRDefault="00E47310" w:rsidP="00E67A73">
            <w:pPr>
              <w:rPr>
                <w:rFonts w:ascii="Calibri" w:hAnsi="Calibri"/>
              </w:rPr>
            </w:pPr>
            <w:r w:rsidRPr="004F2BFE">
              <w:rPr>
                <w:rFonts w:ascii="Calibri" w:hAnsi="Calibri"/>
              </w:rPr>
              <w:t>RPO</w:t>
            </w:r>
          </w:p>
        </w:tc>
        <w:tc>
          <w:tcPr>
            <w:tcW w:w="1145"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E47310" w:rsidRPr="004F2BFE" w:rsidRDefault="00E47310" w:rsidP="00E67A73">
            <w:pPr>
              <w:rPr>
                <w:rFonts w:ascii="Calibri" w:hAnsi="Calibri"/>
              </w:rPr>
            </w:pPr>
            <w:r w:rsidRPr="004F2BFE">
              <w:rPr>
                <w:rFonts w:ascii="Calibri" w:hAnsi="Calibri"/>
              </w:rPr>
              <w:t>0 sztuk</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0%</w:t>
            </w:r>
          </w:p>
        </w:tc>
        <w:tc>
          <w:tcPr>
            <w:tcW w:w="1000" w:type="dxa"/>
            <w:vMerge/>
          </w:tcPr>
          <w:p w:rsidR="00E47310" w:rsidRPr="00001667" w:rsidRDefault="00E47310" w:rsidP="00E67A73">
            <w:pPr>
              <w:rPr>
                <w:rFonts w:ascii="Calibri" w:hAnsi="Calibri"/>
              </w:rPr>
            </w:pP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3 sztuki</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vMerge/>
          </w:tcPr>
          <w:p w:rsidR="00E47310" w:rsidRPr="00001667" w:rsidRDefault="00E47310" w:rsidP="00E67A73">
            <w:pPr>
              <w:rPr>
                <w:rFonts w:ascii="Calibri" w:hAnsi="Calibri"/>
              </w:rPr>
            </w:pP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0 sztuk</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vMerge/>
          </w:tcPr>
          <w:p w:rsidR="00E47310" w:rsidRPr="00001667" w:rsidRDefault="00E47310" w:rsidP="00E67A73">
            <w:pPr>
              <w:rPr>
                <w:rFonts w:ascii="Calibri" w:hAnsi="Calibri"/>
              </w:rPr>
            </w:pPr>
          </w:p>
        </w:tc>
        <w:tc>
          <w:tcPr>
            <w:tcW w:w="1069" w:type="dxa"/>
            <w:tcBorders>
              <w:bottom w:val="single" w:sz="4" w:space="0" w:color="auto"/>
            </w:tcBorders>
          </w:tcPr>
          <w:p w:rsidR="00E47310" w:rsidRPr="00001667" w:rsidRDefault="00E47310" w:rsidP="00E67A73">
            <w:pPr>
              <w:rPr>
                <w:rFonts w:ascii="Calibri" w:hAnsi="Calibri"/>
              </w:rPr>
            </w:pPr>
            <w:r w:rsidRPr="00001667">
              <w:rPr>
                <w:rFonts w:ascii="Calibri" w:hAnsi="Calibri"/>
              </w:rPr>
              <w:t>3 sztuki</w:t>
            </w:r>
          </w:p>
        </w:tc>
        <w:tc>
          <w:tcPr>
            <w:tcW w:w="1017" w:type="dxa"/>
            <w:vMerge/>
          </w:tcPr>
          <w:p w:rsidR="00E47310" w:rsidRPr="00001667" w:rsidRDefault="00E47310" w:rsidP="00E67A73">
            <w:pPr>
              <w:rPr>
                <w:rFonts w:ascii="Calibri" w:hAnsi="Calibri"/>
              </w:rPr>
            </w:pP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4F2BFE" w:rsidTr="00E67A73">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E47310" w:rsidP="00E67A73">
            <w:pPr>
              <w:rPr>
                <w:rFonts w:ascii="Calibri" w:hAnsi="Calibri"/>
                <w:b/>
              </w:rPr>
            </w:pPr>
            <w:r w:rsidRPr="00001667">
              <w:rPr>
                <w:rFonts w:ascii="Calibri" w:hAnsi="Calibri"/>
                <w:b/>
              </w:rPr>
              <w:t>0,00</w:t>
            </w:r>
            <w:r w:rsidR="00020793" w:rsidRPr="00001667">
              <w:rPr>
                <w:rFonts w:ascii="Calibri" w:hAnsi="Calibri"/>
                <w:b/>
              </w:rPr>
              <w:t xml:space="preserve"> ZŁ</w:t>
            </w:r>
          </w:p>
        </w:tc>
        <w:tc>
          <w:tcPr>
            <w:tcW w:w="1948"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A24B40" w:rsidP="00020793">
            <w:pPr>
              <w:rPr>
                <w:rFonts w:ascii="Calibri" w:hAnsi="Calibri"/>
                <w:b/>
              </w:rPr>
            </w:pPr>
            <w:r w:rsidRPr="00001667">
              <w:rPr>
                <w:rFonts w:ascii="Calibri" w:hAnsi="Calibri"/>
                <w:b/>
              </w:rPr>
              <w:t xml:space="preserve">1.093.600,00 </w:t>
            </w:r>
            <w:r w:rsidR="00020793" w:rsidRPr="00001667">
              <w:rPr>
                <w:rFonts w:ascii="Calibri" w:hAnsi="Calibri"/>
                <w:b/>
              </w:rPr>
              <w:t>ZŁ</w:t>
            </w:r>
          </w:p>
        </w:tc>
        <w:tc>
          <w:tcPr>
            <w:tcW w:w="1948"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E47310" w:rsidP="00E67A73">
            <w:pPr>
              <w:rPr>
                <w:rFonts w:ascii="Calibri" w:hAnsi="Calibri"/>
                <w:b/>
              </w:rPr>
            </w:pPr>
            <w:r w:rsidRPr="00001667">
              <w:rPr>
                <w:rFonts w:ascii="Calibri" w:hAnsi="Calibri"/>
                <w:b/>
              </w:rPr>
              <w:t>0,00</w:t>
            </w:r>
            <w:r w:rsidR="00020793" w:rsidRPr="00001667">
              <w:rPr>
                <w:rFonts w:ascii="Calibri" w:hAnsi="Calibri"/>
                <w:b/>
              </w:rPr>
              <w:t xml:space="preserve"> ZŁ</w:t>
            </w:r>
          </w:p>
        </w:tc>
        <w:tc>
          <w:tcPr>
            <w:tcW w:w="1069" w:type="dxa"/>
            <w:vMerge w:val="restart"/>
            <w:shd w:val="clear" w:color="auto" w:fill="0070C0"/>
          </w:tcPr>
          <w:p w:rsidR="00E47310" w:rsidRPr="00001667" w:rsidRDefault="00E47310" w:rsidP="00E67A73">
            <w:pPr>
              <w:rPr>
                <w:rFonts w:ascii="Calibri" w:hAnsi="Calibri"/>
                <w:b/>
              </w:rPr>
            </w:pPr>
          </w:p>
        </w:tc>
        <w:tc>
          <w:tcPr>
            <w:tcW w:w="1017" w:type="dxa"/>
          </w:tcPr>
          <w:p w:rsidR="00E47310" w:rsidRPr="00001667" w:rsidRDefault="00A24B40" w:rsidP="00020793">
            <w:pPr>
              <w:rPr>
                <w:rFonts w:ascii="Calibri" w:hAnsi="Calibri"/>
                <w:b/>
              </w:rPr>
            </w:pPr>
            <w:r w:rsidRPr="00001667">
              <w:rPr>
                <w:rFonts w:ascii="Calibri" w:hAnsi="Calibri"/>
                <w:b/>
              </w:rPr>
              <w:t xml:space="preserve">1.093.600,00 </w:t>
            </w:r>
            <w:r w:rsidR="00020793" w:rsidRPr="00001667">
              <w:rPr>
                <w:rFonts w:ascii="Calibri" w:hAnsi="Calibri"/>
                <w:b/>
              </w:rPr>
              <w:t>ZŁ</w:t>
            </w:r>
          </w:p>
        </w:tc>
        <w:tc>
          <w:tcPr>
            <w:tcW w:w="1983" w:type="dxa"/>
            <w:gridSpan w:val="2"/>
            <w:vMerge w:val="restart"/>
            <w:shd w:val="clear" w:color="auto" w:fill="0070C0"/>
          </w:tcPr>
          <w:p w:rsidR="00E47310" w:rsidRPr="004F2BFE" w:rsidRDefault="00E47310" w:rsidP="00E67A73">
            <w:pPr>
              <w:rPr>
                <w:rFonts w:ascii="Calibri" w:hAnsi="Calibri"/>
              </w:rPr>
            </w:pP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325.000</w:t>
            </w:r>
            <w:r w:rsidR="00020793" w:rsidRPr="00001667">
              <w:rPr>
                <w:rFonts w:ascii="Calibri" w:hAnsi="Calibri"/>
                <w:b/>
              </w:rPr>
              <w:t xml:space="preserve"> EURO</w:t>
            </w:r>
          </w:p>
        </w:tc>
        <w:tc>
          <w:tcPr>
            <w:tcW w:w="1948" w:type="dxa"/>
            <w:gridSpan w:val="2"/>
            <w:vMerge/>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020793" w:rsidP="00020793">
            <w:pPr>
              <w:rPr>
                <w:rFonts w:ascii="Calibri" w:hAnsi="Calibri"/>
                <w:b/>
              </w:rPr>
            </w:pPr>
            <w:r w:rsidRPr="00001667">
              <w:rPr>
                <w:rFonts w:ascii="Calibri" w:hAnsi="Calibri"/>
                <w:b/>
              </w:rPr>
              <w:t xml:space="preserve">300.000 EURO </w:t>
            </w:r>
            <w:r w:rsidR="00A24B40" w:rsidRPr="00001667">
              <w:rPr>
                <w:rFonts w:ascii="Calibri" w:hAnsi="Calibri"/>
                <w:b/>
              </w:rPr>
              <w:lastRenderedPageBreak/>
              <w:t xml:space="preserve">1.093.600,00 </w:t>
            </w:r>
            <w:r w:rsidRPr="00001667">
              <w:rPr>
                <w:rFonts w:ascii="Calibri" w:hAnsi="Calibri"/>
                <w:b/>
              </w:rPr>
              <w:t>ZŁ</w:t>
            </w:r>
          </w:p>
        </w:tc>
        <w:tc>
          <w:tcPr>
            <w:tcW w:w="1948" w:type="dxa"/>
            <w:gridSpan w:val="2"/>
            <w:vMerge/>
            <w:tcBorders>
              <w:bottom w:val="single" w:sz="4" w:space="0" w:color="auto"/>
            </w:tcBorders>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825EBA" w:rsidP="00020793">
            <w:pPr>
              <w:rPr>
                <w:rFonts w:ascii="Calibri" w:hAnsi="Calibri"/>
                <w:b/>
              </w:rPr>
            </w:pPr>
            <w:r w:rsidRPr="005F2B00">
              <w:rPr>
                <w:rFonts w:ascii="Calibri" w:hAnsi="Calibri"/>
                <w:b/>
                <w:strike/>
                <w:color w:val="FF0000"/>
              </w:rPr>
              <w:t>338.859,74</w:t>
            </w:r>
            <w:r w:rsidR="00012111" w:rsidRPr="00001667">
              <w:rPr>
                <w:rFonts w:ascii="Calibri" w:hAnsi="Calibri"/>
                <w:b/>
              </w:rPr>
              <w:t xml:space="preserve"> </w:t>
            </w:r>
            <w:r w:rsidR="005F2B00">
              <w:rPr>
                <w:rFonts w:ascii="Calibri" w:hAnsi="Calibri"/>
                <w:b/>
                <w:color w:val="FF0000"/>
              </w:rPr>
              <w:lastRenderedPageBreak/>
              <w:t xml:space="preserve">356.359,74 </w:t>
            </w:r>
            <w:r w:rsidR="00020793" w:rsidRPr="00001667">
              <w:rPr>
                <w:rFonts w:ascii="Calibri" w:hAnsi="Calibri"/>
                <w:b/>
              </w:rPr>
              <w:t>EURO</w:t>
            </w:r>
          </w:p>
        </w:tc>
        <w:tc>
          <w:tcPr>
            <w:tcW w:w="1069" w:type="dxa"/>
            <w:vMerge/>
            <w:tcBorders>
              <w:bottom w:val="single" w:sz="4" w:space="0" w:color="auto"/>
            </w:tcBorders>
          </w:tcPr>
          <w:p w:rsidR="00E47310" w:rsidRPr="00001667" w:rsidRDefault="00E47310" w:rsidP="00E67A73">
            <w:pPr>
              <w:rPr>
                <w:rFonts w:ascii="Calibri" w:hAnsi="Calibri"/>
                <w:b/>
              </w:rPr>
            </w:pPr>
          </w:p>
        </w:tc>
        <w:tc>
          <w:tcPr>
            <w:tcW w:w="1017" w:type="dxa"/>
            <w:tcBorders>
              <w:bottom w:val="single" w:sz="4" w:space="0" w:color="auto"/>
            </w:tcBorders>
          </w:tcPr>
          <w:p w:rsidR="00E47310" w:rsidRPr="00001667" w:rsidRDefault="00825EBA" w:rsidP="00020793">
            <w:pPr>
              <w:rPr>
                <w:rFonts w:ascii="Calibri" w:hAnsi="Calibri"/>
                <w:b/>
              </w:rPr>
            </w:pPr>
            <w:r w:rsidRPr="00437AB5">
              <w:rPr>
                <w:rFonts w:ascii="Calibri" w:hAnsi="Calibri"/>
                <w:b/>
                <w:strike/>
                <w:color w:val="FF0000"/>
              </w:rPr>
              <w:t>963.859,74</w:t>
            </w:r>
            <w:r w:rsidRPr="00001667">
              <w:rPr>
                <w:rFonts w:ascii="Calibri" w:hAnsi="Calibri"/>
                <w:b/>
              </w:rPr>
              <w:t xml:space="preserve"> </w:t>
            </w:r>
            <w:r w:rsidR="00437AB5">
              <w:rPr>
                <w:rFonts w:ascii="Calibri" w:hAnsi="Calibri"/>
                <w:b/>
                <w:color w:val="FF0000"/>
              </w:rPr>
              <w:lastRenderedPageBreak/>
              <w:t xml:space="preserve">981.359,74 </w:t>
            </w:r>
            <w:r w:rsidR="00020793" w:rsidRPr="00001667">
              <w:rPr>
                <w:rFonts w:ascii="Calibri" w:hAnsi="Calibri"/>
                <w:b/>
              </w:rPr>
              <w:t xml:space="preserve">EURO </w:t>
            </w:r>
            <w:r w:rsidR="00A24B40" w:rsidRPr="00001667">
              <w:rPr>
                <w:rFonts w:ascii="Calibri" w:hAnsi="Calibri"/>
                <w:b/>
              </w:rPr>
              <w:t xml:space="preserve">1.093.600,00 </w:t>
            </w:r>
            <w:r w:rsidR="00020793" w:rsidRPr="00001667">
              <w:rPr>
                <w:rFonts w:ascii="Calibri" w:hAnsi="Calibri"/>
                <w:b/>
              </w:rPr>
              <w:t>ZŁ</w:t>
            </w:r>
            <w:r w:rsidR="00012111" w:rsidRPr="00001667">
              <w:rPr>
                <w:rFonts w:ascii="Calibri" w:hAnsi="Calibri"/>
                <w:b/>
              </w:rPr>
              <w:t xml:space="preserve"> </w:t>
            </w:r>
          </w:p>
        </w:tc>
        <w:tc>
          <w:tcPr>
            <w:tcW w:w="1983" w:type="dxa"/>
            <w:gridSpan w:val="2"/>
            <w:vMerge/>
            <w:tcBorders>
              <w:bottom w:val="single" w:sz="4" w:space="0" w:color="auto"/>
            </w:tcBorders>
          </w:tcPr>
          <w:p w:rsidR="00E47310" w:rsidRPr="004F2BFE" w:rsidRDefault="00E47310" w:rsidP="00E67A73">
            <w:pPr>
              <w:rPr>
                <w:rFonts w:ascii="Calibri" w:hAnsi="Calibri"/>
              </w:rPr>
            </w:pPr>
          </w:p>
        </w:tc>
      </w:tr>
      <w:tr w:rsidR="00E47310" w:rsidRPr="0065750B" w:rsidTr="00E67A73">
        <w:trPr>
          <w:trHeight w:val="489"/>
        </w:trPr>
        <w:tc>
          <w:tcPr>
            <w:tcW w:w="12608" w:type="dxa"/>
            <w:gridSpan w:val="12"/>
            <w:shd w:val="clear" w:color="auto" w:fill="548DD4" w:themeFill="text2" w:themeFillTint="99"/>
          </w:tcPr>
          <w:p w:rsidR="00E47310" w:rsidRPr="00812ABD" w:rsidRDefault="00E47310" w:rsidP="00E67A73">
            <w:pPr>
              <w:rPr>
                <w:rFonts w:ascii="Calibri" w:hAnsi="Calibri"/>
                <w:b/>
              </w:rPr>
            </w:pPr>
            <w:r w:rsidRPr="00812ABD">
              <w:rPr>
                <w:rFonts w:ascii="Calibri" w:hAnsi="Calibri"/>
                <w:b/>
              </w:rPr>
              <w:lastRenderedPageBreak/>
              <w:t>Razem realizacja LSR</w:t>
            </w:r>
          </w:p>
        </w:tc>
        <w:tc>
          <w:tcPr>
            <w:tcW w:w="1017" w:type="dxa"/>
            <w:shd w:val="clear" w:color="auto" w:fill="548DD4" w:themeFill="text2" w:themeFillTint="99"/>
          </w:tcPr>
          <w:p w:rsidR="00E47310" w:rsidRPr="00812ABD" w:rsidRDefault="00FF7255" w:rsidP="00E910C0">
            <w:pPr>
              <w:rPr>
                <w:rFonts w:ascii="Calibri" w:hAnsi="Calibri"/>
                <w:b/>
                <w:strike/>
              </w:rPr>
            </w:pPr>
            <w:r w:rsidRPr="00812ABD">
              <w:rPr>
                <w:rFonts w:ascii="Calibri" w:hAnsi="Calibri"/>
                <w:b/>
              </w:rPr>
              <w:t>1.885.000</w:t>
            </w:r>
            <w:r w:rsidR="001933FF">
              <w:rPr>
                <w:rFonts w:ascii="Calibri" w:hAnsi="Calibri"/>
                <w:b/>
              </w:rPr>
              <w:t xml:space="preserve"> </w:t>
            </w:r>
            <w:r w:rsidR="00E910C0" w:rsidRPr="00812ABD">
              <w:rPr>
                <w:rFonts w:ascii="Calibri" w:hAnsi="Calibri"/>
                <w:b/>
              </w:rPr>
              <w:t>EURO 8.960.000 ZŁ</w:t>
            </w:r>
          </w:p>
        </w:tc>
        <w:tc>
          <w:tcPr>
            <w:tcW w:w="1983" w:type="dxa"/>
            <w:gridSpan w:val="2"/>
            <w:shd w:val="clear" w:color="auto" w:fill="548DD4" w:themeFill="text2" w:themeFillTint="99"/>
          </w:tcPr>
          <w:p w:rsidR="00E47310" w:rsidRPr="00322686" w:rsidRDefault="00E47310" w:rsidP="00E67A73">
            <w:pPr>
              <w:rPr>
                <w:rFonts w:ascii="Calibri" w:hAnsi="Calibri"/>
                <w:strike/>
              </w:rPr>
            </w:pPr>
          </w:p>
        </w:tc>
      </w:tr>
      <w:tr w:rsidR="00E47310" w:rsidRPr="0065750B" w:rsidTr="00E67A73">
        <w:trPr>
          <w:trHeight w:val="994"/>
        </w:trPr>
        <w:tc>
          <w:tcPr>
            <w:tcW w:w="12608" w:type="dxa"/>
            <w:gridSpan w:val="12"/>
            <w:shd w:val="clear" w:color="auto" w:fill="548DD4" w:themeFill="text2" w:themeFillTint="99"/>
          </w:tcPr>
          <w:p w:rsidR="00E47310" w:rsidRPr="00B2088F" w:rsidRDefault="00E47310" w:rsidP="00E67A73">
            <w:pPr>
              <w:rPr>
                <w:rFonts w:ascii="Calibri" w:hAnsi="Calibri"/>
                <w:b/>
              </w:rPr>
            </w:pPr>
            <w:r w:rsidRPr="00B2088F">
              <w:rPr>
                <w:rFonts w:ascii="Calibri" w:hAnsi="Calibri"/>
                <w:b/>
              </w:rPr>
              <w:t>Razem planowane wsparcie na przedsięwzięcia dedykowane tworzeniu i utrzymaniu miejsc pracy w ramach poddziałania Realizacja LSR PROW</w:t>
            </w:r>
          </w:p>
        </w:tc>
        <w:tc>
          <w:tcPr>
            <w:tcW w:w="1017" w:type="dxa"/>
            <w:shd w:val="clear" w:color="auto" w:fill="548DD4" w:themeFill="text2" w:themeFillTint="99"/>
          </w:tcPr>
          <w:p w:rsidR="00E47310" w:rsidRPr="00B2088F" w:rsidRDefault="00E47310" w:rsidP="00B2088F">
            <w:pPr>
              <w:rPr>
                <w:rFonts w:ascii="Calibri" w:hAnsi="Calibri"/>
                <w:b/>
              </w:rPr>
            </w:pPr>
            <w:r w:rsidRPr="00710F5D">
              <w:rPr>
                <w:rFonts w:ascii="Calibri" w:hAnsi="Calibri"/>
                <w:b/>
                <w:strike/>
                <w:color w:val="FF0000"/>
              </w:rPr>
              <w:t>51</w:t>
            </w:r>
            <w:r w:rsidR="00710F5D">
              <w:rPr>
                <w:rFonts w:ascii="Calibri" w:hAnsi="Calibri"/>
                <w:b/>
                <w:color w:val="FF0000"/>
              </w:rPr>
              <w:t xml:space="preserve"> 52</w:t>
            </w:r>
            <w:r w:rsidRPr="00B2088F">
              <w:rPr>
                <w:rFonts w:ascii="Calibri" w:hAnsi="Calibri"/>
                <w:b/>
              </w:rPr>
              <w:t>%</w:t>
            </w:r>
            <w:r w:rsidR="00CC0C81" w:rsidRPr="00B2088F">
              <w:rPr>
                <w:rFonts w:ascii="Calibri" w:hAnsi="Calibri"/>
                <w:b/>
              </w:rPr>
              <w:t xml:space="preserve"> </w:t>
            </w:r>
          </w:p>
        </w:tc>
        <w:tc>
          <w:tcPr>
            <w:tcW w:w="1983" w:type="dxa"/>
            <w:gridSpan w:val="2"/>
            <w:shd w:val="clear" w:color="auto" w:fill="548DD4" w:themeFill="text2" w:themeFillTint="99"/>
          </w:tcPr>
          <w:p w:rsidR="00E47310" w:rsidRPr="00CC7DCF" w:rsidRDefault="00E47310" w:rsidP="00E67A73">
            <w:pPr>
              <w:rPr>
                <w:rFonts w:ascii="Calibri" w:hAnsi="Calibri"/>
                <w:b/>
              </w:rPr>
            </w:pPr>
            <w:r w:rsidRPr="00CC7DCF">
              <w:rPr>
                <w:rFonts w:ascii="Calibri" w:hAnsi="Calibri"/>
                <w:b/>
              </w:rPr>
              <w:t>% budżetu poddziałania Realizacja LSR PROW</w:t>
            </w:r>
          </w:p>
        </w:tc>
      </w:tr>
    </w:tbl>
    <w:p w:rsidR="00E47310" w:rsidRPr="003454DE" w:rsidRDefault="00E47310" w:rsidP="00E47310">
      <w:pPr>
        <w:rPr>
          <w:sz w:val="10"/>
          <w:szCs w:val="10"/>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992"/>
        <w:gridCol w:w="838"/>
        <w:gridCol w:w="1147"/>
        <w:gridCol w:w="992"/>
        <w:gridCol w:w="865"/>
      </w:tblGrid>
      <w:tr w:rsidR="00E47310" w:rsidRPr="004F2BFE" w:rsidTr="007B4883">
        <w:tc>
          <w:tcPr>
            <w:tcW w:w="85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7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1985"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7B4883">
        <w:tc>
          <w:tcPr>
            <w:tcW w:w="850" w:type="dxa"/>
            <w:vMerge/>
            <w:tcBorders>
              <w:bottom w:val="single" w:sz="4" w:space="0" w:color="auto"/>
            </w:tcBorders>
          </w:tcPr>
          <w:p w:rsidR="00E47310" w:rsidRPr="004F2BFE" w:rsidRDefault="00E47310" w:rsidP="00E67A73">
            <w:pPr>
              <w:rPr>
                <w:rFonts w:ascii="Calibri" w:hAnsi="Calibri"/>
              </w:rPr>
            </w:pP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 xml:space="preserve"> /</w:t>
            </w:r>
            <w:r w:rsidRPr="00225391">
              <w:rPr>
                <w:rFonts w:ascii="Calibri" w:hAnsi="Calibri"/>
                <w:color w:val="FFFFFF" w:themeColor="background1"/>
              </w:rPr>
              <w:t>EURO</w:t>
            </w:r>
          </w:p>
        </w:tc>
        <w:tc>
          <w:tcPr>
            <w:tcW w:w="851"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838"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vMerge/>
            <w:tcBorders>
              <w:bottom w:val="single" w:sz="4" w:space="0" w:color="auto"/>
            </w:tcBorders>
          </w:tcPr>
          <w:p w:rsidR="00E47310" w:rsidRPr="004F2BFE" w:rsidRDefault="00E47310" w:rsidP="00E67A73">
            <w:pPr>
              <w:rPr>
                <w:rFonts w:ascii="Calibri" w:hAnsi="Calibri"/>
              </w:rPr>
            </w:pPr>
          </w:p>
        </w:tc>
        <w:tc>
          <w:tcPr>
            <w:tcW w:w="86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1</w:t>
            </w:r>
          </w:p>
        </w:tc>
      </w:tr>
      <w:tr w:rsidR="00E47310" w:rsidRPr="004F2BFE" w:rsidTr="00C42250">
        <w:tc>
          <w:tcPr>
            <w:tcW w:w="850" w:type="dxa"/>
          </w:tcPr>
          <w:p w:rsidR="00E47310" w:rsidRPr="00EB5FC5" w:rsidRDefault="00E47310" w:rsidP="00E67A73">
            <w:pPr>
              <w:rPr>
                <w:rFonts w:ascii="Calibri" w:hAnsi="Calibri"/>
              </w:rPr>
            </w:pPr>
            <w:r w:rsidRPr="00EB5FC5">
              <w:rPr>
                <w:rFonts w:ascii="Calibri" w:hAnsi="Calibri"/>
              </w:rPr>
              <w:t>Przedsięwzięcie 2.1.1</w:t>
            </w:r>
          </w:p>
        </w:tc>
        <w:tc>
          <w:tcPr>
            <w:tcW w:w="2269" w:type="dxa"/>
          </w:tcPr>
          <w:p w:rsidR="00E47310" w:rsidRPr="00EB5FC5" w:rsidRDefault="00E47310" w:rsidP="00E67A73">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E47310" w:rsidRPr="00EB5FC5" w:rsidRDefault="00E47310" w:rsidP="00E67A73">
            <w:pPr>
              <w:rPr>
                <w:rFonts w:ascii="Calibri" w:hAnsi="Calibri"/>
                <w:strike/>
              </w:rPr>
            </w:pPr>
            <w:r w:rsidRPr="00EB5FC5">
              <w:rPr>
                <w:rFonts w:ascii="Calibri" w:hAnsi="Calibri"/>
              </w:rPr>
              <w:t>360 osób</w:t>
            </w:r>
          </w:p>
        </w:tc>
        <w:tc>
          <w:tcPr>
            <w:tcW w:w="850" w:type="dxa"/>
          </w:tcPr>
          <w:p w:rsidR="00E47310" w:rsidRPr="00EB5FC5" w:rsidRDefault="00E47310" w:rsidP="00E67A73">
            <w:pPr>
              <w:rPr>
                <w:rFonts w:ascii="Calibri" w:hAnsi="Calibri"/>
              </w:rPr>
            </w:pPr>
            <w:r w:rsidRPr="00EB5FC5">
              <w:rPr>
                <w:rFonts w:ascii="Calibri" w:hAnsi="Calibri"/>
              </w:rPr>
              <w:t>100%</w:t>
            </w:r>
          </w:p>
        </w:tc>
        <w:tc>
          <w:tcPr>
            <w:tcW w:w="1134"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851"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strike/>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0E40CB" w:rsidRPr="00225391">
              <w:rPr>
                <w:rFonts w:ascii="Calibri" w:hAnsi="Calibri"/>
              </w:rPr>
              <w:t xml:space="preserve"> ZŁ</w:t>
            </w:r>
          </w:p>
        </w:tc>
        <w:tc>
          <w:tcPr>
            <w:tcW w:w="993"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597760" w:rsidRPr="00225391">
              <w:rPr>
                <w:rFonts w:ascii="Calibri" w:hAnsi="Calibri"/>
              </w:rPr>
              <w:t xml:space="preserve"> ZŁ</w:t>
            </w:r>
          </w:p>
        </w:tc>
        <w:tc>
          <w:tcPr>
            <w:tcW w:w="838" w:type="dxa"/>
          </w:tcPr>
          <w:p w:rsidR="00E47310" w:rsidRPr="00225391" w:rsidRDefault="00E47310" w:rsidP="00E67A73">
            <w:pPr>
              <w:rPr>
                <w:rFonts w:ascii="Calibri" w:hAnsi="Calibri"/>
                <w:strike/>
              </w:rPr>
            </w:pPr>
            <w:r w:rsidRPr="00225391">
              <w:rPr>
                <w:rFonts w:ascii="Calibri" w:hAnsi="Calibri"/>
              </w:rPr>
              <w:t>360 osób</w:t>
            </w:r>
          </w:p>
        </w:tc>
        <w:tc>
          <w:tcPr>
            <w:tcW w:w="1147"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992" w:type="dxa"/>
          </w:tcPr>
          <w:p w:rsidR="00E47310" w:rsidRPr="00EB5FC5" w:rsidRDefault="00E47310" w:rsidP="00E67A73">
            <w:pPr>
              <w:rPr>
                <w:rFonts w:ascii="Calibri" w:hAnsi="Calibri"/>
              </w:rPr>
            </w:pPr>
            <w:r w:rsidRPr="00EB5FC5">
              <w:rPr>
                <w:rFonts w:ascii="Calibri" w:hAnsi="Calibri"/>
              </w:rPr>
              <w:t>RPO</w:t>
            </w:r>
          </w:p>
        </w:tc>
        <w:tc>
          <w:tcPr>
            <w:tcW w:w="865" w:type="dxa"/>
          </w:tcPr>
          <w:p w:rsidR="00E47310" w:rsidRPr="00EB5FC5" w:rsidRDefault="00E47310" w:rsidP="00E67A73">
            <w:pPr>
              <w:rPr>
                <w:rFonts w:ascii="Calibri" w:hAnsi="Calibri"/>
              </w:rPr>
            </w:pPr>
            <w:r w:rsidRPr="00EB5FC5">
              <w:rPr>
                <w:rFonts w:ascii="Calibri" w:hAnsi="Calibri"/>
              </w:rPr>
              <w:t>Realizacja LSR</w:t>
            </w:r>
          </w:p>
        </w:tc>
      </w:tr>
      <w:tr w:rsidR="00E47310" w:rsidRPr="00C03D2D" w:rsidTr="00C42250">
        <w:tc>
          <w:tcPr>
            <w:tcW w:w="3119" w:type="dxa"/>
            <w:gridSpan w:val="2"/>
          </w:tcPr>
          <w:p w:rsidR="00E47310" w:rsidRPr="00C03D2D" w:rsidRDefault="00E47310" w:rsidP="00E67A73">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E47310" w:rsidRPr="00C03D2D" w:rsidRDefault="00E47310" w:rsidP="00E67A73">
            <w:pPr>
              <w:rPr>
                <w:rFonts w:ascii="Calibri" w:hAnsi="Calibri"/>
                <w:b/>
              </w:rPr>
            </w:pPr>
          </w:p>
        </w:tc>
        <w:tc>
          <w:tcPr>
            <w:tcW w:w="1134"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43"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597760" w:rsidRPr="00225391">
              <w:rPr>
                <w:rFonts w:ascii="Calibri" w:hAnsi="Calibri"/>
                <w:b/>
              </w:rPr>
              <w:t xml:space="preserve"> ZŁ</w:t>
            </w:r>
          </w:p>
        </w:tc>
        <w:tc>
          <w:tcPr>
            <w:tcW w:w="838" w:type="dxa"/>
            <w:vMerge w:val="restart"/>
            <w:shd w:val="clear" w:color="auto" w:fill="0070C0"/>
          </w:tcPr>
          <w:p w:rsidR="00E47310" w:rsidRPr="00225391" w:rsidRDefault="00E47310" w:rsidP="00E67A73">
            <w:pPr>
              <w:rPr>
                <w:rFonts w:ascii="Calibri" w:hAnsi="Calibri"/>
                <w:b/>
              </w:rPr>
            </w:pPr>
          </w:p>
        </w:tc>
        <w:tc>
          <w:tcPr>
            <w:tcW w:w="1147"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57" w:type="dxa"/>
            <w:gridSpan w:val="2"/>
            <w:vMerge w:val="restart"/>
            <w:shd w:val="clear" w:color="auto" w:fill="0070C0"/>
          </w:tcPr>
          <w:p w:rsidR="00E47310" w:rsidRPr="00C03D2D" w:rsidRDefault="00E47310" w:rsidP="00E67A73">
            <w:pPr>
              <w:rPr>
                <w:rFonts w:ascii="Calibri" w:hAnsi="Calibri"/>
                <w:b/>
              </w:rPr>
            </w:pPr>
          </w:p>
        </w:tc>
      </w:tr>
      <w:tr w:rsidR="00E47310" w:rsidRPr="00C03D2D" w:rsidTr="00C42250">
        <w:tc>
          <w:tcPr>
            <w:tcW w:w="3119" w:type="dxa"/>
            <w:gridSpan w:val="2"/>
            <w:tcBorders>
              <w:bottom w:val="single" w:sz="4" w:space="0" w:color="auto"/>
            </w:tcBorders>
          </w:tcPr>
          <w:p w:rsidR="00E47310" w:rsidRPr="00C03D2D" w:rsidRDefault="00E47310" w:rsidP="00E67A73">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1134"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ZŁ</w:t>
            </w:r>
            <w:r w:rsidRPr="00225391">
              <w:rPr>
                <w:rFonts w:ascii="Calibri" w:hAnsi="Calibri"/>
                <w:b/>
              </w:rPr>
              <w:t xml:space="preserve"> </w:t>
            </w:r>
          </w:p>
        </w:tc>
        <w:tc>
          <w:tcPr>
            <w:tcW w:w="1843" w:type="dxa"/>
            <w:gridSpan w:val="2"/>
            <w:vMerge/>
            <w:tcBorders>
              <w:bottom w:val="single" w:sz="4" w:space="0" w:color="auto"/>
            </w:tcBorders>
            <w:shd w:val="clear" w:color="auto" w:fill="0070C0"/>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tcBorders>
              <w:bottom w:val="single" w:sz="4" w:space="0" w:color="auto"/>
            </w:tcBorders>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strike/>
              </w:rPr>
            </w:pPr>
            <w:r w:rsidRPr="00225391">
              <w:rPr>
                <w:rFonts w:ascii="Calibri" w:hAnsi="Calibri"/>
                <w:b/>
              </w:rPr>
              <w:t>0,00</w:t>
            </w:r>
            <w:r w:rsidR="00597760" w:rsidRPr="00225391">
              <w:rPr>
                <w:rFonts w:ascii="Calibri" w:hAnsi="Calibri"/>
                <w:b/>
              </w:rPr>
              <w:t xml:space="preserve"> ZŁ</w:t>
            </w:r>
          </w:p>
        </w:tc>
        <w:tc>
          <w:tcPr>
            <w:tcW w:w="838" w:type="dxa"/>
            <w:vMerge/>
            <w:tcBorders>
              <w:bottom w:val="single" w:sz="4" w:space="0" w:color="auto"/>
            </w:tcBorders>
          </w:tcPr>
          <w:p w:rsidR="00E47310" w:rsidRPr="00225391" w:rsidRDefault="00E47310" w:rsidP="00E67A73">
            <w:pPr>
              <w:rPr>
                <w:rFonts w:ascii="Calibri" w:hAnsi="Calibri"/>
                <w:b/>
              </w:rPr>
            </w:pPr>
          </w:p>
        </w:tc>
        <w:tc>
          <w:tcPr>
            <w:tcW w:w="1147"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 xml:space="preserve"> ZŁ</w:t>
            </w:r>
            <w:r w:rsidRPr="00225391">
              <w:rPr>
                <w:rFonts w:ascii="Calibri" w:hAnsi="Calibri"/>
                <w:b/>
              </w:rPr>
              <w:t xml:space="preserve"> </w:t>
            </w:r>
          </w:p>
        </w:tc>
        <w:tc>
          <w:tcPr>
            <w:tcW w:w="1857" w:type="dxa"/>
            <w:gridSpan w:val="2"/>
            <w:vMerge/>
            <w:tcBorders>
              <w:bottom w:val="single" w:sz="4" w:space="0" w:color="auto"/>
            </w:tcBorders>
          </w:tcPr>
          <w:p w:rsidR="00E47310" w:rsidRPr="00C03D2D" w:rsidRDefault="00E47310" w:rsidP="00E67A73">
            <w:pPr>
              <w:rPr>
                <w:rFonts w:ascii="Calibri" w:hAnsi="Calibri"/>
                <w:b/>
              </w:rPr>
            </w:pPr>
          </w:p>
        </w:tc>
      </w:tr>
    </w:tbl>
    <w:p w:rsidR="00225391" w:rsidRPr="00410BA0" w:rsidRDefault="00225391" w:rsidP="00E47310">
      <w:pPr>
        <w:rPr>
          <w:b/>
          <w:sz w:val="4"/>
          <w:szCs w:val="4"/>
        </w:rPr>
      </w:pPr>
    </w:p>
    <w:tbl>
      <w:tblPr>
        <w:tblStyle w:val="Tabela-Siatka"/>
        <w:tblW w:w="15608" w:type="dxa"/>
        <w:tblInd w:w="-176" w:type="dxa"/>
        <w:tblLayout w:type="fixed"/>
        <w:tblLook w:val="04A0"/>
      </w:tblPr>
      <w:tblGrid>
        <w:gridCol w:w="851"/>
        <w:gridCol w:w="1985"/>
        <w:gridCol w:w="45"/>
        <w:gridCol w:w="898"/>
        <w:gridCol w:w="900"/>
        <w:gridCol w:w="1134"/>
        <w:gridCol w:w="992"/>
        <w:gridCol w:w="850"/>
        <w:gridCol w:w="993"/>
        <w:gridCol w:w="949"/>
        <w:gridCol w:w="752"/>
        <w:gridCol w:w="1134"/>
        <w:gridCol w:w="992"/>
        <w:gridCol w:w="1176"/>
        <w:gridCol w:w="808"/>
        <w:gridCol w:w="19"/>
        <w:gridCol w:w="1130"/>
      </w:tblGrid>
      <w:tr w:rsidR="00E47310" w:rsidRPr="004F2BFE" w:rsidTr="00094BE5">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932"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168"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gridSpan w:val="2"/>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 xml:space="preserve">Program PROW </w:t>
            </w:r>
            <w:r w:rsidRPr="004F2BFE">
              <w:rPr>
                <w:rFonts w:ascii="Calibri" w:hAnsi="Calibri"/>
                <w:b/>
                <w:color w:val="FFFFFF" w:themeColor="background1"/>
              </w:rPr>
              <w:lastRenderedPageBreak/>
              <w:t>/ RPO</w:t>
            </w:r>
          </w:p>
        </w:tc>
        <w:tc>
          <w:tcPr>
            <w:tcW w:w="113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lastRenderedPageBreak/>
              <w:t xml:space="preserve">Poddziałanie / zakres </w:t>
            </w:r>
            <w:r w:rsidRPr="004F2BFE">
              <w:rPr>
                <w:rFonts w:ascii="Calibri" w:hAnsi="Calibri"/>
                <w:b/>
                <w:color w:val="FFFFFF" w:themeColor="background1"/>
              </w:rPr>
              <w:lastRenderedPageBreak/>
              <w:t>programu</w:t>
            </w:r>
          </w:p>
        </w:tc>
      </w:tr>
      <w:tr w:rsidR="00E47310" w:rsidRPr="004F2BFE" w:rsidTr="00986499">
        <w:tc>
          <w:tcPr>
            <w:tcW w:w="851" w:type="dxa"/>
            <w:vMerge/>
            <w:tcBorders>
              <w:bottom w:val="single" w:sz="4" w:space="0" w:color="auto"/>
            </w:tcBorders>
          </w:tcPr>
          <w:p w:rsidR="00E47310" w:rsidRPr="004F2BFE" w:rsidRDefault="00E47310" w:rsidP="00E67A73">
            <w:pPr>
              <w:rPr>
                <w:rFonts w:ascii="Calibri" w:hAnsi="Calibri"/>
              </w:rPr>
            </w:pP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xml:space="preserve">Wartość z </w:t>
            </w:r>
            <w:r w:rsidRPr="004F2BFE">
              <w:rPr>
                <w:rFonts w:ascii="Calibri" w:hAnsi="Calibri"/>
                <w:color w:val="FFFFFF" w:themeColor="background1"/>
              </w:rPr>
              <w:lastRenderedPageBreak/>
              <w:t>jednostką miary</w:t>
            </w:r>
          </w:p>
        </w:tc>
        <w:tc>
          <w:tcPr>
            <w:tcW w:w="90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lastRenderedPageBreak/>
              <w:t>% realizac</w:t>
            </w:r>
            <w:r w:rsidRPr="004F2BFE">
              <w:rPr>
                <w:rFonts w:ascii="Calibri" w:hAnsi="Calibri"/>
                <w:color w:val="FFFFFF" w:themeColor="background1"/>
              </w:rPr>
              <w:lastRenderedPageBreak/>
              <w:t>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850"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realiza</w:t>
            </w:r>
            <w:r w:rsidRPr="00225391">
              <w:rPr>
                <w:rFonts w:ascii="Calibri" w:hAnsi="Calibri"/>
                <w:color w:val="FFFFFF" w:themeColor="background1"/>
              </w:rPr>
              <w:lastRenderedPageBreak/>
              <w:t>cji wskaźnika narastająco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 xml:space="preserve">wsparcie w PLN </w:t>
            </w:r>
            <w:r w:rsidR="00782DB3" w:rsidRPr="00225391">
              <w:rPr>
                <w:rFonts w:ascii="Calibri" w:hAnsi="Calibri"/>
                <w:color w:val="FFFFFF" w:themeColor="background1"/>
              </w:rPr>
              <w:t>/</w:t>
            </w:r>
            <w:r w:rsidRPr="00225391">
              <w:rPr>
                <w:rFonts w:ascii="Calibri" w:hAnsi="Calibri"/>
                <w:color w:val="FFFFFF" w:themeColor="background1"/>
              </w:rPr>
              <w:t>EURO</w:t>
            </w:r>
          </w:p>
        </w:tc>
        <w:tc>
          <w:tcPr>
            <w:tcW w:w="949"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75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w:t>
            </w:r>
            <w:r w:rsidRPr="00225391">
              <w:rPr>
                <w:rFonts w:ascii="Calibri" w:hAnsi="Calibri"/>
                <w:color w:val="FFFFFF" w:themeColor="background1"/>
              </w:rPr>
              <w:lastRenderedPageBreak/>
              <w:t>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Razem wartość </w:t>
            </w:r>
            <w:r w:rsidRPr="00225391">
              <w:rPr>
                <w:rFonts w:ascii="Calibri" w:hAnsi="Calibri"/>
                <w:color w:val="FFFFFF" w:themeColor="background1"/>
              </w:rPr>
              <w:lastRenderedPageBreak/>
              <w:t>wskaźników</w:t>
            </w:r>
          </w:p>
        </w:tc>
        <w:tc>
          <w:tcPr>
            <w:tcW w:w="1176"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Razem planowan</w:t>
            </w:r>
            <w:r w:rsidRPr="00225391">
              <w:rPr>
                <w:rFonts w:ascii="Calibri" w:hAnsi="Calibri"/>
                <w:color w:val="FFFFFF" w:themeColor="background1"/>
              </w:rPr>
              <w:lastRenderedPageBreak/>
              <w:t>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 xml:space="preserve">Cel szczegółowy 1 </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3.1.1</w:t>
            </w:r>
          </w:p>
          <w:p w:rsidR="00E47310" w:rsidRPr="004F2BFE" w:rsidRDefault="00E47310" w:rsidP="00E67A73">
            <w:pPr>
              <w:rPr>
                <w:rFonts w:ascii="Calibri" w:hAnsi="Calibri"/>
              </w:rPr>
            </w:pPr>
          </w:p>
        </w:tc>
        <w:tc>
          <w:tcPr>
            <w:tcW w:w="2030" w:type="dxa"/>
            <w:gridSpan w:val="2"/>
          </w:tcPr>
          <w:p w:rsidR="00E47310" w:rsidRPr="007B074B" w:rsidRDefault="00E47310" w:rsidP="00E67A73">
            <w:pPr>
              <w:rPr>
                <w:rFonts w:ascii="Calibri" w:hAnsi="Calibri"/>
              </w:rPr>
            </w:pPr>
            <w:r w:rsidRPr="007B074B">
              <w:rPr>
                <w:rFonts w:ascii="Calibri" w:hAnsi="Calibri"/>
              </w:rPr>
              <w:t>Liczba nowych obiektów infra</w:t>
            </w:r>
            <w:r w:rsidR="00225391">
              <w:rPr>
                <w:rFonts w:ascii="Calibri" w:hAnsi="Calibri"/>
              </w:rPr>
              <w:t>-</w:t>
            </w:r>
            <w:r w:rsidRPr="007B074B">
              <w:rPr>
                <w:rFonts w:ascii="Calibri" w:hAnsi="Calibri"/>
              </w:rPr>
              <w:t>struktury turystycz</w:t>
            </w:r>
            <w:r w:rsidR="00225391">
              <w:rPr>
                <w:rFonts w:ascii="Calibri" w:hAnsi="Calibri"/>
              </w:rPr>
              <w:t>-</w:t>
            </w:r>
            <w:r w:rsidRPr="007B074B">
              <w:rPr>
                <w:rFonts w:ascii="Calibri" w:hAnsi="Calibri"/>
              </w:rPr>
              <w:t>nej i rekreacyjnej</w:t>
            </w:r>
          </w:p>
        </w:tc>
        <w:tc>
          <w:tcPr>
            <w:tcW w:w="898" w:type="dxa"/>
          </w:tcPr>
          <w:p w:rsidR="00E47310" w:rsidRPr="00ED6C91" w:rsidRDefault="00E47310" w:rsidP="00E67A73">
            <w:pPr>
              <w:rPr>
                <w:rFonts w:ascii="Calibri" w:hAnsi="Calibri"/>
              </w:rPr>
            </w:pPr>
            <w:r w:rsidRPr="00ED6C91">
              <w:rPr>
                <w:rFonts w:ascii="Calibri" w:hAnsi="Calibri"/>
              </w:rPr>
              <w:t xml:space="preserve"> 4 sztuki</w:t>
            </w:r>
          </w:p>
        </w:tc>
        <w:tc>
          <w:tcPr>
            <w:tcW w:w="900" w:type="dxa"/>
          </w:tcPr>
          <w:p w:rsidR="00E47310" w:rsidRPr="00F14A3D" w:rsidRDefault="00E47310" w:rsidP="00E67A73">
            <w:pPr>
              <w:rPr>
                <w:rFonts w:ascii="Calibri" w:hAnsi="Calibri"/>
              </w:rPr>
            </w:pPr>
            <w:r w:rsidRPr="00F14A3D">
              <w:rPr>
                <w:rFonts w:ascii="Calibri" w:hAnsi="Calibri"/>
              </w:rPr>
              <w:t>44%</w:t>
            </w:r>
          </w:p>
        </w:tc>
        <w:tc>
          <w:tcPr>
            <w:tcW w:w="1134" w:type="dxa"/>
            <w:vMerge w:val="restart"/>
          </w:tcPr>
          <w:p w:rsidR="00E47310" w:rsidRPr="00225391" w:rsidRDefault="00E47310" w:rsidP="00E67A73">
            <w:pPr>
              <w:rPr>
                <w:rFonts w:ascii="Calibri" w:hAnsi="Calibri"/>
              </w:rPr>
            </w:pPr>
            <w:r w:rsidRPr="00225391">
              <w:rPr>
                <w:rFonts w:ascii="Calibri" w:hAnsi="Calibri"/>
              </w:rPr>
              <w:t>273.215</w:t>
            </w:r>
            <w:r w:rsidR="00C9036D" w:rsidRPr="00225391">
              <w:rPr>
                <w:rFonts w:ascii="Calibri" w:hAnsi="Calibri"/>
              </w:rPr>
              <w:t xml:space="preserve"> EURO</w:t>
            </w:r>
          </w:p>
        </w:tc>
        <w:tc>
          <w:tcPr>
            <w:tcW w:w="992" w:type="dxa"/>
          </w:tcPr>
          <w:p w:rsidR="00E47310" w:rsidRPr="00225391" w:rsidRDefault="00E47310" w:rsidP="00E67A73">
            <w:pPr>
              <w:rPr>
                <w:rFonts w:ascii="Calibri" w:hAnsi="Calibri"/>
              </w:rPr>
            </w:pPr>
            <w:r w:rsidRPr="00225391">
              <w:rPr>
                <w:rFonts w:ascii="Calibri" w:hAnsi="Calibri"/>
              </w:rPr>
              <w:t>5 sztuk</w:t>
            </w:r>
          </w:p>
        </w:tc>
        <w:tc>
          <w:tcPr>
            <w:tcW w:w="850" w:type="dxa"/>
          </w:tcPr>
          <w:p w:rsidR="00E47310" w:rsidRPr="00225391" w:rsidRDefault="00E47310" w:rsidP="00E67A73">
            <w:pPr>
              <w:rPr>
                <w:rFonts w:ascii="Calibri" w:hAnsi="Calibri"/>
              </w:rPr>
            </w:pPr>
            <w:r w:rsidRPr="00225391">
              <w:rPr>
                <w:rFonts w:ascii="Calibri" w:hAnsi="Calibri"/>
              </w:rPr>
              <w:t>100%</w:t>
            </w:r>
          </w:p>
        </w:tc>
        <w:tc>
          <w:tcPr>
            <w:tcW w:w="993" w:type="dxa"/>
            <w:vMerge w:val="restart"/>
          </w:tcPr>
          <w:p w:rsidR="00E47310" w:rsidRPr="00443857" w:rsidRDefault="00473F11" w:rsidP="00C9036D">
            <w:pPr>
              <w:rPr>
                <w:rFonts w:ascii="Calibri" w:hAnsi="Calibri"/>
              </w:rPr>
            </w:pPr>
            <w:r w:rsidRPr="00443857">
              <w:rPr>
                <w:rFonts w:ascii="Calibri" w:hAnsi="Calibri"/>
              </w:rPr>
              <w:t>34.176,20</w:t>
            </w:r>
            <w:r w:rsidR="00443857" w:rsidRPr="00443857">
              <w:rPr>
                <w:rFonts w:ascii="Calibri" w:hAnsi="Calibri"/>
              </w:rPr>
              <w:t xml:space="preserve"> EURO</w:t>
            </w:r>
          </w:p>
        </w:tc>
        <w:tc>
          <w:tcPr>
            <w:tcW w:w="949" w:type="dxa"/>
          </w:tcPr>
          <w:p w:rsidR="00E47310" w:rsidRPr="00443857" w:rsidRDefault="00E47310" w:rsidP="00E67A73">
            <w:pPr>
              <w:rPr>
                <w:rFonts w:ascii="Calibri" w:hAnsi="Calibri"/>
              </w:rPr>
            </w:pPr>
            <w:r w:rsidRPr="00443857">
              <w:rPr>
                <w:rFonts w:ascii="Calibri" w:hAnsi="Calibri"/>
              </w:rPr>
              <w:t>0 sztuk</w:t>
            </w:r>
          </w:p>
        </w:tc>
        <w:tc>
          <w:tcPr>
            <w:tcW w:w="752" w:type="dxa"/>
          </w:tcPr>
          <w:p w:rsidR="00E47310" w:rsidRPr="00443857" w:rsidRDefault="00E47310" w:rsidP="00E67A73">
            <w:pPr>
              <w:rPr>
                <w:rFonts w:ascii="Calibri" w:hAnsi="Calibri"/>
              </w:rPr>
            </w:pPr>
            <w:r w:rsidRPr="00443857">
              <w:rPr>
                <w:rFonts w:ascii="Calibri" w:hAnsi="Calibri"/>
              </w:rPr>
              <w:t>100%</w:t>
            </w:r>
          </w:p>
        </w:tc>
        <w:tc>
          <w:tcPr>
            <w:tcW w:w="1134" w:type="dxa"/>
            <w:vMerge w:val="restart"/>
          </w:tcPr>
          <w:p w:rsidR="00E47310" w:rsidRPr="00443857" w:rsidRDefault="00E47310" w:rsidP="00E67A73">
            <w:pPr>
              <w:rPr>
                <w:rFonts w:ascii="Calibri" w:hAnsi="Calibri"/>
              </w:rPr>
            </w:pPr>
            <w:r w:rsidRPr="00443857">
              <w:rPr>
                <w:rFonts w:ascii="Calibri" w:hAnsi="Calibri"/>
              </w:rPr>
              <w:t>0,00</w:t>
            </w:r>
          </w:p>
        </w:tc>
        <w:tc>
          <w:tcPr>
            <w:tcW w:w="992" w:type="dxa"/>
          </w:tcPr>
          <w:p w:rsidR="00E47310" w:rsidRPr="00443857" w:rsidRDefault="00E47310" w:rsidP="00E67A73">
            <w:pPr>
              <w:rPr>
                <w:rFonts w:ascii="Calibri" w:hAnsi="Calibri"/>
              </w:rPr>
            </w:pPr>
            <w:r w:rsidRPr="00443857">
              <w:rPr>
                <w:rFonts w:ascii="Calibri" w:hAnsi="Calibri"/>
              </w:rPr>
              <w:t>9 sztuk</w:t>
            </w:r>
          </w:p>
        </w:tc>
        <w:tc>
          <w:tcPr>
            <w:tcW w:w="1176" w:type="dxa"/>
            <w:vMerge w:val="restart"/>
          </w:tcPr>
          <w:p w:rsidR="00E47310" w:rsidRPr="00443857" w:rsidRDefault="00473F11" w:rsidP="00C9036D">
            <w:pPr>
              <w:rPr>
                <w:rFonts w:ascii="Calibri" w:hAnsi="Calibri"/>
              </w:rPr>
            </w:pPr>
            <w:r w:rsidRPr="00443857">
              <w:rPr>
                <w:rFonts w:ascii="Calibri" w:hAnsi="Calibri"/>
              </w:rPr>
              <w:t>307.391,20</w:t>
            </w:r>
            <w:r w:rsidR="00443857" w:rsidRPr="00443857">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rPr>
                <w:rFonts w:ascii="Calibri" w:hAnsi="Calibri"/>
              </w:rPr>
              <w:t>Liczba przebudowa</w:t>
            </w:r>
            <w:r w:rsidR="00225391">
              <w:rPr>
                <w:rFonts w:ascii="Calibri" w:hAnsi="Calibri"/>
              </w:rPr>
              <w:t>-</w:t>
            </w:r>
            <w:r w:rsidRPr="007B074B">
              <w:rPr>
                <w:rFonts w:ascii="Calibri" w:hAnsi="Calibri"/>
              </w:rPr>
              <w:t>nych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4 sztuki</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 sztuk</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vMerge/>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 sztuk</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4 sztuki</w:t>
            </w:r>
          </w:p>
        </w:tc>
        <w:tc>
          <w:tcPr>
            <w:tcW w:w="1176" w:type="dxa"/>
            <w:vMerge/>
          </w:tcPr>
          <w:p w:rsidR="00E47310" w:rsidRPr="007E7344" w:rsidRDefault="00E47310" w:rsidP="00E67A73">
            <w:pPr>
              <w:rPr>
                <w:rFonts w:ascii="Calibri" w:hAnsi="Calibri"/>
                <w:strike/>
                <w:color w:val="FF0000"/>
              </w:rPr>
            </w:pPr>
          </w:p>
        </w:tc>
        <w:tc>
          <w:tcPr>
            <w:tcW w:w="827" w:type="dxa"/>
            <w:gridSpan w:val="2"/>
            <w:vMerge/>
          </w:tcPr>
          <w:p w:rsidR="00E47310" w:rsidRPr="00445E9D" w:rsidRDefault="00E47310" w:rsidP="00E67A73">
            <w:pPr>
              <w:rPr>
                <w:rFonts w:ascii="Calibri" w:hAnsi="Calibri"/>
                <w:color w:val="FF0000"/>
              </w:rPr>
            </w:pPr>
          </w:p>
        </w:tc>
        <w:tc>
          <w:tcPr>
            <w:tcW w:w="1130" w:type="dxa"/>
            <w:vMerge/>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t>Długość wybudowa</w:t>
            </w:r>
            <w:r w:rsidR="00225391">
              <w:t>-</w:t>
            </w:r>
            <w:r w:rsidRPr="007B074B">
              <w:t xml:space="preserve">nych lub </w:t>
            </w:r>
            <w:r w:rsidR="00311B3A">
              <w:t>przebudo</w:t>
            </w:r>
            <w:r w:rsidR="00225391">
              <w:t>-</w:t>
            </w:r>
            <w:r w:rsidRPr="007B074B">
              <w:t xml:space="preserve">wanych ścieżek rowerowych i </w:t>
            </w:r>
            <w:r w:rsidR="00225391">
              <w:t>szla-</w:t>
            </w:r>
            <w:r w:rsidRPr="007B074B">
              <w:t>ków turystycznych</w:t>
            </w:r>
          </w:p>
        </w:tc>
        <w:tc>
          <w:tcPr>
            <w:tcW w:w="898" w:type="dxa"/>
          </w:tcPr>
          <w:p w:rsidR="00E47310" w:rsidRPr="007B074B" w:rsidRDefault="00E47310" w:rsidP="00E67A73">
            <w:pPr>
              <w:rPr>
                <w:rFonts w:ascii="Calibri" w:hAnsi="Calibri"/>
              </w:rPr>
            </w:pPr>
            <w:r>
              <w:rPr>
                <w:rFonts w:ascii="Calibri" w:hAnsi="Calibri"/>
              </w:rPr>
              <w:t>0</w:t>
            </w:r>
            <w:r w:rsidRPr="007B074B">
              <w:rPr>
                <w:rFonts w:ascii="Calibri" w:hAnsi="Calibri"/>
              </w:rPr>
              <w:t>,30 km</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0,00 km</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0,00 km</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0,30 km</w:t>
            </w:r>
          </w:p>
        </w:tc>
        <w:tc>
          <w:tcPr>
            <w:tcW w:w="1176" w:type="dxa"/>
          </w:tcPr>
          <w:p w:rsidR="00E47310" w:rsidRPr="007E7344" w:rsidRDefault="00E47310" w:rsidP="00E67A73">
            <w:pPr>
              <w:rPr>
                <w:rFonts w:ascii="Calibri" w:hAnsi="Calibri"/>
                <w:strike/>
                <w:color w:val="FF0000"/>
              </w:rPr>
            </w:pPr>
          </w:p>
        </w:tc>
        <w:tc>
          <w:tcPr>
            <w:tcW w:w="827" w:type="dxa"/>
            <w:gridSpan w:val="2"/>
          </w:tcPr>
          <w:p w:rsidR="00E47310" w:rsidRPr="00445E9D" w:rsidRDefault="00E47310" w:rsidP="00E67A73">
            <w:pPr>
              <w:rPr>
                <w:rFonts w:ascii="Calibri" w:hAnsi="Calibri"/>
                <w:color w:val="FF0000"/>
              </w:rPr>
            </w:pPr>
          </w:p>
        </w:tc>
        <w:tc>
          <w:tcPr>
            <w:tcW w:w="1130" w:type="dxa"/>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710F5D" w:rsidRDefault="00E47310" w:rsidP="00E67A73">
            <w:pPr>
              <w:rPr>
                <w:rFonts w:ascii="Calibri" w:hAnsi="Calibri"/>
                <w:strike/>
                <w:color w:val="FF0000"/>
              </w:rPr>
            </w:pPr>
            <w:r w:rsidRPr="00710F5D">
              <w:rPr>
                <w:rFonts w:ascii="Calibri" w:hAnsi="Calibri"/>
                <w:strike/>
                <w:color w:val="FF0000"/>
              </w:rPr>
              <w:t>Przedsięwzięcie 3.1.2</w:t>
            </w:r>
          </w:p>
        </w:tc>
        <w:tc>
          <w:tcPr>
            <w:tcW w:w="2030" w:type="dxa"/>
            <w:gridSpan w:val="2"/>
          </w:tcPr>
          <w:p w:rsidR="00E47310" w:rsidRPr="00710F5D" w:rsidRDefault="00E47310" w:rsidP="00E67A73">
            <w:pPr>
              <w:rPr>
                <w:rFonts w:ascii="Calibri" w:hAnsi="Calibri"/>
                <w:strike/>
                <w:color w:val="FF0000"/>
              </w:rPr>
            </w:pPr>
            <w:r w:rsidRPr="00710F5D">
              <w:rPr>
                <w:rFonts w:ascii="Calibri" w:hAnsi="Calibri"/>
                <w:strike/>
                <w:color w:val="FF0000"/>
              </w:rPr>
              <w:t>Liczba podmiotów wspartych w ra</w:t>
            </w:r>
            <w:r w:rsidR="00812ABD" w:rsidRPr="00710F5D">
              <w:rPr>
                <w:rFonts w:ascii="Calibri" w:hAnsi="Calibri"/>
                <w:strike/>
                <w:color w:val="FF0000"/>
              </w:rPr>
              <w:t>-</w:t>
            </w:r>
            <w:r w:rsidRPr="00710F5D">
              <w:rPr>
                <w:rFonts w:ascii="Calibri" w:hAnsi="Calibri"/>
                <w:strike/>
                <w:color w:val="FF0000"/>
              </w:rPr>
              <w:t>mach operacji obej</w:t>
            </w:r>
            <w:r w:rsidR="00812ABD" w:rsidRPr="00710F5D">
              <w:rPr>
                <w:rFonts w:ascii="Calibri" w:hAnsi="Calibri"/>
                <w:strike/>
                <w:color w:val="FF0000"/>
              </w:rPr>
              <w:t>-</w:t>
            </w:r>
            <w:r w:rsidRPr="00710F5D">
              <w:rPr>
                <w:rFonts w:ascii="Calibri" w:hAnsi="Calibri"/>
                <w:strike/>
                <w:color w:val="FF0000"/>
              </w:rPr>
              <w:t>mujących wyposa</w:t>
            </w:r>
            <w:r w:rsidR="00812ABD" w:rsidRPr="00710F5D">
              <w:rPr>
                <w:rFonts w:ascii="Calibri" w:hAnsi="Calibri"/>
                <w:strike/>
                <w:color w:val="FF0000"/>
              </w:rPr>
              <w:t>-</w:t>
            </w:r>
            <w:r w:rsidRPr="00710F5D">
              <w:rPr>
                <w:rFonts w:ascii="Calibri" w:hAnsi="Calibri"/>
                <w:strike/>
                <w:color w:val="FF0000"/>
              </w:rPr>
              <w:t xml:space="preserve">żenie mające na </w:t>
            </w:r>
            <w:r w:rsidR="00812ABD" w:rsidRPr="00710F5D">
              <w:rPr>
                <w:rFonts w:ascii="Calibri" w:hAnsi="Calibri"/>
                <w:strike/>
                <w:color w:val="FF0000"/>
              </w:rPr>
              <w:t>Ce-</w:t>
            </w:r>
            <w:r w:rsidRPr="00710F5D">
              <w:rPr>
                <w:rFonts w:ascii="Calibri" w:hAnsi="Calibri"/>
                <w:strike/>
                <w:color w:val="FF0000"/>
              </w:rPr>
              <w:t>lu szerzenie lokalnej kultury i dziedzi</w:t>
            </w:r>
            <w:r w:rsidR="00812ABD" w:rsidRPr="00710F5D">
              <w:rPr>
                <w:rFonts w:ascii="Calibri" w:hAnsi="Calibri"/>
                <w:strike/>
                <w:color w:val="FF0000"/>
              </w:rPr>
              <w:t>-</w:t>
            </w:r>
            <w:r w:rsidRPr="00710F5D">
              <w:rPr>
                <w:rFonts w:ascii="Calibri" w:hAnsi="Calibri"/>
                <w:strike/>
                <w:color w:val="FF0000"/>
              </w:rPr>
              <w:t>ctwa lokalnego</w:t>
            </w:r>
          </w:p>
        </w:tc>
        <w:tc>
          <w:tcPr>
            <w:tcW w:w="898"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0 sztuk</w:t>
            </w:r>
          </w:p>
        </w:tc>
        <w:tc>
          <w:tcPr>
            <w:tcW w:w="900"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0%</w:t>
            </w:r>
          </w:p>
        </w:tc>
        <w:tc>
          <w:tcPr>
            <w:tcW w:w="1134" w:type="dxa"/>
          </w:tcPr>
          <w:p w:rsidR="00E47310" w:rsidRPr="00710F5D" w:rsidRDefault="00E47310" w:rsidP="00E67A73">
            <w:pPr>
              <w:rPr>
                <w:rFonts w:ascii="Calibri" w:hAnsi="Calibri"/>
                <w:strike/>
                <w:color w:val="FF0000"/>
              </w:rPr>
            </w:pPr>
            <w:r w:rsidRPr="00710F5D">
              <w:rPr>
                <w:rFonts w:ascii="Calibri" w:hAnsi="Calibri"/>
                <w:strike/>
                <w:color w:val="FF0000"/>
              </w:rPr>
              <w:t>0,00</w:t>
            </w:r>
            <w:r w:rsidR="00E75538" w:rsidRPr="00710F5D">
              <w:rPr>
                <w:rFonts w:ascii="Calibri" w:hAnsi="Calibri"/>
                <w:strike/>
                <w:color w:val="FF0000"/>
              </w:rPr>
              <w:t xml:space="preserve"> EURO</w:t>
            </w:r>
          </w:p>
        </w:tc>
        <w:tc>
          <w:tcPr>
            <w:tcW w:w="992"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7 sztuk</w:t>
            </w:r>
          </w:p>
        </w:tc>
        <w:tc>
          <w:tcPr>
            <w:tcW w:w="850"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100%</w:t>
            </w:r>
          </w:p>
        </w:tc>
        <w:tc>
          <w:tcPr>
            <w:tcW w:w="993" w:type="dxa"/>
          </w:tcPr>
          <w:p w:rsidR="00E47310" w:rsidRPr="00710F5D" w:rsidRDefault="00E47310" w:rsidP="00E67A73">
            <w:pPr>
              <w:rPr>
                <w:rFonts w:ascii="Calibri" w:hAnsi="Calibri"/>
                <w:strike/>
                <w:color w:val="FF0000"/>
              </w:rPr>
            </w:pPr>
            <w:r w:rsidRPr="00710F5D">
              <w:rPr>
                <w:rFonts w:ascii="Calibri" w:hAnsi="Calibri"/>
                <w:strike/>
                <w:color w:val="FF0000"/>
              </w:rPr>
              <w:t>17.500</w:t>
            </w:r>
            <w:r w:rsidR="00E75538" w:rsidRPr="00710F5D">
              <w:rPr>
                <w:rFonts w:ascii="Calibri" w:hAnsi="Calibri"/>
                <w:strike/>
                <w:color w:val="FF0000"/>
              </w:rPr>
              <w:t xml:space="preserve"> EURO</w:t>
            </w:r>
          </w:p>
        </w:tc>
        <w:tc>
          <w:tcPr>
            <w:tcW w:w="949"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0 sztuk</w:t>
            </w:r>
          </w:p>
        </w:tc>
        <w:tc>
          <w:tcPr>
            <w:tcW w:w="752"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100%</w:t>
            </w:r>
          </w:p>
        </w:tc>
        <w:tc>
          <w:tcPr>
            <w:tcW w:w="1134" w:type="dxa"/>
          </w:tcPr>
          <w:p w:rsidR="00E47310" w:rsidRPr="00710F5D" w:rsidRDefault="00E47310" w:rsidP="00E67A73">
            <w:pPr>
              <w:rPr>
                <w:rFonts w:ascii="Calibri" w:hAnsi="Calibri"/>
                <w:strike/>
                <w:color w:val="FF0000"/>
              </w:rPr>
            </w:pPr>
            <w:r w:rsidRPr="00710F5D">
              <w:rPr>
                <w:rFonts w:ascii="Calibri" w:hAnsi="Calibri"/>
                <w:strike/>
                <w:color w:val="FF0000"/>
              </w:rPr>
              <w:t>0,00</w:t>
            </w:r>
            <w:r w:rsidR="00E75538" w:rsidRPr="00710F5D">
              <w:rPr>
                <w:rFonts w:ascii="Calibri" w:hAnsi="Calibri"/>
                <w:strike/>
                <w:color w:val="FF0000"/>
              </w:rPr>
              <w:t xml:space="preserve"> EURO</w:t>
            </w:r>
          </w:p>
        </w:tc>
        <w:tc>
          <w:tcPr>
            <w:tcW w:w="992"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7 sztuk</w:t>
            </w:r>
          </w:p>
        </w:tc>
        <w:tc>
          <w:tcPr>
            <w:tcW w:w="1176" w:type="dxa"/>
          </w:tcPr>
          <w:p w:rsidR="00E47310" w:rsidRPr="00710F5D" w:rsidRDefault="00E47310" w:rsidP="00E67A73">
            <w:pPr>
              <w:rPr>
                <w:rFonts w:ascii="Calibri" w:hAnsi="Calibri"/>
                <w:strike/>
                <w:color w:val="FF0000"/>
              </w:rPr>
            </w:pPr>
            <w:r w:rsidRPr="00710F5D">
              <w:rPr>
                <w:rFonts w:ascii="Calibri" w:hAnsi="Calibri"/>
                <w:strike/>
                <w:color w:val="FF0000"/>
              </w:rPr>
              <w:t>17.500</w:t>
            </w:r>
            <w:r w:rsidR="00E75538" w:rsidRPr="00710F5D">
              <w:rPr>
                <w:rFonts w:ascii="Calibri" w:hAnsi="Calibri"/>
                <w:strike/>
                <w:color w:val="FF0000"/>
              </w:rPr>
              <w:t xml:space="preserve"> EURO</w:t>
            </w:r>
          </w:p>
        </w:tc>
        <w:tc>
          <w:tcPr>
            <w:tcW w:w="827" w:type="dxa"/>
            <w:gridSpan w:val="2"/>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PROW</w:t>
            </w:r>
          </w:p>
        </w:tc>
        <w:tc>
          <w:tcPr>
            <w:tcW w:w="1130" w:type="dxa"/>
            <w:tcBorders>
              <w:bottom w:val="single" w:sz="4" w:space="0" w:color="auto"/>
            </w:tcBorders>
          </w:tcPr>
          <w:p w:rsidR="00E47310" w:rsidRPr="00710F5D" w:rsidRDefault="00E47310" w:rsidP="00E67A73">
            <w:pPr>
              <w:rPr>
                <w:rFonts w:ascii="Calibri" w:hAnsi="Calibri"/>
                <w:strike/>
                <w:color w:val="FF0000"/>
              </w:rPr>
            </w:pPr>
            <w:r w:rsidRPr="00710F5D">
              <w:rPr>
                <w:rFonts w:ascii="Calibri" w:hAnsi="Calibri"/>
                <w:strike/>
                <w:color w:val="FF0000"/>
              </w:rPr>
              <w:t>Realizacja LSR</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3.1.3</w:t>
            </w:r>
          </w:p>
        </w:tc>
        <w:tc>
          <w:tcPr>
            <w:tcW w:w="2030" w:type="dxa"/>
            <w:gridSpan w:val="2"/>
          </w:tcPr>
          <w:p w:rsidR="00E47310" w:rsidRPr="00BA0024" w:rsidRDefault="00E47310" w:rsidP="00E67A73">
            <w:pPr>
              <w:rPr>
                <w:rFonts w:ascii="Calibri" w:hAnsi="Calibri"/>
              </w:rPr>
            </w:pPr>
            <w:r w:rsidRPr="00BA0024">
              <w:rPr>
                <w:rFonts w:ascii="Calibri" w:hAnsi="Calibri"/>
              </w:rPr>
              <w:t>Liczba zrealizowa</w:t>
            </w:r>
            <w:r w:rsidR="00225391">
              <w:rPr>
                <w:rFonts w:ascii="Calibri" w:hAnsi="Calibri"/>
              </w:rPr>
              <w:t>-</w:t>
            </w:r>
            <w:r w:rsidRPr="00BA0024">
              <w:rPr>
                <w:rFonts w:ascii="Calibri" w:hAnsi="Calibri"/>
              </w:rPr>
              <w:t>nych projektów współpracy</w:t>
            </w:r>
          </w:p>
        </w:tc>
        <w:tc>
          <w:tcPr>
            <w:tcW w:w="898" w:type="dxa"/>
            <w:tcBorders>
              <w:bottom w:val="single" w:sz="4" w:space="0" w:color="auto"/>
            </w:tcBorders>
          </w:tcPr>
          <w:p w:rsidR="00E47310" w:rsidRPr="00BA0024" w:rsidRDefault="00E47310" w:rsidP="00E67A73">
            <w:pPr>
              <w:rPr>
                <w:rFonts w:ascii="Calibri" w:hAnsi="Calibri"/>
              </w:rPr>
            </w:pPr>
            <w:r w:rsidRPr="00BA0024">
              <w:rPr>
                <w:rFonts w:ascii="Calibri" w:hAnsi="Calibri"/>
              </w:rPr>
              <w:t>2 sztuki</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67%</w:t>
            </w:r>
          </w:p>
        </w:tc>
        <w:tc>
          <w:tcPr>
            <w:tcW w:w="1134"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 sztuka</w:t>
            </w:r>
          </w:p>
        </w:tc>
        <w:tc>
          <w:tcPr>
            <w:tcW w:w="850"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993" w:type="dxa"/>
            <w:vMerge w:val="restart"/>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1134" w:type="dxa"/>
            <w:vMerge w:val="restart"/>
          </w:tcPr>
          <w:p w:rsidR="00E47310" w:rsidRPr="00225391" w:rsidRDefault="00E47310" w:rsidP="00E67A73">
            <w:pPr>
              <w:rPr>
                <w:rFonts w:ascii="Calibri" w:hAnsi="Calibri"/>
                <w:strike/>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3 sztuki</w:t>
            </w:r>
          </w:p>
        </w:tc>
        <w:tc>
          <w:tcPr>
            <w:tcW w:w="1176"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Współpraca</w:t>
            </w:r>
          </w:p>
        </w:tc>
      </w:tr>
      <w:tr w:rsidR="00E47310" w:rsidRPr="004F2BFE" w:rsidTr="00986499">
        <w:tc>
          <w:tcPr>
            <w:tcW w:w="851" w:type="dxa"/>
            <w:vMerge/>
          </w:tcPr>
          <w:p w:rsidR="00E47310" w:rsidRPr="004F2BFE" w:rsidRDefault="00E47310" w:rsidP="00E67A73">
            <w:pPr>
              <w:rPr>
                <w:rFonts w:ascii="Calibri" w:hAnsi="Calibri"/>
              </w:rPr>
            </w:pPr>
          </w:p>
        </w:tc>
        <w:tc>
          <w:tcPr>
            <w:tcW w:w="2030" w:type="dxa"/>
            <w:gridSpan w:val="2"/>
          </w:tcPr>
          <w:p w:rsidR="00E47310" w:rsidRPr="00BA0024" w:rsidRDefault="00E47310" w:rsidP="00E67A73">
            <w:pPr>
              <w:rPr>
                <w:rFonts w:ascii="Calibri" w:hAnsi="Calibri"/>
              </w:rPr>
            </w:pPr>
            <w:r w:rsidRPr="00BA0024">
              <w:rPr>
                <w:rFonts w:ascii="Calibri" w:hAnsi="Calibri"/>
              </w:rPr>
              <w:t>Liczba LGD uczestni</w:t>
            </w:r>
            <w:r w:rsidR="00225391">
              <w:rPr>
                <w:rFonts w:ascii="Calibri" w:hAnsi="Calibri"/>
              </w:rPr>
              <w:t>-</w:t>
            </w:r>
            <w:r w:rsidRPr="00BA0024">
              <w:rPr>
                <w:rFonts w:ascii="Calibri" w:hAnsi="Calibri"/>
              </w:rPr>
              <w:t>czą</w:t>
            </w:r>
            <w:r w:rsidR="00225391">
              <w:rPr>
                <w:rFonts w:ascii="Calibri" w:hAnsi="Calibri"/>
              </w:rPr>
              <w:t xml:space="preserve">cych </w:t>
            </w:r>
            <w:r w:rsidRPr="00BA0024">
              <w:rPr>
                <w:rFonts w:ascii="Calibri" w:hAnsi="Calibri"/>
              </w:rPr>
              <w:t>w projek</w:t>
            </w:r>
            <w:r w:rsidR="00225391">
              <w:rPr>
                <w:rFonts w:ascii="Calibri" w:hAnsi="Calibri"/>
              </w:rPr>
              <w:t>-</w:t>
            </w:r>
            <w:r w:rsidRPr="00BA0024">
              <w:rPr>
                <w:rFonts w:ascii="Calibri" w:hAnsi="Calibri"/>
              </w:rPr>
              <w:t>tach współpracy</w:t>
            </w:r>
          </w:p>
        </w:tc>
        <w:tc>
          <w:tcPr>
            <w:tcW w:w="898" w:type="dxa"/>
            <w:tcBorders>
              <w:bottom w:val="single" w:sz="4" w:space="0" w:color="auto"/>
            </w:tcBorders>
          </w:tcPr>
          <w:p w:rsidR="00E47310" w:rsidRPr="00BA0024" w:rsidRDefault="00E47310" w:rsidP="00E67A73">
            <w:pPr>
              <w:rPr>
                <w:rFonts w:ascii="Calibri" w:hAnsi="Calibri"/>
              </w:rPr>
            </w:pPr>
            <w:r>
              <w:rPr>
                <w:rFonts w:ascii="Calibri" w:hAnsi="Calibri"/>
              </w:rPr>
              <w:t>9</w:t>
            </w:r>
            <w:r w:rsidRPr="00BA0024">
              <w:rPr>
                <w:rFonts w:ascii="Calibri" w:hAnsi="Calibri"/>
              </w:rPr>
              <w:t xml:space="preserve"> sztuk</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75%</w:t>
            </w:r>
          </w:p>
        </w:tc>
        <w:tc>
          <w:tcPr>
            <w:tcW w:w="1134" w:type="dxa"/>
            <w:vMerge/>
          </w:tcPr>
          <w:p w:rsidR="00E47310" w:rsidRPr="00225391" w:rsidRDefault="00E47310" w:rsidP="00E67A73">
            <w:pPr>
              <w:rPr>
                <w:rFonts w:ascii="Calibri" w:hAnsi="Calibri"/>
                <w:strike/>
              </w:rPr>
            </w:pPr>
          </w:p>
        </w:tc>
        <w:tc>
          <w:tcPr>
            <w:tcW w:w="99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3 sztuki</w:t>
            </w:r>
          </w:p>
        </w:tc>
        <w:tc>
          <w:tcPr>
            <w:tcW w:w="850"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993" w:type="dxa"/>
            <w:vMerge/>
          </w:tcPr>
          <w:p w:rsidR="00E47310" w:rsidRPr="00225391" w:rsidRDefault="00E47310" w:rsidP="00E67A73">
            <w:pPr>
              <w:rPr>
                <w:rFonts w:ascii="Calibri" w:hAnsi="Calibri"/>
              </w:rPr>
            </w:pP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vMerge/>
          </w:tcPr>
          <w:p w:rsidR="00E47310" w:rsidRPr="00225391" w:rsidRDefault="00E47310" w:rsidP="00E67A73">
            <w:pPr>
              <w:rPr>
                <w:rFonts w:ascii="Calibri" w:hAnsi="Calibri"/>
              </w:rPr>
            </w:pP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12 sztuk</w:t>
            </w:r>
          </w:p>
        </w:tc>
        <w:tc>
          <w:tcPr>
            <w:tcW w:w="1176" w:type="dxa"/>
            <w:vMerge/>
          </w:tcPr>
          <w:p w:rsidR="00E47310" w:rsidRPr="00225391" w:rsidRDefault="00E47310" w:rsidP="00E67A73">
            <w:pPr>
              <w:rPr>
                <w:rFonts w:ascii="Calibri" w:hAnsi="Calibri"/>
                <w:strike/>
              </w:rPr>
            </w:pP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81" w:type="dxa"/>
            <w:gridSpan w:val="3"/>
            <w:tcBorders>
              <w:bottom w:val="single" w:sz="4" w:space="0" w:color="auto"/>
            </w:tcBorders>
          </w:tcPr>
          <w:p w:rsidR="00E47310" w:rsidRPr="00BA0024" w:rsidRDefault="00E47310" w:rsidP="00E67A73">
            <w:pPr>
              <w:rPr>
                <w:rFonts w:ascii="Calibri" w:hAnsi="Calibri"/>
                <w:b/>
              </w:rPr>
            </w:pPr>
            <w:r w:rsidRPr="00BA0024">
              <w:rPr>
                <w:rFonts w:ascii="Calibri" w:hAnsi="Calibri"/>
                <w:b/>
              </w:rPr>
              <w:t>Razem cel szczegółowy 1</w:t>
            </w:r>
          </w:p>
        </w:tc>
        <w:tc>
          <w:tcPr>
            <w:tcW w:w="1798"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1134"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295.715</w:t>
            </w:r>
            <w:r w:rsidR="00C8539A" w:rsidRPr="00225391">
              <w:rPr>
                <w:rFonts w:ascii="Calibri" w:hAnsi="Calibri"/>
                <w:b/>
              </w:rPr>
              <w:t xml:space="preserve"> EURO</w:t>
            </w:r>
          </w:p>
        </w:tc>
        <w:tc>
          <w:tcPr>
            <w:tcW w:w="1842" w:type="dxa"/>
            <w:gridSpan w:val="2"/>
            <w:tcBorders>
              <w:bottom w:val="single" w:sz="4" w:space="0" w:color="auto"/>
            </w:tcBorders>
            <w:shd w:val="clear" w:color="auto" w:fill="0070C0"/>
          </w:tcPr>
          <w:p w:rsidR="00E47310" w:rsidRPr="00225391" w:rsidRDefault="00E47310" w:rsidP="00E67A73">
            <w:pPr>
              <w:rPr>
                <w:rFonts w:ascii="Calibri" w:hAnsi="Calibri"/>
                <w:b/>
              </w:rPr>
            </w:pPr>
          </w:p>
        </w:tc>
        <w:tc>
          <w:tcPr>
            <w:tcW w:w="993" w:type="dxa"/>
            <w:tcBorders>
              <w:bottom w:val="single" w:sz="4" w:space="0" w:color="auto"/>
            </w:tcBorders>
          </w:tcPr>
          <w:p w:rsidR="00E47310" w:rsidRPr="00443857" w:rsidRDefault="00AE2BC7" w:rsidP="00C8539A">
            <w:pPr>
              <w:rPr>
                <w:rFonts w:ascii="Calibri" w:hAnsi="Calibri"/>
                <w:b/>
              </w:rPr>
            </w:pPr>
            <w:r w:rsidRPr="00C15A49">
              <w:rPr>
                <w:rFonts w:ascii="Calibri" w:hAnsi="Calibri"/>
                <w:b/>
                <w:strike/>
                <w:color w:val="FF0000"/>
              </w:rPr>
              <w:t>51.676,20</w:t>
            </w:r>
            <w:r w:rsidR="00443857">
              <w:rPr>
                <w:rFonts w:ascii="Calibri" w:hAnsi="Calibri"/>
                <w:b/>
              </w:rPr>
              <w:t xml:space="preserve"> </w:t>
            </w:r>
            <w:r w:rsidR="00C15A49">
              <w:rPr>
                <w:rFonts w:ascii="Calibri" w:hAnsi="Calibri"/>
                <w:b/>
                <w:color w:val="FF0000"/>
              </w:rPr>
              <w:lastRenderedPageBreak/>
              <w:t xml:space="preserve">34.176,20 </w:t>
            </w:r>
            <w:r w:rsidR="00443857" w:rsidRPr="00443857">
              <w:rPr>
                <w:rFonts w:ascii="Calibri" w:hAnsi="Calibri"/>
                <w:b/>
              </w:rPr>
              <w:t>EURO</w:t>
            </w:r>
          </w:p>
        </w:tc>
        <w:tc>
          <w:tcPr>
            <w:tcW w:w="1701" w:type="dxa"/>
            <w:gridSpan w:val="2"/>
            <w:tcBorders>
              <w:bottom w:val="single" w:sz="4" w:space="0" w:color="auto"/>
            </w:tcBorders>
            <w:shd w:val="clear" w:color="auto" w:fill="0070C0"/>
          </w:tcPr>
          <w:p w:rsidR="00E47310" w:rsidRPr="00443857" w:rsidRDefault="00E47310" w:rsidP="00E67A73">
            <w:pPr>
              <w:rPr>
                <w:rFonts w:ascii="Calibri" w:hAnsi="Calibri"/>
                <w:b/>
              </w:rPr>
            </w:pPr>
          </w:p>
        </w:tc>
        <w:tc>
          <w:tcPr>
            <w:tcW w:w="1134" w:type="dxa"/>
            <w:tcBorders>
              <w:bottom w:val="single" w:sz="4" w:space="0" w:color="auto"/>
            </w:tcBorders>
          </w:tcPr>
          <w:p w:rsidR="00E47310" w:rsidRPr="00443857" w:rsidRDefault="00E47310" w:rsidP="00E67A73">
            <w:pPr>
              <w:rPr>
                <w:rFonts w:ascii="Calibri" w:hAnsi="Calibri"/>
                <w:b/>
                <w:strike/>
              </w:rPr>
            </w:pPr>
            <w:r w:rsidRPr="00443857">
              <w:rPr>
                <w:rFonts w:ascii="Calibri" w:hAnsi="Calibri"/>
                <w:b/>
              </w:rPr>
              <w:t>0,00</w:t>
            </w:r>
          </w:p>
        </w:tc>
        <w:tc>
          <w:tcPr>
            <w:tcW w:w="992" w:type="dxa"/>
            <w:tcBorders>
              <w:bottom w:val="single" w:sz="4" w:space="0" w:color="auto"/>
            </w:tcBorders>
            <w:shd w:val="clear" w:color="auto" w:fill="0070C0"/>
          </w:tcPr>
          <w:p w:rsidR="00E47310" w:rsidRPr="00443857" w:rsidRDefault="00E47310" w:rsidP="00E67A73">
            <w:pPr>
              <w:rPr>
                <w:rFonts w:ascii="Calibri" w:hAnsi="Calibri"/>
                <w:b/>
                <w:strike/>
              </w:rPr>
            </w:pPr>
          </w:p>
        </w:tc>
        <w:tc>
          <w:tcPr>
            <w:tcW w:w="1176" w:type="dxa"/>
            <w:tcBorders>
              <w:bottom w:val="single" w:sz="4" w:space="0" w:color="auto"/>
            </w:tcBorders>
          </w:tcPr>
          <w:p w:rsidR="00E47310" w:rsidRPr="00443857" w:rsidRDefault="00AE2BC7" w:rsidP="00C8539A">
            <w:pPr>
              <w:rPr>
                <w:rFonts w:ascii="Calibri" w:hAnsi="Calibri"/>
                <w:b/>
              </w:rPr>
            </w:pPr>
            <w:r w:rsidRPr="00C15A49">
              <w:rPr>
                <w:rFonts w:ascii="Calibri" w:hAnsi="Calibri"/>
                <w:b/>
                <w:strike/>
                <w:color w:val="FF0000"/>
              </w:rPr>
              <w:t>347.391,20</w:t>
            </w:r>
            <w:r w:rsidR="00C15A49">
              <w:rPr>
                <w:rFonts w:ascii="Calibri" w:hAnsi="Calibri"/>
                <w:b/>
                <w:color w:val="FF0000"/>
              </w:rPr>
              <w:t xml:space="preserve"> </w:t>
            </w:r>
            <w:r w:rsidR="00C15A49">
              <w:rPr>
                <w:rFonts w:ascii="Calibri" w:hAnsi="Calibri"/>
                <w:b/>
                <w:color w:val="FF0000"/>
              </w:rPr>
              <w:lastRenderedPageBreak/>
              <w:t>3</w:t>
            </w:r>
            <w:r w:rsidR="00264394">
              <w:rPr>
                <w:rFonts w:ascii="Calibri" w:hAnsi="Calibri"/>
                <w:b/>
                <w:color w:val="FF0000"/>
              </w:rPr>
              <w:t>29</w:t>
            </w:r>
            <w:r w:rsidR="00C15A49">
              <w:rPr>
                <w:rFonts w:ascii="Calibri" w:hAnsi="Calibri"/>
                <w:b/>
                <w:color w:val="FF0000"/>
              </w:rPr>
              <w:t>.</w:t>
            </w:r>
            <w:r w:rsidR="00264394">
              <w:rPr>
                <w:rFonts w:ascii="Calibri" w:hAnsi="Calibri"/>
                <w:b/>
                <w:color w:val="FF0000"/>
              </w:rPr>
              <w:t>8</w:t>
            </w:r>
            <w:r w:rsidR="00C15A49">
              <w:rPr>
                <w:rFonts w:ascii="Calibri" w:hAnsi="Calibri"/>
                <w:b/>
                <w:color w:val="FF0000"/>
              </w:rPr>
              <w:t>91,20</w:t>
            </w:r>
            <w:r w:rsidR="00443857" w:rsidRPr="00443857">
              <w:rPr>
                <w:rFonts w:ascii="Calibri" w:hAnsi="Calibri"/>
                <w:b/>
              </w:rPr>
              <w:t xml:space="preserve"> EURO</w:t>
            </w:r>
          </w:p>
          <w:p w:rsidR="00A7584C" w:rsidRPr="00443857" w:rsidRDefault="00A7584C" w:rsidP="00C8539A">
            <w:pPr>
              <w:rPr>
                <w:rFonts w:ascii="Calibri" w:hAnsi="Calibri"/>
                <w:b/>
              </w:rPr>
            </w:pPr>
          </w:p>
        </w:tc>
        <w:tc>
          <w:tcPr>
            <w:tcW w:w="1957" w:type="dxa"/>
            <w:gridSpan w:val="3"/>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Cel szczegółowy 2</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3.2.1</w:t>
            </w:r>
          </w:p>
        </w:tc>
        <w:tc>
          <w:tcPr>
            <w:tcW w:w="1985" w:type="dxa"/>
          </w:tcPr>
          <w:p w:rsidR="00E47310" w:rsidRPr="004F2BFE" w:rsidRDefault="00E47310" w:rsidP="00E67A73">
            <w:pPr>
              <w:rPr>
                <w:rFonts w:ascii="Calibri" w:hAnsi="Calibri"/>
              </w:rPr>
            </w:pPr>
            <w:r w:rsidRPr="004F2BFE">
              <w:rPr>
                <w:rFonts w:ascii="Calibri" w:hAnsi="Calibri"/>
              </w:rPr>
              <w:t>Liczba operacji w zakresie infras</w:t>
            </w:r>
            <w:r>
              <w:rPr>
                <w:rFonts w:ascii="Calibri" w:hAnsi="Calibri"/>
              </w:rPr>
              <w:t>tru</w:t>
            </w:r>
            <w:r w:rsidR="00225391">
              <w:rPr>
                <w:rFonts w:ascii="Calibri" w:hAnsi="Calibri"/>
              </w:rPr>
              <w:t>-</w:t>
            </w:r>
            <w:r>
              <w:rPr>
                <w:rFonts w:ascii="Calibri" w:hAnsi="Calibri"/>
              </w:rPr>
              <w:t>ktury drogowej w </w:t>
            </w:r>
            <w:r w:rsidRPr="004F2BFE">
              <w:rPr>
                <w:rFonts w:ascii="Calibri" w:hAnsi="Calibri"/>
              </w:rPr>
              <w:t>zakresie włącze</w:t>
            </w:r>
            <w:r w:rsidR="00225391">
              <w:rPr>
                <w:rFonts w:ascii="Calibri" w:hAnsi="Calibri"/>
              </w:rPr>
              <w:t>-</w:t>
            </w:r>
            <w:r w:rsidRPr="004F2BFE">
              <w:rPr>
                <w:rFonts w:ascii="Calibri" w:hAnsi="Calibri"/>
              </w:rPr>
              <w:t>nia społecznego</w:t>
            </w:r>
          </w:p>
        </w:tc>
        <w:tc>
          <w:tcPr>
            <w:tcW w:w="943" w:type="dxa"/>
            <w:gridSpan w:val="2"/>
          </w:tcPr>
          <w:p w:rsidR="00E47310" w:rsidRPr="00AB2B5E" w:rsidRDefault="00E47310" w:rsidP="00E67A73">
            <w:pPr>
              <w:rPr>
                <w:rFonts w:ascii="Calibri" w:hAnsi="Calibri"/>
              </w:rPr>
            </w:pPr>
            <w:r w:rsidRPr="00AB2B5E">
              <w:rPr>
                <w:rFonts w:ascii="Calibri" w:hAnsi="Calibri"/>
              </w:rPr>
              <w:t>5 sztuk</w:t>
            </w:r>
          </w:p>
        </w:tc>
        <w:tc>
          <w:tcPr>
            <w:tcW w:w="900" w:type="dxa"/>
          </w:tcPr>
          <w:p w:rsidR="00E47310" w:rsidRPr="00812ABD" w:rsidRDefault="00850320" w:rsidP="00E67A73">
            <w:pPr>
              <w:rPr>
                <w:rFonts w:ascii="Calibri" w:hAnsi="Calibri"/>
              </w:rPr>
            </w:pPr>
            <w:r w:rsidRPr="00812ABD">
              <w:rPr>
                <w:rFonts w:ascii="Calibri" w:hAnsi="Calibri"/>
              </w:rPr>
              <w:t>55,56%</w:t>
            </w:r>
          </w:p>
        </w:tc>
        <w:tc>
          <w:tcPr>
            <w:tcW w:w="1134" w:type="dxa"/>
            <w:vMerge w:val="restart"/>
          </w:tcPr>
          <w:p w:rsidR="00E47310" w:rsidRPr="00812ABD" w:rsidRDefault="00E47310" w:rsidP="00E67A73">
            <w:pPr>
              <w:rPr>
                <w:rFonts w:ascii="Calibri" w:hAnsi="Calibri"/>
              </w:rPr>
            </w:pPr>
            <w:r w:rsidRPr="00812ABD">
              <w:rPr>
                <w:rFonts w:ascii="Calibri" w:hAnsi="Calibri"/>
              </w:rPr>
              <w:t>273.213,</w:t>
            </w:r>
            <w:r w:rsidR="00FE415D" w:rsidRPr="00812ABD">
              <w:rPr>
                <w:rFonts w:ascii="Calibri" w:hAnsi="Calibri"/>
              </w:rPr>
              <w:t xml:space="preserve"> </w:t>
            </w:r>
            <w:r w:rsidRPr="00812ABD">
              <w:rPr>
                <w:rFonts w:ascii="Calibri" w:hAnsi="Calibri"/>
              </w:rPr>
              <w:t>75</w:t>
            </w:r>
            <w:r w:rsidR="009D64B0" w:rsidRPr="00812ABD">
              <w:rPr>
                <w:rFonts w:ascii="Calibri" w:hAnsi="Calibri"/>
              </w:rPr>
              <w:t xml:space="preserve"> EURO</w:t>
            </w:r>
          </w:p>
        </w:tc>
        <w:tc>
          <w:tcPr>
            <w:tcW w:w="992" w:type="dxa"/>
          </w:tcPr>
          <w:p w:rsidR="00E47310" w:rsidRPr="00812ABD" w:rsidRDefault="00311B3A" w:rsidP="00E67A73">
            <w:pPr>
              <w:rPr>
                <w:rFonts w:ascii="Calibri" w:hAnsi="Calibri"/>
              </w:rPr>
            </w:pPr>
            <w:r w:rsidRPr="00812ABD">
              <w:rPr>
                <w:rFonts w:ascii="Calibri" w:hAnsi="Calibri"/>
              </w:rPr>
              <w:t xml:space="preserve">2 </w:t>
            </w:r>
            <w:r w:rsidR="00E47310" w:rsidRPr="00812ABD">
              <w:rPr>
                <w:rFonts w:ascii="Calibri" w:hAnsi="Calibri"/>
              </w:rPr>
              <w:t>sztuki</w:t>
            </w:r>
          </w:p>
        </w:tc>
        <w:tc>
          <w:tcPr>
            <w:tcW w:w="850" w:type="dxa"/>
          </w:tcPr>
          <w:p w:rsidR="00E47310" w:rsidRPr="00812ABD" w:rsidRDefault="00311B3A" w:rsidP="00E67A73">
            <w:pPr>
              <w:rPr>
                <w:rFonts w:ascii="Calibri" w:hAnsi="Calibri"/>
              </w:rPr>
            </w:pPr>
            <w:r w:rsidRPr="00812ABD">
              <w:rPr>
                <w:rFonts w:ascii="Calibri" w:hAnsi="Calibri"/>
              </w:rPr>
              <w:t>77,78%</w:t>
            </w:r>
          </w:p>
        </w:tc>
        <w:tc>
          <w:tcPr>
            <w:tcW w:w="993" w:type="dxa"/>
            <w:vMerge w:val="restart"/>
          </w:tcPr>
          <w:p w:rsidR="00E47310" w:rsidRPr="00812ABD" w:rsidRDefault="00E47310" w:rsidP="009D64B0">
            <w:pPr>
              <w:rPr>
                <w:rFonts w:ascii="Calibri" w:hAnsi="Calibri"/>
              </w:rPr>
            </w:pPr>
            <w:r w:rsidRPr="00812ABD">
              <w:rPr>
                <w:rFonts w:ascii="Calibri" w:hAnsi="Calibri"/>
              </w:rPr>
              <w:t>91.071,25</w:t>
            </w:r>
            <w:r w:rsidR="006E7D92" w:rsidRPr="00812ABD">
              <w:rPr>
                <w:rFonts w:ascii="Calibri" w:hAnsi="Calibri"/>
              </w:rPr>
              <w:t xml:space="preserve"> </w:t>
            </w:r>
            <w:r w:rsidR="009D64B0" w:rsidRPr="00812ABD">
              <w:rPr>
                <w:rFonts w:ascii="Calibri" w:hAnsi="Calibri"/>
              </w:rPr>
              <w:t>EURO</w:t>
            </w:r>
          </w:p>
        </w:tc>
        <w:tc>
          <w:tcPr>
            <w:tcW w:w="949" w:type="dxa"/>
          </w:tcPr>
          <w:p w:rsidR="00E47310" w:rsidRPr="00812ABD" w:rsidRDefault="00311B3A" w:rsidP="00E67A73">
            <w:pPr>
              <w:rPr>
                <w:rFonts w:ascii="Calibri" w:hAnsi="Calibri"/>
              </w:rPr>
            </w:pPr>
            <w:r w:rsidRPr="00812ABD">
              <w:rPr>
                <w:rFonts w:ascii="Calibri" w:hAnsi="Calibri"/>
              </w:rPr>
              <w:t>2 sztuki</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443857" w:rsidRDefault="00A7584C" w:rsidP="00443857">
            <w:pPr>
              <w:rPr>
                <w:rFonts w:ascii="Calibri" w:hAnsi="Calibri"/>
              </w:rPr>
            </w:pPr>
            <w:r w:rsidRPr="00443857">
              <w:rPr>
                <w:rFonts w:ascii="Calibri" w:hAnsi="Calibri"/>
              </w:rPr>
              <w:t>231.964,06</w:t>
            </w:r>
            <w:r w:rsidR="00443857" w:rsidRPr="00443857">
              <w:rPr>
                <w:rFonts w:ascii="Calibri" w:hAnsi="Calibri"/>
              </w:rPr>
              <w:t xml:space="preserve"> EURO</w:t>
            </w:r>
          </w:p>
        </w:tc>
        <w:tc>
          <w:tcPr>
            <w:tcW w:w="992" w:type="dxa"/>
          </w:tcPr>
          <w:p w:rsidR="00E47310" w:rsidRPr="00443857" w:rsidRDefault="00311B3A" w:rsidP="00E67A73">
            <w:pPr>
              <w:rPr>
                <w:rFonts w:ascii="Calibri" w:hAnsi="Calibri"/>
              </w:rPr>
            </w:pPr>
            <w:r w:rsidRPr="00443857">
              <w:rPr>
                <w:rFonts w:ascii="Calibri" w:hAnsi="Calibri"/>
              </w:rPr>
              <w:t xml:space="preserve">9 </w:t>
            </w:r>
            <w:r w:rsidR="00E47310" w:rsidRPr="00443857">
              <w:rPr>
                <w:rFonts w:ascii="Calibri" w:hAnsi="Calibri"/>
              </w:rPr>
              <w:t>sztuk</w:t>
            </w:r>
          </w:p>
        </w:tc>
        <w:tc>
          <w:tcPr>
            <w:tcW w:w="1176" w:type="dxa"/>
            <w:vMerge w:val="restart"/>
          </w:tcPr>
          <w:p w:rsidR="00E47310" w:rsidRPr="00443857" w:rsidRDefault="00443857" w:rsidP="00443857">
            <w:pPr>
              <w:rPr>
                <w:rFonts w:ascii="Calibri" w:hAnsi="Calibri"/>
              </w:rPr>
            </w:pPr>
            <w:r w:rsidRPr="00443857">
              <w:rPr>
                <w:rFonts w:ascii="Calibri" w:hAnsi="Calibri"/>
              </w:rPr>
              <w:t xml:space="preserve">596.249,06 </w:t>
            </w:r>
            <w:r w:rsidR="009D64B0" w:rsidRPr="00443857">
              <w:rPr>
                <w:rFonts w:ascii="Calibri" w:hAnsi="Calibri"/>
              </w:rPr>
              <w:t>EURO</w:t>
            </w:r>
            <w:r w:rsidR="004D4ECF" w:rsidRPr="00443857">
              <w:rPr>
                <w:rFonts w:ascii="Calibri" w:hAnsi="Calibri"/>
              </w:rPr>
              <w:t>*</w:t>
            </w:r>
            <w:r w:rsidR="00A7584C" w:rsidRPr="00443857">
              <w:rPr>
                <w:rFonts w:ascii="Calibri" w:hAnsi="Calibri"/>
              </w:rPr>
              <w:t xml:space="preserve"> </w:t>
            </w:r>
          </w:p>
        </w:tc>
        <w:tc>
          <w:tcPr>
            <w:tcW w:w="808" w:type="dxa"/>
          </w:tcPr>
          <w:p w:rsidR="00E47310" w:rsidRPr="004F2BFE" w:rsidRDefault="00E47310" w:rsidP="00E67A73">
            <w:pPr>
              <w:rPr>
                <w:rFonts w:ascii="Calibri" w:hAnsi="Calibri"/>
              </w:rPr>
            </w:pPr>
            <w:r w:rsidRPr="004F2BFE">
              <w:rPr>
                <w:rFonts w:ascii="Calibri" w:hAnsi="Calibri"/>
              </w:rPr>
              <w:t>PROW</w:t>
            </w:r>
          </w:p>
        </w:tc>
        <w:tc>
          <w:tcPr>
            <w:tcW w:w="1149" w:type="dxa"/>
            <w:gridSpan w:val="2"/>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E47310" w:rsidRPr="004E4887" w:rsidRDefault="00E47310" w:rsidP="00E67A73">
            <w:pPr>
              <w:rPr>
                <w:rFonts w:ascii="Calibri" w:hAnsi="Calibri"/>
              </w:rPr>
            </w:pPr>
            <w:r w:rsidRPr="004E4887">
              <w:rPr>
                <w:rFonts w:ascii="Calibri" w:hAnsi="Calibri"/>
              </w:rPr>
              <w:t>3,5 km</w:t>
            </w:r>
          </w:p>
        </w:tc>
        <w:tc>
          <w:tcPr>
            <w:tcW w:w="900" w:type="dxa"/>
          </w:tcPr>
          <w:p w:rsidR="00E47310" w:rsidRPr="00812ABD" w:rsidRDefault="00740DE2" w:rsidP="00E67A73">
            <w:pPr>
              <w:rPr>
                <w:rFonts w:ascii="Calibri" w:hAnsi="Calibri"/>
              </w:rPr>
            </w:pPr>
            <w:r w:rsidRPr="00812ABD">
              <w:rPr>
                <w:rFonts w:ascii="Calibri" w:hAnsi="Calibri"/>
              </w:rPr>
              <w:t>58,33%</w:t>
            </w:r>
          </w:p>
        </w:tc>
        <w:tc>
          <w:tcPr>
            <w:tcW w:w="1134" w:type="dxa"/>
            <w:vMerge/>
          </w:tcPr>
          <w:p w:rsidR="00E47310" w:rsidRPr="00812ABD" w:rsidRDefault="00E47310" w:rsidP="00E67A73">
            <w:pPr>
              <w:rPr>
                <w:rFonts w:ascii="Calibri" w:hAnsi="Calibri"/>
                <w:strike/>
              </w:rPr>
            </w:pPr>
          </w:p>
        </w:tc>
        <w:tc>
          <w:tcPr>
            <w:tcW w:w="992" w:type="dxa"/>
          </w:tcPr>
          <w:p w:rsidR="00E47310" w:rsidRPr="00812ABD" w:rsidRDefault="00E47310" w:rsidP="00E67A73">
            <w:pPr>
              <w:rPr>
                <w:rFonts w:ascii="Calibri" w:hAnsi="Calibri"/>
              </w:rPr>
            </w:pPr>
            <w:r w:rsidRPr="00812ABD">
              <w:rPr>
                <w:rFonts w:ascii="Calibri" w:hAnsi="Calibri"/>
              </w:rPr>
              <w:t>1 km</w:t>
            </w:r>
          </w:p>
        </w:tc>
        <w:tc>
          <w:tcPr>
            <w:tcW w:w="850" w:type="dxa"/>
          </w:tcPr>
          <w:p w:rsidR="00E47310" w:rsidRPr="00812ABD" w:rsidRDefault="0029180D" w:rsidP="00E67A73">
            <w:pPr>
              <w:rPr>
                <w:rFonts w:ascii="Calibri" w:hAnsi="Calibri"/>
              </w:rPr>
            </w:pPr>
            <w:r w:rsidRPr="00812ABD">
              <w:rPr>
                <w:rFonts w:ascii="Calibri" w:hAnsi="Calibri"/>
              </w:rPr>
              <w:t>75%</w:t>
            </w:r>
          </w:p>
        </w:tc>
        <w:tc>
          <w:tcPr>
            <w:tcW w:w="993" w:type="dxa"/>
            <w:vMerge/>
          </w:tcPr>
          <w:p w:rsidR="00E47310" w:rsidRPr="00812ABD" w:rsidRDefault="00E47310" w:rsidP="00E67A73">
            <w:pPr>
              <w:rPr>
                <w:rFonts w:ascii="Calibri" w:hAnsi="Calibri"/>
                <w:strike/>
              </w:rPr>
            </w:pPr>
          </w:p>
        </w:tc>
        <w:tc>
          <w:tcPr>
            <w:tcW w:w="949" w:type="dxa"/>
          </w:tcPr>
          <w:p w:rsidR="00E47310" w:rsidRPr="00812ABD" w:rsidRDefault="0029180D" w:rsidP="00E67A73">
            <w:pPr>
              <w:rPr>
                <w:rFonts w:ascii="Calibri" w:hAnsi="Calibri"/>
              </w:rPr>
            </w:pPr>
            <w:r w:rsidRPr="00812ABD">
              <w:rPr>
                <w:rFonts w:ascii="Calibri" w:hAnsi="Calibri"/>
              </w:rPr>
              <w:t>1,5 km</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Pr>
          <w:p w:rsidR="00E47310" w:rsidRPr="00812ABD" w:rsidRDefault="0029180D" w:rsidP="00E67A73">
            <w:pPr>
              <w:rPr>
                <w:rFonts w:ascii="Calibri" w:hAnsi="Calibri"/>
              </w:rPr>
            </w:pPr>
            <w:r w:rsidRPr="00812ABD">
              <w:rPr>
                <w:rFonts w:ascii="Calibri" w:hAnsi="Calibri"/>
              </w:rPr>
              <w:t xml:space="preserve">6 </w:t>
            </w:r>
            <w:r w:rsidR="00E47310" w:rsidRPr="00812ABD">
              <w:rPr>
                <w:rFonts w:ascii="Calibri" w:hAnsi="Calibri"/>
              </w:rPr>
              <w:t>km</w:t>
            </w:r>
          </w:p>
        </w:tc>
        <w:tc>
          <w:tcPr>
            <w:tcW w:w="1176" w:type="dxa"/>
            <w:vMerge/>
          </w:tcPr>
          <w:p w:rsidR="00E47310" w:rsidRPr="00225391" w:rsidRDefault="00E47310" w:rsidP="00E67A73">
            <w:pPr>
              <w:rPr>
                <w:rFonts w:ascii="Calibri" w:hAnsi="Calibri"/>
                <w:strike/>
              </w:rPr>
            </w:pPr>
          </w:p>
        </w:tc>
        <w:tc>
          <w:tcPr>
            <w:tcW w:w="808" w:type="dxa"/>
          </w:tcPr>
          <w:p w:rsidR="00E47310" w:rsidRPr="0094529A" w:rsidRDefault="00E47310" w:rsidP="00E67A73">
            <w:pPr>
              <w:rPr>
                <w:rFonts w:ascii="Calibri" w:hAnsi="Calibri"/>
              </w:rPr>
            </w:pPr>
            <w:r w:rsidRPr="0094529A">
              <w:rPr>
                <w:rFonts w:ascii="Calibri" w:hAnsi="Calibri"/>
              </w:rPr>
              <w:t>PROW</w:t>
            </w:r>
          </w:p>
        </w:tc>
        <w:tc>
          <w:tcPr>
            <w:tcW w:w="1149" w:type="dxa"/>
            <w:gridSpan w:val="2"/>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val="restart"/>
          </w:tcPr>
          <w:p w:rsidR="00E47310" w:rsidRPr="00812ABD" w:rsidRDefault="00E47310" w:rsidP="00E67A73">
            <w:pPr>
              <w:rPr>
                <w:rFonts w:ascii="Calibri" w:hAnsi="Calibri"/>
              </w:rPr>
            </w:pPr>
            <w:r w:rsidRPr="00812ABD">
              <w:rPr>
                <w:rFonts w:ascii="Calibri" w:hAnsi="Calibri"/>
              </w:rPr>
              <w:t>Przedsięwzięcie 3.2.2</w:t>
            </w:r>
          </w:p>
        </w:tc>
        <w:tc>
          <w:tcPr>
            <w:tcW w:w="1985" w:type="dxa"/>
          </w:tcPr>
          <w:p w:rsidR="00E47310" w:rsidRPr="00812ABD" w:rsidRDefault="00E47310" w:rsidP="00E67A73">
            <w:pPr>
              <w:rPr>
                <w:rFonts w:ascii="Calibri" w:hAnsi="Calibri"/>
              </w:rPr>
            </w:pPr>
            <w:r w:rsidRPr="00812ABD">
              <w:rPr>
                <w:rFonts w:ascii="Calibri" w:hAnsi="Calibri"/>
              </w:rPr>
              <w:t>Liczba obiektów infrastruktury zlokalizowanych na rewitalizowanych obszarach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2 sztuki</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15%</w:t>
            </w:r>
          </w:p>
        </w:tc>
        <w:tc>
          <w:tcPr>
            <w:tcW w:w="1134" w:type="dxa"/>
            <w:vMerge w:val="restart"/>
          </w:tcPr>
          <w:p w:rsidR="00E47310" w:rsidRPr="00812ABD" w:rsidRDefault="00E47310" w:rsidP="009D64B0">
            <w:pPr>
              <w:rPr>
                <w:rFonts w:ascii="Calibri" w:hAnsi="Calibri"/>
              </w:rPr>
            </w:pPr>
            <w:r w:rsidRPr="00812ABD">
              <w:rPr>
                <w:rFonts w:ascii="Calibri" w:hAnsi="Calibri"/>
              </w:rPr>
              <w:t>532.687,</w:t>
            </w:r>
            <w:r w:rsidR="00FE415D" w:rsidRPr="00812ABD">
              <w:rPr>
                <w:rFonts w:ascii="Calibri" w:hAnsi="Calibri"/>
              </w:rPr>
              <w:t xml:space="preserve"> </w:t>
            </w:r>
            <w:r w:rsidRPr="00812ABD">
              <w:rPr>
                <w:rFonts w:ascii="Calibri" w:hAnsi="Calibri"/>
              </w:rPr>
              <w:t xml:space="preserve">68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 sztuk</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92%</w:t>
            </w:r>
          </w:p>
        </w:tc>
        <w:tc>
          <w:tcPr>
            <w:tcW w:w="993" w:type="dxa"/>
            <w:vMerge w:val="restart"/>
          </w:tcPr>
          <w:p w:rsidR="00E47310" w:rsidRPr="00812ABD" w:rsidRDefault="008719A1" w:rsidP="009D64B0">
            <w:pPr>
              <w:rPr>
                <w:rFonts w:ascii="Calibri" w:hAnsi="Calibri"/>
              </w:rPr>
            </w:pPr>
            <w:r w:rsidRPr="00812ABD">
              <w:rPr>
                <w:rFonts w:ascii="Calibri" w:hAnsi="Calibri"/>
              </w:rPr>
              <w:t>3.402.312,32 ZŁ</w:t>
            </w: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1 sztuka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F31C37" w:rsidRDefault="00A0784A" w:rsidP="009D64B0">
            <w:pPr>
              <w:rPr>
                <w:rFonts w:ascii="Calibri" w:hAnsi="Calibri"/>
              </w:rPr>
            </w:pPr>
            <w:r w:rsidRPr="009924AA">
              <w:rPr>
                <w:rFonts w:ascii="Calibri" w:hAnsi="Calibri"/>
                <w:strike/>
                <w:color w:val="FF0000"/>
              </w:rPr>
              <w:t>356.400</w:t>
            </w:r>
            <w:r w:rsidRPr="00F31C37">
              <w:rPr>
                <w:rFonts w:ascii="Calibri" w:hAnsi="Calibri"/>
              </w:rPr>
              <w:t xml:space="preserve"> </w:t>
            </w:r>
            <w:r w:rsidR="007D0D1F">
              <w:rPr>
                <w:rFonts w:ascii="Calibri" w:hAnsi="Calibri"/>
                <w:color w:val="FF0000"/>
              </w:rPr>
              <w:t>91.4</w:t>
            </w:r>
            <w:r w:rsidR="009924AA">
              <w:rPr>
                <w:rFonts w:ascii="Calibri" w:hAnsi="Calibri"/>
                <w:color w:val="FF0000"/>
              </w:rPr>
              <w:t xml:space="preserve">00 </w:t>
            </w:r>
            <w:r w:rsidR="009D64B0" w:rsidRPr="00F31C37">
              <w:rPr>
                <w:rFonts w:ascii="Calibri" w:hAnsi="Calibri"/>
              </w:rPr>
              <w:t>ZŁ</w:t>
            </w:r>
          </w:p>
        </w:tc>
        <w:tc>
          <w:tcPr>
            <w:tcW w:w="992" w:type="dxa"/>
            <w:tcBorders>
              <w:bottom w:val="single" w:sz="4" w:space="0" w:color="auto"/>
            </w:tcBorders>
          </w:tcPr>
          <w:p w:rsidR="00E47310" w:rsidRPr="00F31C37" w:rsidRDefault="00E47310" w:rsidP="00E67A73">
            <w:pPr>
              <w:rPr>
                <w:rFonts w:ascii="Calibri" w:hAnsi="Calibri"/>
                <w:strike/>
              </w:rPr>
            </w:pPr>
            <w:r w:rsidRPr="00F31C37">
              <w:rPr>
                <w:rFonts w:ascii="Calibri" w:hAnsi="Calibri"/>
              </w:rPr>
              <w:t>13 sztuk</w:t>
            </w:r>
          </w:p>
        </w:tc>
        <w:tc>
          <w:tcPr>
            <w:tcW w:w="1176" w:type="dxa"/>
            <w:vMerge w:val="restart"/>
          </w:tcPr>
          <w:p w:rsidR="00E47310" w:rsidRPr="00F31C37" w:rsidRDefault="003929F0" w:rsidP="007D0D1F">
            <w:pPr>
              <w:rPr>
                <w:rFonts w:ascii="Calibri" w:hAnsi="Calibri"/>
              </w:rPr>
            </w:pPr>
            <w:r w:rsidRPr="00811AD8">
              <w:rPr>
                <w:rFonts w:ascii="Calibri" w:hAnsi="Calibri"/>
                <w:strike/>
                <w:color w:val="FF0000"/>
              </w:rPr>
              <w:t>4.291.400</w:t>
            </w:r>
            <w:r w:rsidR="007D0D1F">
              <w:rPr>
                <w:rFonts w:ascii="Calibri" w:hAnsi="Calibri"/>
                <w:color w:val="FF0000"/>
              </w:rPr>
              <w:t xml:space="preserve"> 4.026.400</w:t>
            </w:r>
            <w:r w:rsidR="004B5BB1" w:rsidRPr="00811AD8">
              <w:rPr>
                <w:rFonts w:ascii="Calibri" w:hAnsi="Calibri"/>
              </w:rPr>
              <w:t>ZŁ</w:t>
            </w:r>
          </w:p>
        </w:tc>
        <w:tc>
          <w:tcPr>
            <w:tcW w:w="808" w:type="dxa"/>
            <w:vMerge w:val="restart"/>
          </w:tcPr>
          <w:p w:rsidR="00E47310" w:rsidRPr="0094529A" w:rsidRDefault="00E47310" w:rsidP="00E67A73">
            <w:pPr>
              <w:rPr>
                <w:rFonts w:ascii="Calibri" w:hAnsi="Calibri"/>
              </w:rPr>
            </w:pPr>
            <w:r w:rsidRPr="0094529A">
              <w:rPr>
                <w:rFonts w:ascii="Calibri" w:hAnsi="Calibri"/>
              </w:rPr>
              <w:t>RPO</w:t>
            </w:r>
          </w:p>
        </w:tc>
        <w:tc>
          <w:tcPr>
            <w:tcW w:w="1149" w:type="dxa"/>
            <w:gridSpan w:val="2"/>
            <w:vMerge w:val="restart"/>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Powierzchnia obszarów objętych rewitalizacją</w:t>
            </w:r>
          </w:p>
        </w:tc>
        <w:tc>
          <w:tcPr>
            <w:tcW w:w="943" w:type="dxa"/>
            <w:gridSpan w:val="2"/>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0,46 ha</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11%</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3,53 ha</w:t>
            </w:r>
          </w:p>
          <w:p w:rsidR="00E47310" w:rsidRPr="00812ABD" w:rsidRDefault="00E47310" w:rsidP="00E67A73">
            <w:pPr>
              <w:rPr>
                <w:rFonts w:ascii="Calibri" w:hAnsi="Calibri"/>
                <w:strike/>
              </w:rPr>
            </w:pP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98%</w:t>
            </w:r>
          </w:p>
        </w:tc>
        <w:tc>
          <w:tcPr>
            <w:tcW w:w="993" w:type="dxa"/>
            <w:vMerge/>
          </w:tcPr>
          <w:p w:rsidR="00E47310" w:rsidRPr="00812ABD" w:rsidRDefault="00E47310" w:rsidP="00E67A73">
            <w:pPr>
              <w:rPr>
                <w:rFonts w:ascii="Calibri" w:hAnsi="Calibri"/>
                <w:strike/>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0,10 ha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F31C37" w:rsidRDefault="00E47310" w:rsidP="00E67A73">
            <w:pPr>
              <w:rPr>
                <w:rFonts w:ascii="Calibri" w:hAnsi="Calibri"/>
                <w:strike/>
              </w:rPr>
            </w:pPr>
          </w:p>
        </w:tc>
        <w:tc>
          <w:tcPr>
            <w:tcW w:w="992" w:type="dxa"/>
            <w:tcBorders>
              <w:bottom w:val="single" w:sz="4" w:space="0" w:color="auto"/>
            </w:tcBorders>
          </w:tcPr>
          <w:p w:rsidR="00E47310" w:rsidRPr="00F31C37" w:rsidRDefault="00E47310" w:rsidP="00E67A73">
            <w:pPr>
              <w:rPr>
                <w:rFonts w:ascii="Calibri" w:hAnsi="Calibri"/>
                <w:strike/>
                <w:vertAlign w:val="superscript"/>
              </w:rPr>
            </w:pPr>
            <w:r w:rsidRPr="00F31C37">
              <w:rPr>
                <w:rFonts w:ascii="Calibri" w:hAnsi="Calibri"/>
              </w:rPr>
              <w:t>4,09 ha</w:t>
            </w:r>
          </w:p>
        </w:tc>
        <w:tc>
          <w:tcPr>
            <w:tcW w:w="1176" w:type="dxa"/>
            <w:vMerge/>
          </w:tcPr>
          <w:p w:rsidR="00E47310" w:rsidRPr="00F31C37" w:rsidRDefault="00E47310" w:rsidP="00E67A73">
            <w:pPr>
              <w:rPr>
                <w:rFonts w:ascii="Calibri" w:hAnsi="Calibri"/>
              </w:rPr>
            </w:pPr>
          </w:p>
        </w:tc>
        <w:tc>
          <w:tcPr>
            <w:tcW w:w="808" w:type="dxa"/>
            <w:vMerge/>
          </w:tcPr>
          <w:p w:rsidR="00E47310" w:rsidRPr="004F2BFE" w:rsidRDefault="00E47310" w:rsidP="00E67A73">
            <w:pPr>
              <w:rPr>
                <w:rFonts w:ascii="Calibri" w:hAnsi="Calibri"/>
              </w:rPr>
            </w:pPr>
          </w:p>
        </w:tc>
        <w:tc>
          <w:tcPr>
            <w:tcW w:w="1149" w:type="dxa"/>
            <w:gridSpan w:val="2"/>
            <w:vMerge/>
          </w:tcPr>
          <w:p w:rsidR="00E47310" w:rsidRPr="004F2BFE" w:rsidRDefault="00E47310" w:rsidP="00E67A73">
            <w:pPr>
              <w:rPr>
                <w:rFonts w:ascii="Calibri" w:hAnsi="Calibri"/>
              </w:rPr>
            </w:pP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 xml:space="preserve">Długość </w:t>
            </w:r>
            <w:r w:rsidR="00812ABD">
              <w:rPr>
                <w:rFonts w:ascii="Calibri" w:hAnsi="Calibri"/>
              </w:rPr>
              <w:t>przebudo</w:t>
            </w:r>
            <w:r w:rsidRPr="00812ABD">
              <w:rPr>
                <w:rFonts w:ascii="Calibri" w:hAnsi="Calibri"/>
              </w:rPr>
              <w:t>wanych dróg gminnych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0,00 km</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993" w:type="dxa"/>
            <w:vMerge/>
          </w:tcPr>
          <w:p w:rsidR="00E47310" w:rsidRPr="00812ABD" w:rsidRDefault="00E47310" w:rsidP="00E67A73">
            <w:pPr>
              <w:rPr>
                <w:rFonts w:ascii="Calibri" w:hAnsi="Calibri"/>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 km</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F31C37" w:rsidRDefault="00E47310" w:rsidP="00E67A73">
            <w:pPr>
              <w:rPr>
                <w:rFonts w:ascii="Calibri" w:hAnsi="Calibri"/>
              </w:rPr>
            </w:pPr>
          </w:p>
        </w:tc>
        <w:tc>
          <w:tcPr>
            <w:tcW w:w="992" w:type="dxa"/>
            <w:tcBorders>
              <w:bottom w:val="single" w:sz="4" w:space="0" w:color="auto"/>
            </w:tcBorders>
          </w:tcPr>
          <w:p w:rsidR="00E47310" w:rsidRPr="00F31C37" w:rsidRDefault="00E47310" w:rsidP="00E67A73">
            <w:pPr>
              <w:rPr>
                <w:rFonts w:ascii="Calibri" w:hAnsi="Calibri"/>
              </w:rPr>
            </w:pPr>
            <w:r w:rsidRPr="00F31C37">
              <w:rPr>
                <w:rFonts w:ascii="Calibri" w:hAnsi="Calibri"/>
              </w:rPr>
              <w:t>0,435 km</w:t>
            </w:r>
          </w:p>
        </w:tc>
        <w:tc>
          <w:tcPr>
            <w:tcW w:w="1176" w:type="dxa"/>
            <w:vMerge/>
          </w:tcPr>
          <w:p w:rsidR="00E47310" w:rsidRPr="00F31C37" w:rsidRDefault="00E47310" w:rsidP="00E67A73">
            <w:pPr>
              <w:rPr>
                <w:rFonts w:ascii="Calibri" w:hAnsi="Calibri"/>
              </w:rPr>
            </w:pPr>
          </w:p>
        </w:tc>
        <w:tc>
          <w:tcPr>
            <w:tcW w:w="808" w:type="dxa"/>
            <w:vMerge/>
            <w:tcBorders>
              <w:bottom w:val="single" w:sz="4" w:space="0" w:color="auto"/>
            </w:tcBorders>
          </w:tcPr>
          <w:p w:rsidR="00E47310" w:rsidRPr="004F2BFE" w:rsidRDefault="00E47310" w:rsidP="00E67A73">
            <w:pPr>
              <w:rPr>
                <w:rFonts w:ascii="Calibri" w:hAnsi="Calibri"/>
              </w:rPr>
            </w:pPr>
          </w:p>
        </w:tc>
        <w:tc>
          <w:tcPr>
            <w:tcW w:w="1149" w:type="dxa"/>
            <w:gridSpan w:val="2"/>
            <w:vMerge/>
            <w:tcBorders>
              <w:bottom w:val="single" w:sz="4" w:space="0" w:color="auto"/>
            </w:tcBorders>
          </w:tcPr>
          <w:p w:rsidR="00E47310" w:rsidRPr="004F2BFE" w:rsidRDefault="00E47310" w:rsidP="00E67A73">
            <w:pPr>
              <w:rPr>
                <w:rFonts w:ascii="Calibri" w:hAnsi="Calibri"/>
              </w:rPr>
            </w:pPr>
          </w:p>
        </w:tc>
      </w:tr>
      <w:tr w:rsidR="001560B6" w:rsidRPr="004F2BFE" w:rsidTr="00986499">
        <w:tc>
          <w:tcPr>
            <w:tcW w:w="851" w:type="dxa"/>
          </w:tcPr>
          <w:p w:rsidR="001560B6" w:rsidRPr="00812ABD" w:rsidRDefault="000A4F8B" w:rsidP="00E67A73">
            <w:pPr>
              <w:rPr>
                <w:rFonts w:ascii="Calibri" w:hAnsi="Calibri"/>
              </w:rPr>
            </w:pPr>
            <w:r w:rsidRPr="00812ABD">
              <w:rPr>
                <w:rFonts w:ascii="Calibri" w:hAnsi="Calibri"/>
              </w:rPr>
              <w:t>Przedsięwzięcie 3.2.3</w:t>
            </w:r>
            <w:r w:rsidR="001560B6" w:rsidRPr="00812ABD">
              <w:rPr>
                <w:rFonts w:ascii="Calibri" w:hAnsi="Calibri"/>
              </w:rPr>
              <w:t>.</w:t>
            </w:r>
          </w:p>
        </w:tc>
        <w:tc>
          <w:tcPr>
            <w:tcW w:w="1985" w:type="dxa"/>
          </w:tcPr>
          <w:p w:rsidR="001560B6" w:rsidRPr="00812ABD" w:rsidRDefault="001560B6" w:rsidP="00E67A73">
            <w:pPr>
              <w:rPr>
                <w:rFonts w:ascii="Calibri" w:hAnsi="Calibri"/>
              </w:rPr>
            </w:pPr>
            <w:r w:rsidRPr="00812ABD">
              <w:rPr>
                <w:rFonts w:ascii="Calibri" w:hAnsi="Calibri"/>
              </w:rPr>
              <w:t>Liczba nowych i/lub ulepszonych miejsc aktywności dla lokalnej młodzieży</w:t>
            </w:r>
          </w:p>
        </w:tc>
        <w:tc>
          <w:tcPr>
            <w:tcW w:w="943" w:type="dxa"/>
            <w:gridSpan w:val="2"/>
            <w:tcBorders>
              <w:bottom w:val="single" w:sz="4" w:space="0" w:color="auto"/>
            </w:tcBorders>
          </w:tcPr>
          <w:p w:rsidR="001560B6" w:rsidRPr="00812ABD" w:rsidRDefault="001560B6" w:rsidP="00E67A73">
            <w:pPr>
              <w:rPr>
                <w:rFonts w:ascii="Calibri" w:hAnsi="Calibri"/>
              </w:rPr>
            </w:pPr>
            <w:r w:rsidRPr="00812ABD">
              <w:rPr>
                <w:rFonts w:ascii="Calibri" w:hAnsi="Calibri"/>
              </w:rPr>
              <w:t>0,00 szt</w:t>
            </w:r>
            <w:r w:rsidR="008719A1" w:rsidRPr="00812ABD">
              <w:rPr>
                <w:rFonts w:ascii="Calibri" w:hAnsi="Calibri"/>
              </w:rPr>
              <w:t>uk</w:t>
            </w:r>
          </w:p>
        </w:tc>
        <w:tc>
          <w:tcPr>
            <w:tcW w:w="900" w:type="dxa"/>
            <w:tcBorders>
              <w:bottom w:val="single" w:sz="4" w:space="0" w:color="auto"/>
            </w:tcBorders>
          </w:tcPr>
          <w:p w:rsidR="001560B6" w:rsidRPr="00812ABD" w:rsidRDefault="001560B6" w:rsidP="00E67A73">
            <w:pPr>
              <w:rPr>
                <w:rFonts w:ascii="Calibri" w:hAnsi="Calibri"/>
              </w:rPr>
            </w:pPr>
            <w:r w:rsidRPr="00812ABD">
              <w:rPr>
                <w:rFonts w:ascii="Calibri" w:hAnsi="Calibri"/>
              </w:rPr>
              <w:t>0%</w:t>
            </w:r>
          </w:p>
        </w:tc>
        <w:tc>
          <w:tcPr>
            <w:tcW w:w="1134" w:type="dxa"/>
          </w:tcPr>
          <w:p w:rsidR="001560B6" w:rsidRPr="00812ABD" w:rsidRDefault="001560B6" w:rsidP="00E67A73">
            <w:pPr>
              <w:rPr>
                <w:rFonts w:ascii="Calibri" w:hAnsi="Calibri"/>
              </w:rPr>
            </w:pPr>
            <w:r w:rsidRPr="00812ABD">
              <w:rPr>
                <w:rFonts w:ascii="Calibri" w:hAnsi="Calibri"/>
              </w:rPr>
              <w:t>0,00 ZŁ</w:t>
            </w:r>
          </w:p>
        </w:tc>
        <w:tc>
          <w:tcPr>
            <w:tcW w:w="992" w:type="dxa"/>
            <w:tcBorders>
              <w:bottom w:val="single" w:sz="4" w:space="0" w:color="auto"/>
            </w:tcBorders>
          </w:tcPr>
          <w:p w:rsidR="001560B6" w:rsidRPr="00812ABD" w:rsidRDefault="001560B6" w:rsidP="006F0366">
            <w:pPr>
              <w:rPr>
                <w:rFonts w:ascii="Calibri" w:hAnsi="Calibri"/>
              </w:rPr>
            </w:pPr>
            <w:r w:rsidRPr="00812ABD">
              <w:rPr>
                <w:rFonts w:ascii="Calibri" w:hAnsi="Calibri"/>
              </w:rPr>
              <w:t>0,00 szt</w:t>
            </w:r>
            <w:r w:rsidR="008719A1" w:rsidRPr="00812ABD">
              <w:rPr>
                <w:rFonts w:ascii="Calibri" w:hAnsi="Calibri"/>
              </w:rPr>
              <w:t>uk</w:t>
            </w:r>
          </w:p>
        </w:tc>
        <w:tc>
          <w:tcPr>
            <w:tcW w:w="850" w:type="dxa"/>
            <w:tcBorders>
              <w:bottom w:val="single" w:sz="4" w:space="0" w:color="auto"/>
            </w:tcBorders>
          </w:tcPr>
          <w:p w:rsidR="001560B6" w:rsidRPr="00812ABD" w:rsidRDefault="001560B6" w:rsidP="006F0366">
            <w:pPr>
              <w:rPr>
                <w:rFonts w:ascii="Calibri" w:hAnsi="Calibri"/>
              </w:rPr>
            </w:pPr>
            <w:r w:rsidRPr="00812ABD">
              <w:rPr>
                <w:rFonts w:ascii="Calibri" w:hAnsi="Calibri"/>
              </w:rPr>
              <w:t>0%</w:t>
            </w:r>
          </w:p>
        </w:tc>
        <w:tc>
          <w:tcPr>
            <w:tcW w:w="993" w:type="dxa"/>
          </w:tcPr>
          <w:p w:rsidR="001560B6" w:rsidRPr="00812ABD" w:rsidRDefault="001560B6" w:rsidP="006F0366">
            <w:pPr>
              <w:rPr>
                <w:rFonts w:ascii="Calibri" w:hAnsi="Calibri"/>
              </w:rPr>
            </w:pPr>
            <w:r w:rsidRPr="00812ABD">
              <w:rPr>
                <w:rFonts w:ascii="Calibri" w:hAnsi="Calibri"/>
              </w:rPr>
              <w:t>0,00 ZŁ</w:t>
            </w:r>
          </w:p>
        </w:tc>
        <w:tc>
          <w:tcPr>
            <w:tcW w:w="949" w:type="dxa"/>
            <w:tcBorders>
              <w:bottom w:val="single" w:sz="4" w:space="0" w:color="auto"/>
            </w:tcBorders>
          </w:tcPr>
          <w:p w:rsidR="001560B6" w:rsidRPr="00812ABD" w:rsidRDefault="008719A1" w:rsidP="00E67A73">
            <w:pPr>
              <w:rPr>
                <w:rFonts w:ascii="Calibri" w:hAnsi="Calibri"/>
              </w:rPr>
            </w:pPr>
            <w:r w:rsidRPr="007E46B7">
              <w:rPr>
                <w:rFonts w:ascii="Calibri" w:hAnsi="Calibri"/>
              </w:rPr>
              <w:t>7</w:t>
            </w:r>
            <w:r w:rsidR="00903B89">
              <w:rPr>
                <w:rFonts w:ascii="Calibri" w:hAnsi="Calibri"/>
                <w:color w:val="FF0000"/>
              </w:rPr>
              <w:t xml:space="preserve"> </w:t>
            </w:r>
            <w:r w:rsidRPr="00812ABD">
              <w:rPr>
                <w:rFonts w:ascii="Calibri" w:hAnsi="Calibri"/>
              </w:rPr>
              <w:t>sztuk</w:t>
            </w:r>
          </w:p>
        </w:tc>
        <w:tc>
          <w:tcPr>
            <w:tcW w:w="752" w:type="dxa"/>
            <w:tcBorders>
              <w:bottom w:val="single" w:sz="4" w:space="0" w:color="auto"/>
            </w:tcBorders>
          </w:tcPr>
          <w:p w:rsidR="001560B6" w:rsidRPr="00812ABD" w:rsidRDefault="008719A1" w:rsidP="00E67A73">
            <w:pPr>
              <w:rPr>
                <w:rFonts w:ascii="Calibri" w:hAnsi="Calibri"/>
              </w:rPr>
            </w:pPr>
            <w:r w:rsidRPr="00812ABD">
              <w:rPr>
                <w:rFonts w:ascii="Calibri" w:hAnsi="Calibri"/>
              </w:rPr>
              <w:t>100%</w:t>
            </w:r>
          </w:p>
        </w:tc>
        <w:tc>
          <w:tcPr>
            <w:tcW w:w="1134" w:type="dxa"/>
          </w:tcPr>
          <w:p w:rsidR="001560B6" w:rsidRPr="00F31C37" w:rsidRDefault="008719A1" w:rsidP="007E46B7">
            <w:pPr>
              <w:rPr>
                <w:rFonts w:ascii="Calibri" w:hAnsi="Calibri"/>
              </w:rPr>
            </w:pPr>
            <w:r w:rsidRPr="00903B89">
              <w:rPr>
                <w:rFonts w:ascii="Calibri" w:hAnsi="Calibri"/>
                <w:strike/>
                <w:color w:val="FF0000"/>
              </w:rPr>
              <w:t>1.015.000</w:t>
            </w:r>
            <w:r w:rsidR="00903B89">
              <w:rPr>
                <w:rFonts w:ascii="Calibri" w:hAnsi="Calibri"/>
                <w:color w:val="FF0000"/>
              </w:rPr>
              <w:t xml:space="preserve"> 1.280.</w:t>
            </w:r>
            <w:r w:rsidR="007D62F7">
              <w:rPr>
                <w:rFonts w:ascii="Calibri" w:hAnsi="Calibri"/>
                <w:color w:val="FF0000"/>
              </w:rPr>
              <w:t>0</w:t>
            </w:r>
            <w:r w:rsidR="007E46B7">
              <w:rPr>
                <w:rFonts w:ascii="Calibri" w:hAnsi="Calibri"/>
                <w:color w:val="FF0000"/>
              </w:rPr>
              <w:t>00</w:t>
            </w:r>
            <w:r w:rsidRPr="00F31C37">
              <w:rPr>
                <w:rFonts w:ascii="Calibri" w:hAnsi="Calibri"/>
              </w:rPr>
              <w:t xml:space="preserve"> ZŁ</w:t>
            </w:r>
          </w:p>
        </w:tc>
        <w:tc>
          <w:tcPr>
            <w:tcW w:w="992" w:type="dxa"/>
            <w:tcBorders>
              <w:bottom w:val="single" w:sz="4" w:space="0" w:color="auto"/>
            </w:tcBorders>
          </w:tcPr>
          <w:p w:rsidR="001560B6" w:rsidRPr="00F31C37" w:rsidRDefault="008719A1" w:rsidP="00E67A73">
            <w:pPr>
              <w:rPr>
                <w:rFonts w:ascii="Calibri" w:hAnsi="Calibri"/>
              </w:rPr>
            </w:pPr>
            <w:r w:rsidRPr="00F31C37">
              <w:rPr>
                <w:rFonts w:ascii="Calibri" w:hAnsi="Calibri"/>
              </w:rPr>
              <w:t>7 sztuk</w:t>
            </w:r>
          </w:p>
        </w:tc>
        <w:tc>
          <w:tcPr>
            <w:tcW w:w="1176" w:type="dxa"/>
          </w:tcPr>
          <w:p w:rsidR="001560B6" w:rsidRPr="00F31C37" w:rsidRDefault="008719A1" w:rsidP="007D0D1F">
            <w:pPr>
              <w:rPr>
                <w:rFonts w:ascii="Calibri" w:hAnsi="Calibri"/>
              </w:rPr>
            </w:pPr>
            <w:r w:rsidRPr="00811AD8">
              <w:rPr>
                <w:rFonts w:ascii="Calibri" w:hAnsi="Calibri"/>
                <w:strike/>
                <w:color w:val="FF0000"/>
              </w:rPr>
              <w:t>1.015.000</w:t>
            </w:r>
            <w:r w:rsidR="00811AD8">
              <w:rPr>
                <w:rFonts w:ascii="Calibri" w:hAnsi="Calibri"/>
                <w:color w:val="FF0000"/>
              </w:rPr>
              <w:t xml:space="preserve"> 1.280.</w:t>
            </w:r>
            <w:r w:rsidR="007D62F7">
              <w:rPr>
                <w:rFonts w:ascii="Calibri" w:hAnsi="Calibri"/>
                <w:color w:val="FF0000"/>
              </w:rPr>
              <w:t>0</w:t>
            </w:r>
            <w:r w:rsidR="007D0D1F">
              <w:rPr>
                <w:rFonts w:ascii="Calibri" w:hAnsi="Calibri"/>
                <w:color w:val="FF0000"/>
              </w:rPr>
              <w:t>00</w:t>
            </w:r>
            <w:r w:rsidRPr="00F31C37">
              <w:rPr>
                <w:rFonts w:ascii="Calibri" w:hAnsi="Calibri"/>
              </w:rPr>
              <w:t xml:space="preserve"> ZŁ</w:t>
            </w:r>
          </w:p>
        </w:tc>
        <w:tc>
          <w:tcPr>
            <w:tcW w:w="808" w:type="dxa"/>
            <w:tcBorders>
              <w:bottom w:val="single" w:sz="4" w:space="0" w:color="auto"/>
            </w:tcBorders>
          </w:tcPr>
          <w:p w:rsidR="001560B6" w:rsidRPr="001560B6" w:rsidRDefault="001560B6" w:rsidP="00E67A73">
            <w:pPr>
              <w:rPr>
                <w:rFonts w:ascii="Calibri" w:hAnsi="Calibri"/>
                <w:color w:val="FF0000"/>
              </w:rPr>
            </w:pPr>
          </w:p>
        </w:tc>
        <w:tc>
          <w:tcPr>
            <w:tcW w:w="1149" w:type="dxa"/>
            <w:gridSpan w:val="2"/>
            <w:tcBorders>
              <w:bottom w:val="single" w:sz="4" w:space="0" w:color="auto"/>
            </w:tcBorders>
          </w:tcPr>
          <w:p w:rsidR="001560B6" w:rsidRPr="001560B6" w:rsidRDefault="001560B6" w:rsidP="00E67A73">
            <w:pPr>
              <w:rPr>
                <w:rFonts w:ascii="Calibri" w:hAnsi="Calibri"/>
                <w:color w:val="FF0000"/>
              </w:rPr>
            </w:pPr>
          </w:p>
        </w:tc>
      </w:tr>
      <w:tr w:rsidR="001560B6" w:rsidRPr="004F2BFE" w:rsidTr="00986499">
        <w:tc>
          <w:tcPr>
            <w:tcW w:w="2836" w:type="dxa"/>
            <w:gridSpan w:val="2"/>
          </w:tcPr>
          <w:p w:rsidR="001560B6" w:rsidRPr="004F2BFE" w:rsidRDefault="001560B6" w:rsidP="00E67A73">
            <w:pPr>
              <w:rPr>
                <w:rFonts w:ascii="Calibri" w:hAnsi="Calibri"/>
              </w:rPr>
            </w:pPr>
            <w:r w:rsidRPr="004F2BFE">
              <w:rPr>
                <w:rFonts w:ascii="Calibri" w:hAnsi="Calibri"/>
                <w:b/>
              </w:rPr>
              <w:t>Razem cel szczegółowy 2</w:t>
            </w:r>
          </w:p>
        </w:tc>
        <w:tc>
          <w:tcPr>
            <w:tcW w:w="1843" w:type="dxa"/>
            <w:gridSpan w:val="3"/>
            <w:vMerge w:val="restart"/>
            <w:shd w:val="clear" w:color="auto" w:fill="0070C0"/>
          </w:tcPr>
          <w:p w:rsidR="001560B6" w:rsidRPr="00F85975" w:rsidRDefault="001560B6" w:rsidP="00E67A73">
            <w:pPr>
              <w:rPr>
                <w:rFonts w:ascii="Calibri" w:hAnsi="Calibri"/>
              </w:rPr>
            </w:pPr>
          </w:p>
        </w:tc>
        <w:tc>
          <w:tcPr>
            <w:tcW w:w="1134" w:type="dxa"/>
          </w:tcPr>
          <w:p w:rsidR="001560B6" w:rsidRPr="00812ABD" w:rsidRDefault="001560B6" w:rsidP="009D64B0">
            <w:pPr>
              <w:rPr>
                <w:rFonts w:ascii="Calibri" w:hAnsi="Calibri"/>
                <w:b/>
              </w:rPr>
            </w:pPr>
            <w:r w:rsidRPr="00812ABD">
              <w:rPr>
                <w:rFonts w:ascii="Calibri" w:hAnsi="Calibri"/>
                <w:b/>
              </w:rPr>
              <w:t>273.213,75 EURO 532.687, 68 ZŁ</w:t>
            </w:r>
          </w:p>
        </w:tc>
        <w:tc>
          <w:tcPr>
            <w:tcW w:w="1842" w:type="dxa"/>
            <w:gridSpan w:val="2"/>
            <w:vMerge w:val="restart"/>
            <w:shd w:val="clear" w:color="auto" w:fill="0070C0"/>
          </w:tcPr>
          <w:p w:rsidR="001560B6" w:rsidRPr="00812ABD" w:rsidRDefault="001560B6" w:rsidP="00E67A73">
            <w:pPr>
              <w:rPr>
                <w:rFonts w:ascii="Calibri" w:hAnsi="Calibri"/>
                <w:b/>
              </w:rPr>
            </w:pPr>
          </w:p>
        </w:tc>
        <w:tc>
          <w:tcPr>
            <w:tcW w:w="993" w:type="dxa"/>
          </w:tcPr>
          <w:p w:rsidR="001560B6" w:rsidRPr="00812ABD" w:rsidRDefault="004E674F" w:rsidP="00812ABD">
            <w:pPr>
              <w:rPr>
                <w:rFonts w:ascii="Calibri" w:hAnsi="Calibri"/>
                <w:b/>
              </w:rPr>
            </w:pPr>
            <w:r>
              <w:rPr>
                <w:rFonts w:ascii="Calibri" w:hAnsi="Calibri"/>
                <w:b/>
              </w:rPr>
              <w:t>91.071,25</w:t>
            </w:r>
            <w:r w:rsidR="001560B6" w:rsidRPr="00812ABD">
              <w:rPr>
                <w:rFonts w:ascii="Calibri" w:hAnsi="Calibri"/>
                <w:b/>
              </w:rPr>
              <w:t xml:space="preserve">EURO </w:t>
            </w:r>
            <w:r w:rsidR="008719A1" w:rsidRPr="00812ABD">
              <w:rPr>
                <w:rFonts w:ascii="Calibri" w:hAnsi="Calibri"/>
                <w:b/>
              </w:rPr>
              <w:t>3.402.312,32</w:t>
            </w:r>
            <w:r w:rsidR="00812ABD" w:rsidRPr="00812ABD">
              <w:rPr>
                <w:rFonts w:ascii="Calibri" w:hAnsi="Calibri"/>
                <w:b/>
              </w:rPr>
              <w:t xml:space="preserve"> </w:t>
            </w:r>
            <w:r w:rsidR="001560B6" w:rsidRPr="00812ABD">
              <w:rPr>
                <w:rFonts w:ascii="Calibri" w:hAnsi="Calibri"/>
                <w:b/>
              </w:rPr>
              <w:t>ZŁ</w:t>
            </w:r>
          </w:p>
        </w:tc>
        <w:tc>
          <w:tcPr>
            <w:tcW w:w="1701" w:type="dxa"/>
            <w:gridSpan w:val="2"/>
            <w:vMerge w:val="restart"/>
            <w:shd w:val="clear" w:color="auto" w:fill="0070C0"/>
          </w:tcPr>
          <w:p w:rsidR="001560B6" w:rsidRPr="00812ABD" w:rsidRDefault="001560B6" w:rsidP="00E67A73">
            <w:pPr>
              <w:rPr>
                <w:rFonts w:ascii="Calibri" w:hAnsi="Calibri"/>
                <w:b/>
              </w:rPr>
            </w:pPr>
          </w:p>
        </w:tc>
        <w:tc>
          <w:tcPr>
            <w:tcW w:w="1134" w:type="dxa"/>
          </w:tcPr>
          <w:p w:rsidR="001560B6" w:rsidRPr="00F31C37" w:rsidRDefault="00A00ACE" w:rsidP="00336A67">
            <w:pPr>
              <w:rPr>
                <w:rFonts w:ascii="Calibri" w:hAnsi="Calibri"/>
                <w:b/>
              </w:rPr>
            </w:pPr>
            <w:r w:rsidRPr="00F31C37">
              <w:rPr>
                <w:rFonts w:ascii="Calibri" w:hAnsi="Calibri"/>
                <w:b/>
              </w:rPr>
              <w:t xml:space="preserve">231.964,06 </w:t>
            </w:r>
            <w:r w:rsidR="001560B6" w:rsidRPr="00F31C37">
              <w:rPr>
                <w:rFonts w:ascii="Calibri" w:hAnsi="Calibri"/>
                <w:b/>
              </w:rPr>
              <w:t xml:space="preserve">EURO </w:t>
            </w:r>
            <w:r w:rsidR="00A0784A" w:rsidRPr="00F31C37">
              <w:rPr>
                <w:rFonts w:ascii="Calibri" w:hAnsi="Calibri"/>
                <w:b/>
              </w:rPr>
              <w:t>1.371.400</w:t>
            </w:r>
            <w:r w:rsidR="001560B6" w:rsidRPr="00F31C37">
              <w:rPr>
                <w:rFonts w:ascii="Calibri" w:hAnsi="Calibri"/>
                <w:b/>
              </w:rPr>
              <w:t>ZŁ</w:t>
            </w:r>
          </w:p>
        </w:tc>
        <w:tc>
          <w:tcPr>
            <w:tcW w:w="992" w:type="dxa"/>
            <w:vMerge w:val="restart"/>
            <w:shd w:val="clear" w:color="auto" w:fill="0070C0"/>
          </w:tcPr>
          <w:p w:rsidR="001560B6" w:rsidRPr="00F31C37" w:rsidRDefault="001560B6" w:rsidP="00E67A73">
            <w:pPr>
              <w:rPr>
                <w:rFonts w:ascii="Calibri" w:hAnsi="Calibri"/>
                <w:b/>
              </w:rPr>
            </w:pPr>
          </w:p>
        </w:tc>
        <w:tc>
          <w:tcPr>
            <w:tcW w:w="1176" w:type="dxa"/>
          </w:tcPr>
          <w:p w:rsidR="001560B6" w:rsidRPr="00F31C37" w:rsidRDefault="00A00ACE" w:rsidP="009D64B0">
            <w:pPr>
              <w:rPr>
                <w:rFonts w:ascii="Calibri" w:hAnsi="Calibri"/>
                <w:b/>
              </w:rPr>
            </w:pPr>
            <w:r w:rsidRPr="00F31C37">
              <w:rPr>
                <w:rFonts w:ascii="Calibri" w:hAnsi="Calibri"/>
                <w:b/>
              </w:rPr>
              <w:t>596</w:t>
            </w:r>
            <w:r w:rsidR="008309B5" w:rsidRPr="00F31C37">
              <w:rPr>
                <w:rFonts w:ascii="Calibri" w:hAnsi="Calibri"/>
                <w:b/>
              </w:rPr>
              <w:t xml:space="preserve">.249,06 </w:t>
            </w:r>
            <w:r w:rsidR="001560B6" w:rsidRPr="00F31C37">
              <w:rPr>
                <w:rFonts w:ascii="Calibri" w:hAnsi="Calibri"/>
                <w:b/>
              </w:rPr>
              <w:t xml:space="preserve">EURO </w:t>
            </w:r>
            <w:r w:rsidR="003929F0" w:rsidRPr="00F31C37">
              <w:rPr>
                <w:rFonts w:ascii="Calibri" w:hAnsi="Calibri"/>
                <w:b/>
              </w:rPr>
              <w:t>5.306.400</w:t>
            </w:r>
            <w:r w:rsidR="001560B6" w:rsidRPr="00F31C37">
              <w:rPr>
                <w:rFonts w:ascii="Calibri" w:hAnsi="Calibri"/>
                <w:b/>
              </w:rPr>
              <w:t>ZŁ</w:t>
            </w:r>
          </w:p>
        </w:tc>
        <w:tc>
          <w:tcPr>
            <w:tcW w:w="1957" w:type="dxa"/>
            <w:gridSpan w:val="3"/>
            <w:vMerge w:val="restart"/>
            <w:shd w:val="clear" w:color="auto" w:fill="0070C0"/>
          </w:tcPr>
          <w:p w:rsidR="001560B6" w:rsidRPr="004F2BFE" w:rsidRDefault="001560B6" w:rsidP="00E67A73">
            <w:pPr>
              <w:rPr>
                <w:rFonts w:ascii="Calibri" w:hAnsi="Calibri"/>
              </w:rPr>
            </w:pPr>
          </w:p>
        </w:tc>
      </w:tr>
      <w:tr w:rsidR="001560B6" w:rsidRPr="004F2BFE" w:rsidTr="00986499">
        <w:tc>
          <w:tcPr>
            <w:tcW w:w="2836" w:type="dxa"/>
            <w:gridSpan w:val="2"/>
            <w:tcBorders>
              <w:bottom w:val="single" w:sz="4" w:space="0" w:color="auto"/>
            </w:tcBorders>
          </w:tcPr>
          <w:p w:rsidR="001560B6" w:rsidRPr="004F2BFE" w:rsidRDefault="001560B6" w:rsidP="00E67A73">
            <w:pPr>
              <w:rPr>
                <w:rFonts w:ascii="Calibri" w:hAnsi="Calibri"/>
              </w:rPr>
            </w:pPr>
            <w:r w:rsidRPr="004F2BFE">
              <w:rPr>
                <w:rFonts w:ascii="Calibri" w:hAnsi="Calibri"/>
                <w:b/>
              </w:rPr>
              <w:t>Razem cel ogólny 3</w:t>
            </w:r>
          </w:p>
        </w:tc>
        <w:tc>
          <w:tcPr>
            <w:tcW w:w="1843" w:type="dxa"/>
            <w:gridSpan w:val="3"/>
            <w:vMerge/>
            <w:tcBorders>
              <w:bottom w:val="single" w:sz="4" w:space="0" w:color="auto"/>
            </w:tcBorders>
            <w:shd w:val="clear" w:color="auto" w:fill="0070C0"/>
          </w:tcPr>
          <w:p w:rsidR="001560B6" w:rsidRPr="00F85975" w:rsidRDefault="001560B6" w:rsidP="00E67A73">
            <w:pPr>
              <w:rPr>
                <w:rFonts w:ascii="Calibri" w:hAnsi="Calibri"/>
              </w:rPr>
            </w:pPr>
          </w:p>
        </w:tc>
        <w:tc>
          <w:tcPr>
            <w:tcW w:w="1134" w:type="dxa"/>
            <w:tcBorders>
              <w:bottom w:val="single" w:sz="4" w:space="0" w:color="auto"/>
            </w:tcBorders>
          </w:tcPr>
          <w:p w:rsidR="001560B6" w:rsidRPr="00812ABD" w:rsidRDefault="001560B6" w:rsidP="003D2AAC">
            <w:pPr>
              <w:rPr>
                <w:rFonts w:ascii="Calibri" w:hAnsi="Calibri"/>
                <w:b/>
              </w:rPr>
            </w:pPr>
            <w:r w:rsidRPr="00812ABD">
              <w:rPr>
                <w:rFonts w:ascii="Calibri" w:hAnsi="Calibri"/>
                <w:b/>
              </w:rPr>
              <w:t>568.928, 75 EURO 532.687, 68 ZŁ</w:t>
            </w:r>
          </w:p>
        </w:tc>
        <w:tc>
          <w:tcPr>
            <w:tcW w:w="1842" w:type="dxa"/>
            <w:gridSpan w:val="2"/>
            <w:vMerge/>
            <w:tcBorders>
              <w:bottom w:val="single" w:sz="4" w:space="0" w:color="auto"/>
            </w:tcBorders>
            <w:shd w:val="clear" w:color="auto" w:fill="0070C0"/>
          </w:tcPr>
          <w:p w:rsidR="001560B6" w:rsidRPr="00812ABD" w:rsidRDefault="001560B6" w:rsidP="00E67A73">
            <w:pPr>
              <w:rPr>
                <w:rFonts w:ascii="Calibri" w:hAnsi="Calibri"/>
                <w:b/>
              </w:rPr>
            </w:pPr>
          </w:p>
        </w:tc>
        <w:tc>
          <w:tcPr>
            <w:tcW w:w="993" w:type="dxa"/>
            <w:tcBorders>
              <w:bottom w:val="single" w:sz="4" w:space="0" w:color="auto"/>
            </w:tcBorders>
          </w:tcPr>
          <w:p w:rsidR="001560B6" w:rsidRPr="00883351" w:rsidRDefault="00757DBE" w:rsidP="00812ABD">
            <w:pPr>
              <w:rPr>
                <w:rFonts w:ascii="Calibri" w:hAnsi="Calibri"/>
                <w:b/>
              </w:rPr>
            </w:pPr>
            <w:r w:rsidRPr="00264394">
              <w:rPr>
                <w:rFonts w:ascii="Calibri" w:hAnsi="Calibri"/>
                <w:b/>
                <w:strike/>
                <w:color w:val="FF0000"/>
              </w:rPr>
              <w:t> 142,747,45</w:t>
            </w:r>
            <w:r w:rsidRPr="00883351">
              <w:rPr>
                <w:rFonts w:ascii="Calibri" w:hAnsi="Calibri"/>
                <w:b/>
              </w:rPr>
              <w:t xml:space="preserve"> </w:t>
            </w:r>
            <w:r w:rsidR="00264394">
              <w:rPr>
                <w:rFonts w:ascii="Calibri" w:hAnsi="Calibri"/>
                <w:b/>
                <w:color w:val="FF0000"/>
              </w:rPr>
              <w:t xml:space="preserve">125.247,45 </w:t>
            </w:r>
            <w:r w:rsidR="001560B6" w:rsidRPr="00883351">
              <w:rPr>
                <w:rFonts w:ascii="Calibri" w:hAnsi="Calibri"/>
                <w:b/>
              </w:rPr>
              <w:t xml:space="preserve">EURO </w:t>
            </w:r>
            <w:r w:rsidR="002B06F1" w:rsidRPr="00883351">
              <w:rPr>
                <w:rFonts w:ascii="Calibri" w:hAnsi="Calibri"/>
                <w:b/>
              </w:rPr>
              <w:lastRenderedPageBreak/>
              <w:t xml:space="preserve">3.402.312,32 </w:t>
            </w:r>
            <w:r w:rsidR="001560B6" w:rsidRPr="00883351">
              <w:rPr>
                <w:rFonts w:ascii="Calibri" w:hAnsi="Calibri"/>
                <w:b/>
              </w:rPr>
              <w:t>ZŁ</w:t>
            </w:r>
          </w:p>
        </w:tc>
        <w:tc>
          <w:tcPr>
            <w:tcW w:w="1701" w:type="dxa"/>
            <w:gridSpan w:val="2"/>
            <w:vMerge/>
            <w:tcBorders>
              <w:bottom w:val="single" w:sz="4" w:space="0" w:color="auto"/>
            </w:tcBorders>
          </w:tcPr>
          <w:p w:rsidR="001560B6" w:rsidRPr="00883351" w:rsidRDefault="001560B6" w:rsidP="00E67A73">
            <w:pPr>
              <w:rPr>
                <w:rFonts w:ascii="Calibri" w:hAnsi="Calibri"/>
                <w:b/>
              </w:rPr>
            </w:pPr>
          </w:p>
        </w:tc>
        <w:tc>
          <w:tcPr>
            <w:tcW w:w="1134" w:type="dxa"/>
            <w:tcBorders>
              <w:bottom w:val="single" w:sz="4" w:space="0" w:color="auto"/>
            </w:tcBorders>
          </w:tcPr>
          <w:p w:rsidR="001560B6" w:rsidRPr="00F31C37" w:rsidRDefault="002A44E1" w:rsidP="00812ABD">
            <w:pPr>
              <w:rPr>
                <w:rFonts w:ascii="Calibri" w:hAnsi="Calibri"/>
                <w:b/>
              </w:rPr>
            </w:pPr>
            <w:r w:rsidRPr="00F31C37">
              <w:rPr>
                <w:rFonts w:ascii="Calibri" w:hAnsi="Calibri"/>
                <w:b/>
              </w:rPr>
              <w:t>231.964,06</w:t>
            </w:r>
            <w:r w:rsidR="001933FF" w:rsidRPr="00F31C37">
              <w:rPr>
                <w:rFonts w:ascii="Calibri" w:hAnsi="Calibri"/>
                <w:b/>
              </w:rPr>
              <w:t xml:space="preserve"> </w:t>
            </w:r>
            <w:r w:rsidR="001560B6" w:rsidRPr="00F31C37">
              <w:rPr>
                <w:rFonts w:ascii="Calibri" w:hAnsi="Calibri"/>
                <w:b/>
              </w:rPr>
              <w:t xml:space="preserve">EURO </w:t>
            </w:r>
            <w:r w:rsidR="00A0784A" w:rsidRPr="00F31C37">
              <w:rPr>
                <w:rFonts w:ascii="Calibri" w:hAnsi="Calibri"/>
                <w:b/>
              </w:rPr>
              <w:t xml:space="preserve">1.371.400 </w:t>
            </w:r>
            <w:r w:rsidR="001560B6" w:rsidRPr="00F31C37">
              <w:rPr>
                <w:rFonts w:ascii="Calibri" w:hAnsi="Calibri"/>
                <w:b/>
              </w:rPr>
              <w:t>ZŁ</w:t>
            </w:r>
          </w:p>
        </w:tc>
        <w:tc>
          <w:tcPr>
            <w:tcW w:w="992" w:type="dxa"/>
            <w:vMerge/>
            <w:tcBorders>
              <w:bottom w:val="single" w:sz="4" w:space="0" w:color="auto"/>
            </w:tcBorders>
          </w:tcPr>
          <w:p w:rsidR="001560B6" w:rsidRPr="00F31C37" w:rsidRDefault="001560B6" w:rsidP="00E67A73">
            <w:pPr>
              <w:rPr>
                <w:rFonts w:ascii="Calibri" w:hAnsi="Calibri"/>
                <w:b/>
                <w:strike/>
              </w:rPr>
            </w:pPr>
          </w:p>
        </w:tc>
        <w:tc>
          <w:tcPr>
            <w:tcW w:w="1176" w:type="dxa"/>
            <w:tcBorders>
              <w:bottom w:val="single" w:sz="4" w:space="0" w:color="auto"/>
            </w:tcBorders>
          </w:tcPr>
          <w:p w:rsidR="001560B6" w:rsidRPr="00F31C37" w:rsidRDefault="00076991" w:rsidP="003D2AAC">
            <w:pPr>
              <w:rPr>
                <w:rFonts w:ascii="Calibri" w:hAnsi="Calibri"/>
                <w:b/>
              </w:rPr>
            </w:pPr>
            <w:r w:rsidRPr="00264394">
              <w:rPr>
                <w:rFonts w:ascii="Calibri" w:hAnsi="Calibri"/>
                <w:b/>
                <w:strike/>
                <w:color w:val="FF0000"/>
              </w:rPr>
              <w:t>943.640,26</w:t>
            </w:r>
            <w:r w:rsidRPr="00F31C37">
              <w:rPr>
                <w:rFonts w:ascii="Calibri" w:hAnsi="Calibri"/>
                <w:b/>
              </w:rPr>
              <w:t xml:space="preserve"> </w:t>
            </w:r>
            <w:r w:rsidR="00264394" w:rsidRPr="00264394">
              <w:rPr>
                <w:rFonts w:ascii="Calibri" w:hAnsi="Calibri"/>
                <w:b/>
                <w:color w:val="FF0000"/>
              </w:rPr>
              <w:t>926.140,26</w:t>
            </w:r>
            <w:r w:rsidR="00264394">
              <w:rPr>
                <w:rFonts w:ascii="Calibri" w:hAnsi="Calibri"/>
                <w:b/>
              </w:rPr>
              <w:t xml:space="preserve"> </w:t>
            </w:r>
            <w:r w:rsidR="001560B6" w:rsidRPr="00F31C37">
              <w:rPr>
                <w:rFonts w:ascii="Calibri" w:hAnsi="Calibri"/>
                <w:b/>
              </w:rPr>
              <w:t xml:space="preserve">EURO </w:t>
            </w:r>
            <w:r w:rsidR="003929F0" w:rsidRPr="00F31C37">
              <w:rPr>
                <w:rFonts w:ascii="Calibri" w:hAnsi="Calibri"/>
                <w:b/>
              </w:rPr>
              <w:t>5.306.400</w:t>
            </w:r>
            <w:r w:rsidR="001560B6" w:rsidRPr="00F31C37">
              <w:rPr>
                <w:rFonts w:ascii="Calibri" w:hAnsi="Calibri"/>
                <w:b/>
              </w:rPr>
              <w:lastRenderedPageBreak/>
              <w:t>ZŁ</w:t>
            </w:r>
          </w:p>
        </w:tc>
        <w:tc>
          <w:tcPr>
            <w:tcW w:w="1957" w:type="dxa"/>
            <w:gridSpan w:val="3"/>
            <w:vMerge/>
            <w:tcBorders>
              <w:bottom w:val="single" w:sz="4" w:space="0" w:color="auto"/>
            </w:tcBorders>
          </w:tcPr>
          <w:p w:rsidR="001560B6" w:rsidRPr="004F2BFE" w:rsidRDefault="001560B6" w:rsidP="00E67A73">
            <w:pPr>
              <w:rPr>
                <w:rFonts w:ascii="Calibri" w:hAnsi="Calibri"/>
              </w:rPr>
            </w:pPr>
          </w:p>
        </w:tc>
      </w:tr>
    </w:tbl>
    <w:p w:rsidR="00E47310" w:rsidRDefault="00E47310" w:rsidP="00E47310">
      <w:pPr>
        <w:rPr>
          <w:color w:val="FFFFFF" w:themeColor="background1"/>
          <w:sz w:val="4"/>
          <w:szCs w:val="4"/>
        </w:rPr>
      </w:pPr>
    </w:p>
    <w:p w:rsidR="00F42A38" w:rsidRPr="00890875" w:rsidRDefault="00F42A38" w:rsidP="00890875">
      <w:pPr>
        <w:spacing w:after="0"/>
        <w:rPr>
          <w:sz w:val="4"/>
          <w:szCs w:val="4"/>
        </w:rPr>
      </w:pPr>
    </w:p>
    <w:p w:rsidR="00F42A38" w:rsidRPr="00890875" w:rsidRDefault="00F42A38" w:rsidP="00890875">
      <w:pPr>
        <w:spacing w:after="0"/>
        <w:rPr>
          <w:sz w:val="24"/>
          <w:szCs w:val="24"/>
        </w:rPr>
      </w:pPr>
      <w:r w:rsidRPr="00890875">
        <w:rPr>
          <w:sz w:val="4"/>
          <w:szCs w:val="4"/>
        </w:rPr>
        <w:t>*</w:t>
      </w:r>
      <w:r w:rsidRPr="00890875">
        <w:rPr>
          <w:sz w:val="24"/>
          <w:szCs w:val="24"/>
        </w:rPr>
        <w:t>* Dodatkowe środki PROW 2014-2020 zostaną przeznaczone na następujące przedsięwzięcia:</w:t>
      </w:r>
    </w:p>
    <w:p w:rsidR="00947524" w:rsidRPr="00890875" w:rsidRDefault="00947524" w:rsidP="00890875">
      <w:pPr>
        <w:spacing w:after="0"/>
        <w:rPr>
          <w:sz w:val="24"/>
          <w:szCs w:val="24"/>
        </w:rPr>
      </w:pPr>
      <w:r w:rsidRPr="00890875">
        <w:rPr>
          <w:sz w:val="24"/>
          <w:szCs w:val="24"/>
        </w:rPr>
        <w:t>1.1.1 Wsparcie tworzenia nowych przedsiębiorstw (EFRROW) – 200 000,00 EURO;</w:t>
      </w:r>
    </w:p>
    <w:p w:rsidR="00947524" w:rsidRPr="00890875" w:rsidRDefault="00947524" w:rsidP="00890875">
      <w:pPr>
        <w:spacing w:after="0"/>
        <w:rPr>
          <w:sz w:val="24"/>
          <w:szCs w:val="24"/>
        </w:rPr>
        <w:sectPr w:rsidR="00947524" w:rsidRPr="00890875" w:rsidSect="00E22736">
          <w:headerReference w:type="default" r:id="rId12"/>
          <w:footerReference w:type="default" r:id="rId13"/>
          <w:footerReference w:type="first" r:id="rId14"/>
          <w:pgSz w:w="16838" w:h="11906" w:orient="landscape" w:code="9"/>
          <w:pgMar w:top="851" w:right="820" w:bottom="851" w:left="1134" w:header="510" w:footer="284" w:gutter="0"/>
          <w:cols w:space="708"/>
          <w:vAlign w:val="center"/>
          <w:titlePg/>
          <w:docGrid w:linePitch="360"/>
        </w:sectPr>
      </w:pPr>
      <w:r w:rsidRPr="00890875">
        <w:rPr>
          <w:sz w:val="24"/>
          <w:szCs w:val="24"/>
        </w:rPr>
        <w:t>3.2.1. Inwestycja w infrastrukturę drogową gwarantującą spójność terytorialną w zakresie włączenia społecznego (EFRROW)</w:t>
      </w:r>
      <w:r w:rsidR="00CC5404" w:rsidRPr="00890875">
        <w:rPr>
          <w:sz w:val="24"/>
          <w:szCs w:val="24"/>
        </w:rPr>
        <w:t xml:space="preserve"> – 200 000,00 EURO</w:t>
      </w:r>
      <w:r w:rsidRPr="00890875">
        <w:rPr>
          <w:sz w:val="24"/>
          <w:szCs w:val="24"/>
        </w:rPr>
        <w:t>.</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9923" w:type="dxa"/>
        <w:tblInd w:w="-176" w:type="dxa"/>
        <w:tblLayout w:type="fixed"/>
        <w:tblLook w:val="04A0"/>
      </w:tblPr>
      <w:tblGrid>
        <w:gridCol w:w="2552"/>
        <w:gridCol w:w="1560"/>
        <w:gridCol w:w="1417"/>
        <w:gridCol w:w="1418"/>
        <w:gridCol w:w="1417"/>
        <w:gridCol w:w="1559"/>
      </w:tblGrid>
      <w:tr w:rsidR="00C501F8" w:rsidRPr="00D70893" w:rsidTr="005F458C">
        <w:tc>
          <w:tcPr>
            <w:tcW w:w="25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7371" w:type="dxa"/>
            <w:gridSpan w:val="5"/>
            <w:shd w:val="clear" w:color="auto" w:fill="0070C0"/>
            <w:vAlign w:val="center"/>
          </w:tcPr>
          <w:p w:rsidR="00C501F8" w:rsidRPr="00953301" w:rsidRDefault="00C501F8" w:rsidP="00C501F8">
            <w:pPr>
              <w:jc w:val="center"/>
              <w:rPr>
                <w:b/>
                <w:color w:val="FFFFFF" w:themeColor="background1"/>
              </w:rPr>
            </w:pPr>
            <w:r w:rsidRPr="00D70893">
              <w:rPr>
                <w:b/>
                <w:color w:val="FFFFFF" w:themeColor="background1"/>
              </w:rPr>
              <w:t xml:space="preserve">Wsparcie </w:t>
            </w:r>
            <w:r w:rsidRPr="00933DD2">
              <w:rPr>
                <w:b/>
                <w:color w:val="FFFFFF" w:themeColor="background1"/>
              </w:rPr>
              <w:t>finansowe (PLN</w:t>
            </w:r>
            <w:r w:rsidR="005F458C" w:rsidRPr="00933DD2">
              <w:rPr>
                <w:b/>
                <w:color w:val="FFFFFF" w:themeColor="background1"/>
              </w:rPr>
              <w:t>/</w:t>
            </w:r>
            <w:r w:rsidR="00953301" w:rsidRPr="00933DD2">
              <w:rPr>
                <w:b/>
                <w:color w:val="FFFFFF" w:themeColor="background1"/>
              </w:rPr>
              <w:t>EURO)</w:t>
            </w:r>
          </w:p>
        </w:tc>
      </w:tr>
      <w:tr w:rsidR="00C501F8" w:rsidRPr="00D70893" w:rsidTr="005F458C">
        <w:tc>
          <w:tcPr>
            <w:tcW w:w="2552" w:type="dxa"/>
            <w:vMerge/>
            <w:shd w:val="clear" w:color="auto" w:fill="0070C0"/>
            <w:vAlign w:val="center"/>
          </w:tcPr>
          <w:p w:rsidR="00C501F8" w:rsidRPr="00D70893" w:rsidRDefault="00C501F8" w:rsidP="00C501F8">
            <w:pPr>
              <w:jc w:val="center"/>
              <w:rPr>
                <w:b/>
                <w:color w:val="FFFFFF" w:themeColor="background1"/>
              </w:rPr>
            </w:pPr>
          </w:p>
        </w:tc>
        <w:tc>
          <w:tcPr>
            <w:tcW w:w="1560"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835"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417"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559"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5F458C">
        <w:tc>
          <w:tcPr>
            <w:tcW w:w="2552" w:type="dxa"/>
            <w:vMerge/>
          </w:tcPr>
          <w:p w:rsidR="00C501F8" w:rsidRDefault="00C501F8" w:rsidP="00C501F8"/>
        </w:tc>
        <w:tc>
          <w:tcPr>
            <w:tcW w:w="1560" w:type="dxa"/>
            <w:vMerge/>
          </w:tcPr>
          <w:p w:rsidR="00C501F8" w:rsidRDefault="00C501F8" w:rsidP="00C501F8"/>
        </w:tc>
        <w:tc>
          <w:tcPr>
            <w:tcW w:w="1417"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417" w:type="dxa"/>
            <w:vMerge/>
            <w:tcBorders>
              <w:bottom w:val="single" w:sz="4" w:space="0" w:color="auto"/>
            </w:tcBorders>
          </w:tcPr>
          <w:p w:rsidR="00C501F8" w:rsidRDefault="00C501F8" w:rsidP="00C501F8"/>
        </w:tc>
        <w:tc>
          <w:tcPr>
            <w:tcW w:w="1559" w:type="dxa"/>
            <w:vMerge/>
          </w:tcPr>
          <w:p w:rsidR="00C501F8" w:rsidRDefault="00C501F8" w:rsidP="00C501F8"/>
        </w:tc>
      </w:tr>
      <w:tr w:rsidR="00C501F8" w:rsidTr="005F458C">
        <w:tc>
          <w:tcPr>
            <w:tcW w:w="2552" w:type="dxa"/>
          </w:tcPr>
          <w:p w:rsidR="00C501F8" w:rsidRDefault="00C501F8" w:rsidP="00C501F8">
            <w:r>
              <w:t>Realizacja LSR (art. 35 ust. 1 lit. b rozporządzenia nr 1303/2013)</w:t>
            </w:r>
          </w:p>
        </w:tc>
        <w:tc>
          <w:tcPr>
            <w:tcW w:w="1560" w:type="dxa"/>
            <w:vAlign w:val="center"/>
          </w:tcPr>
          <w:p w:rsidR="00C501F8" w:rsidRPr="00271AE3" w:rsidRDefault="00675CFA" w:rsidP="005F458C">
            <w:pPr>
              <w:jc w:val="center"/>
            </w:pPr>
            <w:r w:rsidRPr="00271AE3">
              <w:t xml:space="preserve">1.885.000 </w:t>
            </w:r>
            <w:r w:rsidR="005F458C" w:rsidRPr="00271AE3">
              <w:t>EURO</w:t>
            </w:r>
          </w:p>
        </w:tc>
        <w:tc>
          <w:tcPr>
            <w:tcW w:w="1417" w:type="dxa"/>
            <w:tcBorders>
              <w:bottom w:val="single" w:sz="4" w:space="0" w:color="auto"/>
            </w:tcBorders>
            <w:vAlign w:val="center"/>
          </w:tcPr>
          <w:p w:rsidR="00C501F8" w:rsidRPr="00271AE3" w:rsidRDefault="00C501F8" w:rsidP="005F458C">
            <w:pPr>
              <w:jc w:val="center"/>
            </w:pPr>
            <w:r w:rsidRPr="00271AE3">
              <w:t>2.560.000</w:t>
            </w:r>
            <w:r w:rsidR="001D1CC5" w:rsidRPr="00271AE3">
              <w:t xml:space="preserve"> </w:t>
            </w:r>
            <w:r w:rsidR="005F458C" w:rsidRPr="00271AE3">
              <w:t>ZŁ</w:t>
            </w:r>
          </w:p>
        </w:tc>
        <w:tc>
          <w:tcPr>
            <w:tcW w:w="1418" w:type="dxa"/>
            <w:tcBorders>
              <w:bottom w:val="single" w:sz="4" w:space="0" w:color="auto"/>
            </w:tcBorders>
            <w:vAlign w:val="center"/>
          </w:tcPr>
          <w:p w:rsidR="00C501F8" w:rsidRPr="00271AE3" w:rsidRDefault="00C501F8" w:rsidP="005F458C">
            <w:pPr>
              <w:jc w:val="center"/>
            </w:pPr>
            <w:r w:rsidRPr="00271AE3">
              <w:t>6.400.000</w:t>
            </w:r>
            <w:r w:rsidR="00531FC7" w:rsidRPr="00271AE3">
              <w:t xml:space="preserve"> </w:t>
            </w:r>
            <w:r w:rsidR="005F458C" w:rsidRPr="00271AE3">
              <w:t>ZŁ</w:t>
            </w:r>
          </w:p>
        </w:tc>
        <w:tc>
          <w:tcPr>
            <w:tcW w:w="1417" w:type="dxa"/>
            <w:tcBorders>
              <w:bottom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675CFA" w:rsidP="005F458C">
            <w:pPr>
              <w:jc w:val="center"/>
            </w:pPr>
            <w:r w:rsidRPr="00271AE3">
              <w:t xml:space="preserve">1.885.000 </w:t>
            </w:r>
            <w:r w:rsidR="005F458C" w:rsidRPr="00271AE3">
              <w:t>EURO 8.960.000 ZŁ</w:t>
            </w:r>
          </w:p>
        </w:tc>
      </w:tr>
      <w:tr w:rsidR="00C501F8" w:rsidTr="005F458C">
        <w:tc>
          <w:tcPr>
            <w:tcW w:w="2552" w:type="dxa"/>
          </w:tcPr>
          <w:p w:rsidR="00C501F8" w:rsidRDefault="00C501F8" w:rsidP="00C501F8">
            <w:r>
              <w:t>Współpraca (art. 35 ust. 1 lit. c rozporządzenia nr 1303/2013)</w:t>
            </w:r>
          </w:p>
        </w:tc>
        <w:tc>
          <w:tcPr>
            <w:tcW w:w="1560" w:type="dxa"/>
            <w:vAlign w:val="center"/>
          </w:tcPr>
          <w:p w:rsidR="00C501F8" w:rsidRPr="00271AE3" w:rsidRDefault="001D1CC5" w:rsidP="00C501F8">
            <w:pPr>
              <w:jc w:val="center"/>
            </w:pPr>
            <w:r w:rsidRPr="00271AE3">
              <w:t>22.500</w:t>
            </w:r>
            <w:r w:rsidR="005F458C" w:rsidRPr="00271AE3">
              <w:t xml:space="preserve"> EURO</w:t>
            </w:r>
          </w:p>
        </w:tc>
        <w:tc>
          <w:tcPr>
            <w:tcW w:w="1417" w:type="dxa"/>
            <w:tcBorders>
              <w:right w:val="single" w:sz="4" w:space="0" w:color="auto"/>
            </w:tcBorders>
            <w:shd w:val="clear" w:color="auto" w:fill="auto"/>
            <w:vAlign w:val="center"/>
          </w:tcPr>
          <w:p w:rsidR="00C501F8" w:rsidRPr="00271AE3" w:rsidRDefault="00C501F8" w:rsidP="00C501F8">
            <w:pPr>
              <w:jc w:val="center"/>
            </w:pPr>
            <w:r w:rsidRPr="00271AE3">
              <w:t>X</w:t>
            </w:r>
          </w:p>
        </w:tc>
        <w:tc>
          <w:tcPr>
            <w:tcW w:w="1418" w:type="dxa"/>
            <w:tcBorders>
              <w:left w:val="single" w:sz="4" w:space="0" w:color="auto"/>
              <w:right w:val="single" w:sz="4" w:space="0" w:color="auto"/>
            </w:tcBorders>
            <w:shd w:val="clear" w:color="auto" w:fill="auto"/>
            <w:vAlign w:val="center"/>
          </w:tcPr>
          <w:p w:rsidR="00C501F8" w:rsidRPr="00271AE3" w:rsidRDefault="00C501F8" w:rsidP="00C501F8">
            <w:pPr>
              <w:jc w:val="center"/>
            </w:pPr>
            <w:r w:rsidRPr="00271AE3">
              <w:t>X</w:t>
            </w:r>
          </w:p>
        </w:tc>
        <w:tc>
          <w:tcPr>
            <w:tcW w:w="1417" w:type="dxa"/>
            <w:tcBorders>
              <w:left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531FC7" w:rsidP="00C501F8">
            <w:pPr>
              <w:jc w:val="center"/>
            </w:pPr>
            <w:r w:rsidRPr="00271AE3">
              <w:t>22.500</w:t>
            </w:r>
            <w:r w:rsidR="005F458C" w:rsidRPr="00271AE3">
              <w:t xml:space="preserve"> EURO</w:t>
            </w:r>
          </w:p>
        </w:tc>
      </w:tr>
      <w:tr w:rsidR="00C55C50" w:rsidTr="005F458C">
        <w:tc>
          <w:tcPr>
            <w:tcW w:w="2552" w:type="dxa"/>
          </w:tcPr>
          <w:p w:rsidR="00C55C50" w:rsidRDefault="00C55C50" w:rsidP="00C501F8">
            <w:r>
              <w:t>Koszty bieżące (art. 35 ust. 1 lit. d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305.125</w:t>
            </w:r>
            <w:r w:rsidR="00C55C50" w:rsidRPr="00271AE3">
              <w:t xml:space="preserve"> EURO</w:t>
            </w:r>
          </w:p>
        </w:tc>
        <w:tc>
          <w:tcPr>
            <w:tcW w:w="1559" w:type="dxa"/>
            <w:vAlign w:val="center"/>
          </w:tcPr>
          <w:p w:rsidR="00C55C50" w:rsidRPr="009C0FEE" w:rsidRDefault="0086071F" w:rsidP="00322686">
            <w:pPr>
              <w:jc w:val="center"/>
            </w:pPr>
            <w:r w:rsidRPr="009C0FEE">
              <w:t xml:space="preserve">305.125 </w:t>
            </w:r>
            <w:r w:rsidR="00C55C50" w:rsidRPr="009C0FEE">
              <w:t>EURO</w:t>
            </w:r>
          </w:p>
        </w:tc>
      </w:tr>
      <w:tr w:rsidR="00C55C50" w:rsidTr="005F458C">
        <w:tc>
          <w:tcPr>
            <w:tcW w:w="2552" w:type="dxa"/>
          </w:tcPr>
          <w:p w:rsidR="00C55C50" w:rsidRDefault="00C55C50" w:rsidP="00C501F8">
            <w:r>
              <w:t>Aktywizacja (art. 35 ust. 1 lit. e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305.375</w:t>
            </w:r>
            <w:r w:rsidR="00C55C50" w:rsidRPr="00271AE3">
              <w:t xml:space="preserve"> EURO</w:t>
            </w:r>
          </w:p>
        </w:tc>
        <w:tc>
          <w:tcPr>
            <w:tcW w:w="1559" w:type="dxa"/>
            <w:vAlign w:val="center"/>
          </w:tcPr>
          <w:p w:rsidR="00C55C50" w:rsidRPr="009C0FEE" w:rsidRDefault="0086071F" w:rsidP="00322686">
            <w:pPr>
              <w:jc w:val="center"/>
            </w:pPr>
            <w:r w:rsidRPr="009C0FEE">
              <w:t xml:space="preserve">305.375 </w:t>
            </w:r>
            <w:r w:rsidR="00C55C50" w:rsidRPr="009C0FEE">
              <w:t>EURO</w:t>
            </w:r>
          </w:p>
        </w:tc>
      </w:tr>
      <w:tr w:rsidR="00C501F8" w:rsidTr="005F458C">
        <w:tc>
          <w:tcPr>
            <w:tcW w:w="2552" w:type="dxa"/>
          </w:tcPr>
          <w:p w:rsidR="00C501F8" w:rsidRPr="00461994" w:rsidRDefault="00C501F8" w:rsidP="00C501F8">
            <w:pPr>
              <w:rPr>
                <w:b/>
              </w:rPr>
            </w:pPr>
            <w:r w:rsidRPr="00461994">
              <w:rPr>
                <w:b/>
              </w:rPr>
              <w:t>Razem</w:t>
            </w:r>
          </w:p>
        </w:tc>
        <w:tc>
          <w:tcPr>
            <w:tcW w:w="1560" w:type="dxa"/>
            <w:vAlign w:val="center"/>
          </w:tcPr>
          <w:p w:rsidR="00C501F8" w:rsidRPr="00271AE3" w:rsidRDefault="00675CFA" w:rsidP="00622EB3">
            <w:pPr>
              <w:jc w:val="center"/>
              <w:rPr>
                <w:b/>
              </w:rPr>
            </w:pPr>
            <w:r w:rsidRPr="00271AE3">
              <w:rPr>
                <w:b/>
              </w:rPr>
              <w:t xml:space="preserve">1.907.500 </w:t>
            </w:r>
            <w:r w:rsidR="005F458C" w:rsidRPr="00271AE3">
              <w:rPr>
                <w:b/>
              </w:rPr>
              <w:t>EURO</w:t>
            </w:r>
          </w:p>
        </w:tc>
        <w:tc>
          <w:tcPr>
            <w:tcW w:w="1417" w:type="dxa"/>
            <w:vAlign w:val="center"/>
          </w:tcPr>
          <w:p w:rsidR="00C501F8" w:rsidRPr="00271AE3" w:rsidRDefault="00C501F8" w:rsidP="005F458C">
            <w:pPr>
              <w:jc w:val="center"/>
              <w:rPr>
                <w:b/>
              </w:rPr>
            </w:pPr>
            <w:r w:rsidRPr="00271AE3">
              <w:rPr>
                <w:b/>
              </w:rPr>
              <w:t>2.560.000</w:t>
            </w:r>
            <w:r w:rsidR="001D1CC5" w:rsidRPr="00271AE3">
              <w:rPr>
                <w:b/>
              </w:rPr>
              <w:t xml:space="preserve"> </w:t>
            </w:r>
            <w:r w:rsidR="005F458C" w:rsidRPr="00271AE3">
              <w:rPr>
                <w:b/>
              </w:rPr>
              <w:t>ZŁ</w:t>
            </w:r>
          </w:p>
        </w:tc>
        <w:tc>
          <w:tcPr>
            <w:tcW w:w="1418" w:type="dxa"/>
            <w:vAlign w:val="center"/>
          </w:tcPr>
          <w:p w:rsidR="00C501F8" w:rsidRPr="00271AE3" w:rsidRDefault="00C501F8" w:rsidP="005F458C">
            <w:pPr>
              <w:jc w:val="center"/>
              <w:rPr>
                <w:b/>
              </w:rPr>
            </w:pPr>
            <w:r w:rsidRPr="00271AE3">
              <w:rPr>
                <w:b/>
              </w:rPr>
              <w:t>6.400.000</w:t>
            </w:r>
            <w:r w:rsidR="00531FC7" w:rsidRPr="00271AE3">
              <w:rPr>
                <w:b/>
              </w:rPr>
              <w:t xml:space="preserve"> </w:t>
            </w:r>
            <w:r w:rsidR="005F458C" w:rsidRPr="00271AE3">
              <w:rPr>
                <w:b/>
              </w:rPr>
              <w:t>ZŁ</w:t>
            </w:r>
          </w:p>
        </w:tc>
        <w:tc>
          <w:tcPr>
            <w:tcW w:w="1417" w:type="dxa"/>
            <w:vAlign w:val="center"/>
          </w:tcPr>
          <w:p w:rsidR="00C501F8" w:rsidRPr="00271AE3" w:rsidRDefault="005F7744" w:rsidP="005F458C">
            <w:pPr>
              <w:jc w:val="center"/>
              <w:rPr>
                <w:b/>
              </w:rPr>
            </w:pPr>
            <w:r w:rsidRPr="00271AE3">
              <w:rPr>
                <w:b/>
              </w:rPr>
              <w:t>610.500</w:t>
            </w:r>
            <w:r w:rsidR="00CF57BA" w:rsidRPr="00271AE3">
              <w:rPr>
                <w:b/>
              </w:rPr>
              <w:t xml:space="preserve"> EURO</w:t>
            </w:r>
          </w:p>
        </w:tc>
        <w:tc>
          <w:tcPr>
            <w:tcW w:w="1559" w:type="dxa"/>
            <w:vAlign w:val="center"/>
          </w:tcPr>
          <w:p w:rsidR="00C501F8" w:rsidRPr="009C0FEE" w:rsidRDefault="0086071F" w:rsidP="005F458C">
            <w:pPr>
              <w:jc w:val="center"/>
              <w:rPr>
                <w:b/>
              </w:rPr>
            </w:pPr>
            <w:r w:rsidRPr="009C0FEE">
              <w:rPr>
                <w:b/>
              </w:rPr>
              <w:t xml:space="preserve">2.518.000 </w:t>
            </w:r>
            <w:r w:rsidR="00CF57BA" w:rsidRPr="009C0FEE">
              <w:rPr>
                <w:b/>
              </w:rPr>
              <w:t>EURO 8.96</w:t>
            </w:r>
            <w:r w:rsidR="005F458C" w:rsidRPr="009C0FEE">
              <w:rPr>
                <w:b/>
              </w:rPr>
              <w:t>0.000 ZŁ</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w:t>
      </w:r>
      <w:r w:rsidRPr="0045144D">
        <w:rPr>
          <w:b/>
          <w:color w:val="0070C0"/>
          <w:sz w:val="20"/>
          <w:szCs w:val="20"/>
        </w:rPr>
        <w:t>2020</w:t>
      </w:r>
      <w:r w:rsidR="005F458C" w:rsidRPr="0045144D">
        <w:rPr>
          <w:b/>
          <w:color w:val="0070C0"/>
          <w:sz w:val="20"/>
          <w:szCs w:val="20"/>
        </w:rPr>
        <w:t xml:space="preserve"> w EURO</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83351" w:rsidRDefault="00B045D6" w:rsidP="004B4B41">
            <w:pPr>
              <w:jc w:val="center"/>
            </w:pPr>
            <w:r w:rsidRPr="00883351">
              <w:t>624.439,20</w:t>
            </w:r>
          </w:p>
        </w:tc>
        <w:tc>
          <w:tcPr>
            <w:tcW w:w="1674" w:type="dxa"/>
            <w:tcBorders>
              <w:bottom w:val="single" w:sz="4" w:space="0" w:color="auto"/>
            </w:tcBorders>
            <w:vAlign w:val="center"/>
          </w:tcPr>
          <w:p w:rsidR="00C501F8" w:rsidRPr="00883351" w:rsidRDefault="00B045D6" w:rsidP="004B4B41">
            <w:pPr>
              <w:jc w:val="center"/>
            </w:pPr>
            <w:r w:rsidRPr="00883351">
              <w:t xml:space="preserve">356.920,54 </w:t>
            </w:r>
          </w:p>
        </w:tc>
        <w:tc>
          <w:tcPr>
            <w:tcW w:w="1673" w:type="dxa"/>
            <w:shd w:val="clear" w:color="auto" w:fill="auto"/>
            <w:vAlign w:val="center"/>
          </w:tcPr>
          <w:p w:rsidR="00C501F8" w:rsidRPr="00883351" w:rsidRDefault="00C501F8" w:rsidP="00C501F8">
            <w:pPr>
              <w:jc w:val="center"/>
            </w:pPr>
            <w:r w:rsidRPr="00883351">
              <w:t>X</w:t>
            </w:r>
          </w:p>
        </w:tc>
        <w:tc>
          <w:tcPr>
            <w:tcW w:w="1674" w:type="dxa"/>
            <w:vAlign w:val="center"/>
          </w:tcPr>
          <w:p w:rsidR="00C501F8" w:rsidRPr="00883351" w:rsidRDefault="00B045D6" w:rsidP="004B4B41">
            <w:pPr>
              <w:jc w:val="center"/>
            </w:pPr>
            <w:r w:rsidRPr="00883351">
              <w:t>981.359,74</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83351" w:rsidRDefault="00B045D6" w:rsidP="00C501F8">
            <w:pPr>
              <w:jc w:val="center"/>
            </w:pPr>
            <w:r w:rsidRPr="00883351">
              <w:t>574.986,30</w:t>
            </w:r>
          </w:p>
        </w:tc>
        <w:tc>
          <w:tcPr>
            <w:tcW w:w="1674" w:type="dxa"/>
            <w:shd w:val="clear" w:color="auto" w:fill="auto"/>
            <w:vAlign w:val="center"/>
          </w:tcPr>
          <w:p w:rsidR="00C501F8" w:rsidRPr="00883351" w:rsidRDefault="00C501F8" w:rsidP="00C501F8">
            <w:pPr>
              <w:jc w:val="center"/>
            </w:pPr>
            <w:r w:rsidRPr="00883351">
              <w:t>X</w:t>
            </w:r>
          </w:p>
        </w:tc>
        <w:tc>
          <w:tcPr>
            <w:tcW w:w="1673" w:type="dxa"/>
            <w:vAlign w:val="center"/>
          </w:tcPr>
          <w:p w:rsidR="00C501F8" w:rsidRPr="00883351" w:rsidRDefault="00B045D6" w:rsidP="00C501F8">
            <w:pPr>
              <w:jc w:val="center"/>
            </w:pPr>
            <w:r w:rsidRPr="00883351">
              <w:t>328.653,96</w:t>
            </w:r>
          </w:p>
        </w:tc>
        <w:tc>
          <w:tcPr>
            <w:tcW w:w="1674" w:type="dxa"/>
            <w:vAlign w:val="center"/>
          </w:tcPr>
          <w:p w:rsidR="00C501F8" w:rsidRPr="00883351" w:rsidRDefault="00B045D6" w:rsidP="004B4B41">
            <w:pPr>
              <w:jc w:val="center"/>
            </w:pPr>
            <w:r w:rsidRPr="00883351">
              <w:t>903.640,26</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83351" w:rsidRDefault="00887155" w:rsidP="00C501F8">
            <w:pPr>
              <w:jc w:val="center"/>
              <w:rPr>
                <w:b/>
              </w:rPr>
            </w:pPr>
            <w:r w:rsidRPr="00883351">
              <w:rPr>
                <w:b/>
              </w:rPr>
              <w:t>1.199.425,50</w:t>
            </w:r>
            <w:r w:rsidR="0085595E" w:rsidRPr="00883351">
              <w:rPr>
                <w:b/>
              </w:rPr>
              <w:t xml:space="preserve"> </w:t>
            </w:r>
          </w:p>
        </w:tc>
        <w:tc>
          <w:tcPr>
            <w:tcW w:w="1674" w:type="dxa"/>
          </w:tcPr>
          <w:p w:rsidR="00C501F8" w:rsidRPr="00883351" w:rsidRDefault="00ED5303" w:rsidP="00C501F8">
            <w:pPr>
              <w:jc w:val="center"/>
              <w:rPr>
                <w:b/>
              </w:rPr>
            </w:pPr>
            <w:r w:rsidRPr="00883351">
              <w:rPr>
                <w:b/>
              </w:rPr>
              <w:t>356.920,54</w:t>
            </w:r>
          </w:p>
        </w:tc>
        <w:tc>
          <w:tcPr>
            <w:tcW w:w="1673" w:type="dxa"/>
          </w:tcPr>
          <w:p w:rsidR="00C501F8" w:rsidRPr="00883351" w:rsidRDefault="00ED5303" w:rsidP="00C501F8">
            <w:pPr>
              <w:jc w:val="center"/>
              <w:rPr>
                <w:b/>
              </w:rPr>
            </w:pPr>
            <w:r w:rsidRPr="00883351">
              <w:rPr>
                <w:b/>
              </w:rPr>
              <w:t>328.653,96</w:t>
            </w:r>
          </w:p>
        </w:tc>
        <w:tc>
          <w:tcPr>
            <w:tcW w:w="1674" w:type="dxa"/>
          </w:tcPr>
          <w:p w:rsidR="00C501F8" w:rsidRPr="00883351" w:rsidRDefault="00481F62" w:rsidP="004B4B41">
            <w:pPr>
              <w:jc w:val="center"/>
              <w:rPr>
                <w:b/>
              </w:rPr>
            </w:pPr>
            <w:r w:rsidRPr="00883351">
              <w:rPr>
                <w:b/>
              </w:rPr>
              <w:t>1.885.000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D577A5" w:rsidRPr="00F00FB8" w:rsidTr="00F57242">
        <w:tc>
          <w:tcPr>
            <w:tcW w:w="709"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D577A5" w:rsidRPr="006A4963" w:rsidRDefault="00D577A5" w:rsidP="00F57242">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D577A5" w:rsidRPr="006A4963" w:rsidRDefault="00D577A5" w:rsidP="00F57242">
            <w:pPr>
              <w:jc w:val="center"/>
              <w:rPr>
                <w:rFonts w:cs="Times New Roman"/>
                <w:b/>
              </w:rPr>
            </w:pPr>
            <w:r w:rsidRPr="006A4963">
              <w:rPr>
                <w:rFonts w:cs="Times New Roman"/>
                <w:b/>
              </w:rPr>
              <w:t>Planowane efekty działań komunikacyjnych oraz sposób  ich pomiaru</w:t>
            </w:r>
          </w:p>
        </w:tc>
      </w:tr>
      <w:tr w:rsidR="00D577A5" w:rsidRPr="00EA44A8" w:rsidTr="00F57242">
        <w:tc>
          <w:tcPr>
            <w:tcW w:w="15315" w:type="dxa"/>
            <w:gridSpan w:val="9"/>
            <w:tcBorders>
              <w:bottom w:val="single" w:sz="4" w:space="0" w:color="auto"/>
            </w:tcBorders>
            <w:shd w:val="clear" w:color="auto" w:fill="0070C0"/>
          </w:tcPr>
          <w:p w:rsidR="00D577A5" w:rsidRPr="006A4963" w:rsidRDefault="00D577A5" w:rsidP="00F57242">
            <w:pPr>
              <w:jc w:val="center"/>
              <w:rPr>
                <w:rFonts w:cs="Times New Roman"/>
                <w:b/>
                <w:sz w:val="28"/>
                <w:szCs w:val="28"/>
              </w:rPr>
            </w:pPr>
            <w:r w:rsidRPr="00EA44A8">
              <w:rPr>
                <w:rFonts w:cs="Times New Roman"/>
                <w:b/>
                <w:color w:val="FFFFFF" w:themeColor="background1"/>
                <w:sz w:val="28"/>
                <w:szCs w:val="28"/>
              </w:rPr>
              <w:t>2016</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2016</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269" w:type="dxa"/>
            <w:gridSpan w:val="2"/>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zaproszenia e-mail do organizacji pozarządowych</w:t>
            </w:r>
          </w:p>
          <w:p w:rsidR="00D577A5" w:rsidRPr="00EA44A8" w:rsidRDefault="00D577A5" w:rsidP="00F57242">
            <w:pPr>
              <w:rPr>
                <w:rFonts w:cs="Times New Roman"/>
              </w:rPr>
            </w:pPr>
            <w:r w:rsidRPr="00EA44A8">
              <w:rPr>
                <w:rFonts w:cs="Times New Roman"/>
              </w:rPr>
              <w:t>- wydarzenie / impreza promocyjna</w:t>
            </w:r>
          </w:p>
          <w:p w:rsidR="00D577A5" w:rsidRPr="00EA44A8" w:rsidRDefault="00D577A5" w:rsidP="00F57242">
            <w:pPr>
              <w:rPr>
                <w:rFonts w:cs="Times New Roman"/>
              </w:rPr>
            </w:pPr>
            <w:r w:rsidRPr="00EA44A8">
              <w:rPr>
                <w:rFonts w:cs="Times New Roman"/>
              </w:rPr>
              <w:t>- ulotki i broszury informacyjne</w:t>
            </w:r>
          </w:p>
          <w:p w:rsidR="00D577A5" w:rsidRPr="00EA44A8" w:rsidRDefault="00D577A5" w:rsidP="00F57242">
            <w:pPr>
              <w:rPr>
                <w:rFonts w:cs="Times New Roman"/>
              </w:rPr>
            </w:pPr>
            <w:r w:rsidRPr="00EA44A8">
              <w:rPr>
                <w:rFonts w:cs="Times New Roman"/>
              </w:rPr>
              <w:t>- zaproszenia na konsultacje dla grup defaworyzowanych</w:t>
            </w:r>
          </w:p>
        </w:tc>
        <w:tc>
          <w:tcPr>
            <w:tcW w:w="3261" w:type="dxa"/>
            <w:gridSpan w:val="2"/>
          </w:tcPr>
          <w:p w:rsidR="00D577A5" w:rsidRPr="004A2D4E" w:rsidRDefault="00D577A5" w:rsidP="00F57242">
            <w:pPr>
              <w:rPr>
                <w:rFonts w:cs="Times New Roman"/>
              </w:rPr>
            </w:pPr>
            <w:r w:rsidRPr="004A2D4E">
              <w:rPr>
                <w:rFonts w:cs="Times New Roman"/>
              </w:rPr>
              <w:t>- Liczba ogłoszeń w lokalnej prasie – 2</w:t>
            </w:r>
          </w:p>
          <w:p w:rsidR="00D577A5" w:rsidRPr="004A2D4E" w:rsidRDefault="00D577A5" w:rsidP="00F57242">
            <w:pPr>
              <w:rPr>
                <w:rFonts w:cs="Times New Roman"/>
              </w:rPr>
            </w:pPr>
            <w:r w:rsidRPr="004A2D4E">
              <w:rPr>
                <w:rFonts w:cs="Times New Roman"/>
              </w:rPr>
              <w:t>- Liczba zorganizowanych wyda-rzeń i imprez promocyjnych –  1</w:t>
            </w:r>
          </w:p>
          <w:p w:rsidR="00D577A5" w:rsidRPr="004A2D4E" w:rsidRDefault="00D577A5" w:rsidP="00F57242">
            <w:pPr>
              <w:rPr>
                <w:rFonts w:cs="Times New Roman"/>
              </w:rPr>
            </w:pPr>
            <w:r w:rsidRPr="004A2D4E">
              <w:rPr>
                <w:rFonts w:cs="Times New Roman"/>
              </w:rPr>
              <w:t xml:space="preserve">- Liczba imprez na terenie obszaru działania, w których uczestniczyła LGD – 6 </w:t>
            </w:r>
          </w:p>
          <w:p w:rsidR="00D577A5" w:rsidRPr="004A2D4E" w:rsidRDefault="00D577A5" w:rsidP="00F57242">
            <w:pPr>
              <w:rPr>
                <w:rFonts w:cs="Times New Roman"/>
              </w:rPr>
            </w:pPr>
            <w:r w:rsidRPr="004A2D4E">
              <w:rPr>
                <w:rFonts w:cs="Times New Roman"/>
              </w:rPr>
              <w:t>- Liczba przygotowanych ulotek – 400</w:t>
            </w:r>
          </w:p>
          <w:p w:rsidR="00D577A5" w:rsidRPr="004A2D4E" w:rsidRDefault="00D577A5" w:rsidP="00F57242">
            <w:pPr>
              <w:rPr>
                <w:rFonts w:cs="Times New Roman"/>
              </w:rPr>
            </w:pPr>
            <w:r w:rsidRPr="004A2D4E">
              <w:rPr>
                <w:rFonts w:cs="Times New Roman"/>
              </w:rPr>
              <w:t>- Liczba przygotowanych broszur informacyjnych – 500</w:t>
            </w:r>
          </w:p>
          <w:p w:rsidR="00D577A5" w:rsidRPr="004A2D4E" w:rsidRDefault="00D577A5" w:rsidP="00F57242">
            <w:pPr>
              <w:rPr>
                <w:rFonts w:cs="Times New Roman"/>
              </w:rPr>
            </w:pPr>
            <w:r w:rsidRPr="004A2D4E">
              <w:rPr>
                <w:rFonts w:cs="Times New Roman"/>
              </w:rPr>
              <w:t xml:space="preserve">- Liczba przygotowanych broszur informacyjnych skierowanych do grup defaworyzowanych – 2500 </w:t>
            </w:r>
          </w:p>
          <w:p w:rsidR="00D577A5" w:rsidRPr="004A2D4E" w:rsidRDefault="00D577A5" w:rsidP="00F57242">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D577A5" w:rsidRPr="004A2D4E" w:rsidRDefault="00D577A5" w:rsidP="00F57242">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D577A5" w:rsidRPr="004A2D4E" w:rsidRDefault="00D577A5" w:rsidP="00F57242">
            <w:pPr>
              <w:rPr>
                <w:rFonts w:cs="Times New Roman"/>
              </w:rPr>
            </w:pPr>
            <w:r w:rsidRPr="004A2D4E">
              <w:rPr>
                <w:rFonts w:cs="Times New Roman"/>
              </w:rPr>
              <w:t xml:space="preserve">- Liczba zorganizowanych spotkań z przedstawicielami grup defaworyzowanych – 6 </w:t>
            </w:r>
          </w:p>
          <w:p w:rsidR="00D577A5" w:rsidRPr="004A2D4E" w:rsidRDefault="00D577A5" w:rsidP="00F57242">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D577A5" w:rsidRPr="004A2D4E" w:rsidRDefault="00D577A5" w:rsidP="00F57242">
            <w:pPr>
              <w:rPr>
                <w:rFonts w:cs="Times New Roman"/>
              </w:rPr>
            </w:pPr>
            <w:r w:rsidRPr="004A2D4E">
              <w:rPr>
                <w:rFonts w:cs="Times New Roman"/>
              </w:rPr>
              <w:t xml:space="preserve">- Liczba wydawnictw i publikacji sfinansowanych przez LGD – 1 </w:t>
            </w:r>
          </w:p>
        </w:tc>
        <w:tc>
          <w:tcPr>
            <w:tcW w:w="1844" w:type="dxa"/>
          </w:tcPr>
          <w:p w:rsidR="00D577A5" w:rsidRPr="004A2D4E" w:rsidRDefault="00D577A5" w:rsidP="00F57242">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D577A5" w:rsidRPr="004A2D4E" w:rsidRDefault="00D577A5" w:rsidP="00F57242">
            <w:pPr>
              <w:snapToGrid w:val="0"/>
              <w:spacing w:line="100" w:lineRule="atLeast"/>
              <w:rPr>
                <w:rFonts w:ascii="Calibri" w:eastAsia="DejaVuSans" w:hAnsi="Calibri" w:cs="Calibri"/>
              </w:rPr>
            </w:pPr>
            <w:r w:rsidRPr="004A2D4E">
              <w:rPr>
                <w:rFonts w:cs="Times New Roman"/>
              </w:rPr>
              <w:t xml:space="preserve">- Liczba odbiorców 400 </w:t>
            </w:r>
          </w:p>
          <w:p w:rsidR="00D577A5" w:rsidRPr="004A2D4E" w:rsidRDefault="00D577A5" w:rsidP="00F57242">
            <w:pPr>
              <w:snapToGrid w:val="0"/>
              <w:spacing w:line="100" w:lineRule="atLeast"/>
              <w:rPr>
                <w:rFonts w:cs="Times New Roman"/>
              </w:rPr>
            </w:pPr>
            <w:r w:rsidRPr="004A2D4E">
              <w:rPr>
                <w:rFonts w:cs="Times New Roman"/>
              </w:rPr>
              <w:t>- Liczba odbiorców 900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cs="Times New Roman"/>
              </w:rPr>
            </w:pPr>
            <w:r w:rsidRPr="004A2D4E">
              <w:rPr>
                <w:rFonts w:cs="Times New Roman"/>
              </w:rPr>
              <w:t>- Liczba odbiorców 400</w:t>
            </w:r>
          </w:p>
          <w:p w:rsidR="00D577A5" w:rsidRPr="004A2D4E" w:rsidRDefault="00D577A5" w:rsidP="00F57242">
            <w:pPr>
              <w:snapToGrid w:val="0"/>
              <w:spacing w:line="100" w:lineRule="atLeast"/>
              <w:rPr>
                <w:rFonts w:cs="Times New Roman"/>
              </w:rPr>
            </w:pPr>
            <w:r w:rsidRPr="004A2D4E">
              <w:rPr>
                <w:rFonts w:cs="Times New Roman"/>
              </w:rPr>
              <w:t>- Liczba odbiorców 500</w:t>
            </w:r>
          </w:p>
          <w:p w:rsidR="00D577A5" w:rsidRPr="004A2D4E" w:rsidRDefault="00D577A5" w:rsidP="00F57242">
            <w:pPr>
              <w:snapToGrid w:val="0"/>
              <w:spacing w:line="100" w:lineRule="atLeast"/>
              <w:rPr>
                <w:rFonts w:cs="Times New Roman"/>
              </w:rPr>
            </w:pPr>
            <w:r w:rsidRPr="004A2D4E">
              <w:rPr>
                <w:rFonts w:cs="Times New Roman"/>
              </w:rPr>
              <w:t>- Liczba odbiorców 2500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150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500</w:t>
            </w:r>
          </w:p>
          <w:p w:rsidR="00D577A5" w:rsidRPr="004A2D4E" w:rsidRDefault="00D577A5" w:rsidP="00F57242">
            <w:pPr>
              <w:rPr>
                <w:rFonts w:cs="Times New Roman"/>
              </w:rPr>
            </w:pP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200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2016</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844" w:type="dxa"/>
          </w:tcPr>
          <w:p w:rsidR="00D577A5" w:rsidRPr="00F00FB8" w:rsidRDefault="00D577A5" w:rsidP="00F57242">
            <w:pPr>
              <w:rPr>
                <w:rFonts w:cs="Times New Roman"/>
              </w:rPr>
            </w:pPr>
            <w:r w:rsidRPr="00F00FB8">
              <w:rPr>
                <w:rFonts w:cs="Times New Roman"/>
              </w:rPr>
              <w:t>Kampania informacyjna nt. ogłoszonego konkursu/konkursów</w:t>
            </w:r>
          </w:p>
        </w:tc>
        <w:tc>
          <w:tcPr>
            <w:tcW w:w="2269" w:type="dxa"/>
            <w:gridSpan w:val="2"/>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D577A5" w:rsidRPr="0077543C" w:rsidRDefault="00D577A5" w:rsidP="00F57242">
            <w:pPr>
              <w:rPr>
                <w:rFonts w:cs="Times New Roman"/>
              </w:rPr>
            </w:pPr>
            <w:r w:rsidRPr="0077543C">
              <w:rPr>
                <w:rFonts w:cs="Times New Roman"/>
              </w:rPr>
              <w:t>- Liczba ogłoszeń w lokalnej prasie – 2</w:t>
            </w:r>
          </w:p>
          <w:p w:rsidR="00D577A5" w:rsidRPr="0077543C" w:rsidRDefault="00D577A5" w:rsidP="00F57242">
            <w:pPr>
              <w:rPr>
                <w:rFonts w:cs="Times New Roman"/>
              </w:rPr>
            </w:pPr>
            <w:r w:rsidRPr="0077543C">
              <w:rPr>
                <w:rFonts w:cs="Times New Roman"/>
              </w:rPr>
              <w:t>- Liczba wydrukowanych plakatów ogłoszeniowych – 200</w:t>
            </w:r>
          </w:p>
        </w:tc>
        <w:tc>
          <w:tcPr>
            <w:tcW w:w="1844" w:type="dxa"/>
          </w:tcPr>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D577A5" w:rsidRPr="0077543C" w:rsidRDefault="00D577A5" w:rsidP="00F57242">
            <w:pPr>
              <w:snapToGrid w:val="0"/>
              <w:spacing w:line="100" w:lineRule="atLeast"/>
              <w:rPr>
                <w:rFonts w:cs="Times New Roman"/>
              </w:rPr>
            </w:pPr>
            <w:r w:rsidRPr="0077543C">
              <w:rPr>
                <w:rFonts w:cs="Times New Roman"/>
              </w:rPr>
              <w:t>- Liczba odbiorców 6000</w:t>
            </w:r>
          </w:p>
          <w:p w:rsidR="00D577A5" w:rsidRPr="0077543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2016</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7543C" w:rsidRDefault="00D577A5" w:rsidP="00F57242">
            <w:pPr>
              <w:spacing w:line="100" w:lineRule="atLeast"/>
              <w:rPr>
                <w:rFonts w:cs="Times New Roman"/>
              </w:rPr>
            </w:pPr>
            <w:r w:rsidRPr="0077543C">
              <w:rPr>
                <w:rFonts w:cs="Times New Roman"/>
              </w:rPr>
              <w:t>- Liczba zorganizowanych spotkań (szkoleń) – 6</w:t>
            </w:r>
          </w:p>
          <w:p w:rsidR="00D577A5" w:rsidRPr="0077543C" w:rsidRDefault="00D577A5" w:rsidP="00F57242">
            <w:pPr>
              <w:rPr>
                <w:rFonts w:cs="Times New Roman"/>
              </w:rPr>
            </w:pPr>
            <w:r w:rsidRPr="0077543C">
              <w:rPr>
                <w:rFonts w:cs="Times New Roman"/>
              </w:rPr>
              <w:t xml:space="preserve">- Liczba wydrukowanych plakatów ogłoszeniowych –  50  </w:t>
            </w:r>
          </w:p>
          <w:p w:rsidR="00D577A5" w:rsidRPr="0077543C" w:rsidRDefault="00D577A5" w:rsidP="00F57242">
            <w:pPr>
              <w:spacing w:line="100" w:lineRule="atLeast"/>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Liczba zorganizowanych spotkań z przedstawicielami grup defaworyzowanych – 6 </w:t>
            </w:r>
          </w:p>
          <w:p w:rsidR="00D577A5" w:rsidRPr="0077543C" w:rsidRDefault="00D577A5" w:rsidP="00F57242">
            <w:pPr>
              <w:rPr>
                <w:rFonts w:cs="Times New Roman"/>
              </w:rPr>
            </w:pPr>
            <w:r w:rsidRPr="0077543C">
              <w:rPr>
                <w:rFonts w:cs="Times New Roman"/>
              </w:rPr>
              <w:t>- Liczba zorganizowanych spotkań informacyjnych w Gminach – 36</w:t>
            </w:r>
          </w:p>
          <w:p w:rsidR="00D577A5" w:rsidRPr="0077543C" w:rsidRDefault="00D577A5" w:rsidP="00F57242">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D577A5" w:rsidRPr="0077543C" w:rsidRDefault="00D577A5" w:rsidP="00F57242">
            <w:pPr>
              <w:snapToGrid w:val="0"/>
              <w:spacing w:line="100" w:lineRule="atLeast"/>
              <w:rPr>
                <w:rFonts w:ascii="Calibri" w:eastAsia="DejaVuSans" w:hAnsi="Calibri" w:cs="Calibri"/>
              </w:rPr>
            </w:pPr>
            <w:r w:rsidRPr="0077543C">
              <w:rPr>
                <w:rFonts w:cs="Times New Roman"/>
              </w:rPr>
              <w:t>- Liczba odbiorców 90</w:t>
            </w:r>
          </w:p>
          <w:p w:rsidR="00D577A5" w:rsidRPr="0077543C" w:rsidRDefault="00D577A5" w:rsidP="00F57242">
            <w:pPr>
              <w:snapToGrid w:val="0"/>
              <w:spacing w:line="100" w:lineRule="atLeast"/>
              <w:rPr>
                <w:rFonts w:cs="Times New Roman"/>
              </w:rPr>
            </w:pPr>
            <w:r w:rsidRPr="0077543C">
              <w:rPr>
                <w:rFonts w:cs="Times New Roman"/>
              </w:rPr>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rPr>
                <w:rFonts w:cs="Times New Roman"/>
                <w:strike/>
              </w:rPr>
            </w:pPr>
          </w:p>
          <w:p w:rsidR="00D577A5" w:rsidRPr="0077543C" w:rsidRDefault="00D577A5" w:rsidP="00F57242">
            <w:pPr>
              <w:rPr>
                <w:rFonts w:cs="Times New Roman"/>
              </w:rPr>
            </w:pPr>
            <w:r w:rsidRPr="0077543C">
              <w:rPr>
                <w:rFonts w:cs="Times New Roman"/>
              </w:rPr>
              <w:t>- Liczba odbiorców 150</w:t>
            </w: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72</w:t>
            </w:r>
          </w:p>
          <w:p w:rsidR="00D577A5" w:rsidRPr="0077543C" w:rsidRDefault="00D577A5" w:rsidP="00F57242">
            <w:pPr>
              <w:rPr>
                <w:rFonts w:cs="Times New Roman"/>
              </w:rPr>
            </w:pPr>
            <w:r w:rsidRPr="0077543C">
              <w:rPr>
                <w:rFonts w:cs="Times New Roman"/>
              </w:rPr>
              <w:t>- Liczba odbiorców 15</w:t>
            </w:r>
          </w:p>
        </w:tc>
      </w:tr>
      <w:tr w:rsidR="00D577A5" w:rsidRPr="00F00FB8" w:rsidTr="00F57242">
        <w:tc>
          <w:tcPr>
            <w:tcW w:w="709" w:type="dxa"/>
            <w:tcBorders>
              <w:bottom w:val="single" w:sz="4" w:space="0" w:color="auto"/>
            </w:tcBorders>
            <w:shd w:val="clear" w:color="auto" w:fill="auto"/>
          </w:tcPr>
          <w:p w:rsidR="00D577A5" w:rsidRPr="00F00FB8" w:rsidRDefault="00D577A5" w:rsidP="00F57242">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D577A5" w:rsidRPr="00EA44A8" w:rsidRDefault="00D577A5" w:rsidP="00F57242">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w:t>
            </w:r>
            <w:r>
              <w:rPr>
                <w:rFonts w:cs="Times New Roman"/>
              </w:rPr>
              <w:t>nia dla grup defawo</w:t>
            </w:r>
            <w:r w:rsidR="00536593">
              <w:rPr>
                <w:rFonts w:cs="Times New Roman"/>
              </w:rPr>
              <w:t>-</w:t>
            </w:r>
            <w:r>
              <w:rPr>
                <w:rFonts w:cs="Times New Roman"/>
              </w:rPr>
              <w:t>ryzowanych w </w:t>
            </w:r>
            <w:r w:rsidRPr="00EA44A8">
              <w:rPr>
                <w:rFonts w:cs="Times New Roman"/>
              </w:rPr>
              <w:t>gminach</w:t>
            </w:r>
          </w:p>
        </w:tc>
        <w:tc>
          <w:tcPr>
            <w:tcW w:w="3261" w:type="dxa"/>
            <w:gridSpan w:val="2"/>
            <w:tcBorders>
              <w:bottom w:val="single" w:sz="4" w:space="0" w:color="auto"/>
            </w:tcBorders>
          </w:tcPr>
          <w:p w:rsidR="00D577A5" w:rsidRPr="0077543C" w:rsidRDefault="00D577A5" w:rsidP="00F57242">
            <w:pPr>
              <w:rPr>
                <w:rFonts w:cs="Times New Roman"/>
              </w:rPr>
            </w:pPr>
            <w:r w:rsidRPr="0077543C">
              <w:rPr>
                <w:rFonts w:cs="Times New Roman"/>
              </w:rPr>
              <w:lastRenderedPageBreak/>
              <w:t xml:space="preserve">- Liczba wydrukowanych plakatów ogłoszeniowych – 50 </w:t>
            </w:r>
          </w:p>
          <w:p w:rsidR="00D577A5" w:rsidRPr="0077543C" w:rsidRDefault="00D577A5" w:rsidP="00F57242">
            <w:pPr>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D577A5" w:rsidRPr="0077543C" w:rsidRDefault="00D577A5" w:rsidP="00F57242">
            <w:pPr>
              <w:rPr>
                <w:rFonts w:cs="Times New Roman"/>
              </w:rPr>
            </w:pPr>
            <w:r w:rsidRPr="0077543C">
              <w:rPr>
                <w:rFonts w:cs="Times New Roman"/>
              </w:rPr>
              <w:t xml:space="preserve">- Liczba spotkań informacyjnych dla mieszkańców w Powiatowym Urzędzie Pracy – 6 </w:t>
            </w:r>
          </w:p>
        </w:tc>
        <w:tc>
          <w:tcPr>
            <w:tcW w:w="1844" w:type="dxa"/>
            <w:tcBorders>
              <w:bottom w:val="single" w:sz="4" w:space="0" w:color="auto"/>
            </w:tcBorders>
          </w:tcPr>
          <w:p w:rsidR="00D577A5" w:rsidRPr="0077543C" w:rsidRDefault="00D577A5" w:rsidP="00F57242">
            <w:pPr>
              <w:snapToGrid w:val="0"/>
              <w:spacing w:line="100" w:lineRule="atLeast"/>
              <w:rPr>
                <w:rFonts w:cs="Times New Roman"/>
              </w:rPr>
            </w:pPr>
            <w:r w:rsidRPr="0077543C">
              <w:rPr>
                <w:rFonts w:cs="Times New Roman"/>
              </w:rPr>
              <w:lastRenderedPageBreak/>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cs="Times New Roman"/>
              </w:rPr>
            </w:pPr>
            <w:r w:rsidRPr="0077543C">
              <w:rPr>
                <w:rFonts w:cs="Times New Roman"/>
              </w:rPr>
              <w:t>- Liczba odbiorców 6</w:t>
            </w:r>
          </w:p>
        </w:tc>
      </w:tr>
      <w:tr w:rsidR="00D577A5" w:rsidRPr="00F00FB8" w:rsidTr="00F57242">
        <w:tc>
          <w:tcPr>
            <w:tcW w:w="709" w:type="dxa"/>
            <w:tcBorders>
              <w:bottom w:val="single" w:sz="4" w:space="0" w:color="auto"/>
            </w:tcBorders>
            <w:shd w:val="clear" w:color="auto" w:fill="FFFFFF" w:themeFill="background1"/>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Badanie satys</w:t>
            </w:r>
            <w:r w:rsidR="00536593">
              <w:rPr>
                <w:rFonts w:cs="Times New Roman"/>
              </w:rPr>
              <w:t>-</w:t>
            </w:r>
            <w:r w:rsidRPr="00F00FB8">
              <w:rPr>
                <w:rFonts w:cs="Times New Roman"/>
              </w:rPr>
              <w:t>fakcji wniosko</w:t>
            </w:r>
            <w:r w:rsidR="00536593">
              <w:rPr>
                <w:rFonts w:cs="Times New Roman"/>
              </w:rPr>
              <w:t>-</w:t>
            </w:r>
            <w:r w:rsidRPr="00F00FB8">
              <w:rPr>
                <w:rFonts w:cs="Times New Roman"/>
              </w:rPr>
              <w:t>dawców LGD dot. jakości świadczo</w:t>
            </w:r>
            <w:r w:rsidR="00536593">
              <w:rPr>
                <w:rFonts w:cs="Times New Roman"/>
              </w:rPr>
              <w:t>-</w:t>
            </w:r>
            <w:r w:rsidRPr="00F00FB8">
              <w:rPr>
                <w:rFonts w:cs="Times New Roman"/>
              </w:rPr>
              <w:t>nej przez LGD pomocy na etapie przygotowywania wniosków o przy</w:t>
            </w:r>
            <w:r w:rsidR="00536593">
              <w:rPr>
                <w:rFonts w:cs="Times New Roman"/>
              </w:rPr>
              <w:t>-</w:t>
            </w:r>
            <w:r w:rsidRPr="00F00FB8">
              <w:rPr>
                <w:rFonts w:cs="Times New Roman"/>
              </w:rPr>
              <w:t>znanie pomocy</w:t>
            </w:r>
          </w:p>
        </w:tc>
        <w:tc>
          <w:tcPr>
            <w:tcW w:w="2269" w:type="dxa"/>
            <w:gridSpan w:val="2"/>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D577A5" w:rsidRPr="0077543C" w:rsidRDefault="00D577A5" w:rsidP="00F57242">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D577A5" w:rsidRPr="0077543C" w:rsidRDefault="00D577A5" w:rsidP="00F57242">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D577A5" w:rsidRPr="0077543C" w:rsidRDefault="00D577A5" w:rsidP="00F57242">
            <w:pPr>
              <w:rPr>
                <w:rFonts w:cs="Times New Roman"/>
              </w:rPr>
            </w:pPr>
            <w:r w:rsidRPr="0077543C">
              <w:rPr>
                <w:rFonts w:cs="Times New Roman"/>
              </w:rPr>
              <w:t>- Liczba odbiorców 80</w:t>
            </w:r>
          </w:p>
          <w:p w:rsidR="00D577A5" w:rsidRPr="0077543C" w:rsidRDefault="00D577A5" w:rsidP="00F57242">
            <w:pPr>
              <w:rPr>
                <w:rFonts w:cs="Times New Roman"/>
              </w:rPr>
            </w:pP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140</w:t>
            </w:r>
          </w:p>
        </w:tc>
      </w:tr>
      <w:tr w:rsidR="00D577A5" w:rsidRPr="00EA44A8" w:rsidTr="00F57242">
        <w:tc>
          <w:tcPr>
            <w:tcW w:w="15315" w:type="dxa"/>
            <w:gridSpan w:val="9"/>
            <w:tcBorders>
              <w:bottom w:val="single" w:sz="4" w:space="0" w:color="auto"/>
            </w:tcBorders>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2017</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w:t>
            </w:r>
            <w:r w:rsidR="00536593">
              <w:rPr>
                <w:rFonts w:cs="Times New Roman"/>
              </w:rPr>
              <w:t xml:space="preserve">kodawców o </w:t>
            </w:r>
            <w:r w:rsidRPr="00F00FB8">
              <w:rPr>
                <w:rFonts w:cs="Times New Roman"/>
              </w:rPr>
              <w:t xml:space="preserve">głównych zasadach </w:t>
            </w:r>
            <w:r w:rsidR="00536593">
              <w:rPr>
                <w:rFonts w:cs="Times New Roman"/>
              </w:rPr>
              <w:t>Inter-</w:t>
            </w:r>
            <w:r w:rsidRPr="00F00FB8">
              <w:rPr>
                <w:rFonts w:cs="Times New Roman"/>
              </w:rPr>
              <w:t>pretacji poszczególnych kryteriów oceny używa</w:t>
            </w:r>
            <w:r w:rsidR="00536593">
              <w:rPr>
                <w:rFonts w:cs="Times New Roman"/>
              </w:rPr>
              <w:t>-</w:t>
            </w:r>
            <w:r w:rsidRPr="00F00FB8">
              <w:rPr>
                <w:rFonts w:cs="Times New Roman"/>
              </w:rPr>
              <w:t>nych przez Radę LGD, w tym również o katego</w:t>
            </w:r>
            <w:r w:rsidR="00536593">
              <w:rPr>
                <w:rFonts w:cs="Times New Roman"/>
              </w:rPr>
              <w:t>-</w:t>
            </w:r>
            <w:r w:rsidRPr="00F00FB8">
              <w:rPr>
                <w:rFonts w:cs="Times New Roman"/>
              </w:rPr>
              <w:t>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AC358E" w:rsidRDefault="00D577A5" w:rsidP="00F57242">
            <w:pPr>
              <w:rPr>
                <w:rFonts w:cs="Times New Roman"/>
              </w:rPr>
            </w:pPr>
            <w:r w:rsidRPr="00AC358E">
              <w:rPr>
                <w:rFonts w:cs="Times New Roman"/>
              </w:rPr>
              <w:t>- ogłoszenia w siedzibach JST</w:t>
            </w:r>
          </w:p>
          <w:p w:rsidR="00D577A5" w:rsidRPr="00AC358E" w:rsidRDefault="00D577A5" w:rsidP="00F57242">
            <w:pPr>
              <w:rPr>
                <w:rFonts w:cs="Times New Roman"/>
              </w:rPr>
            </w:pPr>
            <w:r w:rsidRPr="00AC358E">
              <w:rPr>
                <w:rFonts w:cs="Times New Roman"/>
              </w:rPr>
              <w:t>- ogłoszenie na stronie www LGD i JST</w:t>
            </w:r>
          </w:p>
          <w:p w:rsidR="00D577A5" w:rsidRPr="00AC358E" w:rsidRDefault="00D577A5" w:rsidP="00F57242">
            <w:pPr>
              <w:rPr>
                <w:rFonts w:cs="Times New Roman"/>
              </w:rPr>
            </w:pPr>
            <w:r w:rsidRPr="00AC358E">
              <w:rPr>
                <w:rFonts w:cs="Times New Roman"/>
              </w:rPr>
              <w:t xml:space="preserve"> - spotkania informacyjne w gminach</w:t>
            </w:r>
          </w:p>
          <w:p w:rsidR="00D577A5" w:rsidRPr="00AC358E" w:rsidRDefault="00D577A5" w:rsidP="00F57242">
            <w:pPr>
              <w:rPr>
                <w:rFonts w:cs="Times New Roman"/>
              </w:rPr>
            </w:pPr>
            <w:r w:rsidRPr="00AC358E">
              <w:rPr>
                <w:rFonts w:cs="Times New Roman"/>
              </w:rPr>
              <w:t>- broszura informacyjna</w:t>
            </w:r>
          </w:p>
          <w:p w:rsidR="00D577A5" w:rsidRPr="00AC358E" w:rsidRDefault="00D577A5" w:rsidP="00F57242">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D577A5" w:rsidRPr="00AC358E" w:rsidRDefault="00D577A5" w:rsidP="00F57242">
            <w:pPr>
              <w:rPr>
                <w:rFonts w:cs="Times New Roman"/>
              </w:rPr>
            </w:pPr>
            <w:r w:rsidRPr="00AC358E">
              <w:rPr>
                <w:rFonts w:cs="Times New Roman"/>
              </w:rPr>
              <w:t>- Liczba spotkań informacyjnych w gminach – 72</w:t>
            </w:r>
          </w:p>
          <w:p w:rsidR="00D577A5" w:rsidRPr="00AC358E" w:rsidRDefault="00D577A5" w:rsidP="00F57242">
            <w:pPr>
              <w:rPr>
                <w:rFonts w:cs="Times New Roman"/>
              </w:rPr>
            </w:pPr>
            <w:r w:rsidRPr="00AC358E">
              <w:rPr>
                <w:rFonts w:cs="Times New Roman"/>
              </w:rPr>
              <w:t>- Liczba spotkań informacyjnych dla mieszkańców w Powiatowym Urzędzie Pracy – 12</w:t>
            </w:r>
          </w:p>
          <w:p w:rsidR="00D577A5" w:rsidRPr="00AC358E" w:rsidRDefault="00D577A5" w:rsidP="00F57242">
            <w:pPr>
              <w:rPr>
                <w:rFonts w:cs="Times New Roman"/>
              </w:rPr>
            </w:pPr>
            <w:r w:rsidRPr="00AC358E">
              <w:rPr>
                <w:rFonts w:cs="Times New Roman"/>
              </w:rPr>
              <w:t>- Liczba zaproszeń na konsultacje dla grup defaworyzowanych – 110</w:t>
            </w:r>
          </w:p>
          <w:p w:rsidR="00D577A5" w:rsidRPr="00AC358E" w:rsidRDefault="00D577A5" w:rsidP="00F57242">
            <w:pPr>
              <w:rPr>
                <w:rFonts w:cs="Times New Roman"/>
              </w:rPr>
            </w:pPr>
          </w:p>
        </w:tc>
        <w:tc>
          <w:tcPr>
            <w:tcW w:w="1844" w:type="dxa"/>
            <w:tcBorders>
              <w:bottom w:val="single" w:sz="4" w:space="0" w:color="auto"/>
            </w:tcBorders>
          </w:tcPr>
          <w:p w:rsidR="00D577A5" w:rsidRPr="00AC358E" w:rsidRDefault="00D577A5" w:rsidP="00F57242">
            <w:pPr>
              <w:spacing w:line="100" w:lineRule="atLeast"/>
              <w:rPr>
                <w:rFonts w:cs="Times New Roman"/>
              </w:rPr>
            </w:pPr>
            <w:r w:rsidRPr="00AC358E">
              <w:rPr>
                <w:rFonts w:cs="Times New Roman"/>
              </w:rPr>
              <w:t>- Liczba odbiorców – 120</w:t>
            </w:r>
          </w:p>
          <w:p w:rsidR="00D577A5" w:rsidRPr="00AC358E" w:rsidRDefault="00D577A5" w:rsidP="00F57242">
            <w:pPr>
              <w:spacing w:line="100" w:lineRule="atLeast"/>
              <w:rPr>
                <w:rFonts w:cs="Times New Roman"/>
              </w:rPr>
            </w:pPr>
            <w:r w:rsidRPr="00AC358E">
              <w:rPr>
                <w:rFonts w:cs="Times New Roman"/>
              </w:rPr>
              <w:t>- Liczba odbiorców 16</w:t>
            </w:r>
          </w:p>
          <w:p w:rsidR="00D577A5" w:rsidRPr="00AC358E" w:rsidRDefault="00D577A5" w:rsidP="00F57242">
            <w:pPr>
              <w:spacing w:line="100" w:lineRule="atLeast"/>
              <w:rPr>
                <w:rFonts w:cs="Times New Roman"/>
              </w:rPr>
            </w:pPr>
          </w:p>
          <w:p w:rsidR="00D577A5" w:rsidRPr="00AC358E" w:rsidRDefault="00D577A5" w:rsidP="00F57242">
            <w:pPr>
              <w:spacing w:line="100" w:lineRule="atLeast"/>
              <w:rPr>
                <w:rFonts w:cs="Times New Roman"/>
              </w:rPr>
            </w:pPr>
            <w:r w:rsidRPr="00AC358E">
              <w:rPr>
                <w:rFonts w:cs="Times New Roman"/>
              </w:rPr>
              <w:t>- Liczba odbiorców  110</w:t>
            </w:r>
          </w:p>
          <w:p w:rsidR="00D577A5" w:rsidRPr="00AC358E" w:rsidRDefault="00D577A5" w:rsidP="00F57242">
            <w:pPr>
              <w:rPr>
                <w:rFonts w:cs="Times New Roman"/>
              </w:rPr>
            </w:pPr>
          </w:p>
          <w:p w:rsidR="00D577A5" w:rsidRPr="00AC358E" w:rsidRDefault="00D577A5" w:rsidP="00F57242">
            <w:pPr>
              <w:rPr>
                <w:rFonts w:cs="Times New Roman"/>
                <w:strike/>
              </w:rPr>
            </w:pPr>
          </w:p>
        </w:tc>
      </w:tr>
      <w:tr w:rsidR="00D577A5" w:rsidRPr="00F00FB8" w:rsidTr="00F57242">
        <w:tc>
          <w:tcPr>
            <w:tcW w:w="709" w:type="dxa"/>
            <w:tcBorders>
              <w:bottom w:val="single" w:sz="4" w:space="0" w:color="auto"/>
            </w:tcBorders>
          </w:tcPr>
          <w:p w:rsidR="00D577A5" w:rsidRDefault="00D577A5" w:rsidP="00F57242">
            <w:pPr>
              <w:rPr>
                <w:rFonts w:cs="Times New Roman"/>
              </w:rPr>
            </w:pPr>
            <w:r>
              <w:rPr>
                <w:rFonts w:cs="Times New Roman"/>
              </w:rPr>
              <w:t>I poł.</w:t>
            </w:r>
          </w:p>
          <w:p w:rsidR="00D577A5" w:rsidRPr="00F00FB8" w:rsidRDefault="00D577A5" w:rsidP="00F57242">
            <w:pPr>
              <w:rPr>
                <w:rFonts w:cs="Times New Roman"/>
              </w:rPr>
            </w:pPr>
            <w:r>
              <w:rPr>
                <w:rFonts w:cs="Times New Roman"/>
              </w:rPr>
              <w:t>2017</w:t>
            </w:r>
          </w:p>
        </w:tc>
        <w:tc>
          <w:tcPr>
            <w:tcW w:w="2552" w:type="dxa"/>
            <w:tcBorders>
              <w:bottom w:val="single" w:sz="4" w:space="0" w:color="auto"/>
            </w:tcBorders>
          </w:tcPr>
          <w:p w:rsidR="00D577A5" w:rsidRPr="00730DFE" w:rsidRDefault="00D577A5" w:rsidP="00F57242">
            <w:pPr>
              <w:rPr>
                <w:rFonts w:cs="Times New Roman"/>
              </w:rPr>
            </w:pPr>
            <w:r w:rsidRPr="00730DFE">
              <w:rPr>
                <w:rFonts w:cs="Times New Roman"/>
              </w:rPr>
              <w:t xml:space="preserve">Zapewnienie informacji dla potencjalnych wnioskodawców o Lokalnej Strategii Rozwoju, jej głównych celach i zasadach </w:t>
            </w:r>
            <w:r w:rsidRPr="00730DFE">
              <w:rPr>
                <w:rFonts w:cs="Times New Roman"/>
              </w:rPr>
              <w:lastRenderedPageBreak/>
              <w:t>przyznawania dofinansowania, promocja LSR</w:t>
            </w:r>
          </w:p>
        </w:tc>
        <w:tc>
          <w:tcPr>
            <w:tcW w:w="1986" w:type="dxa"/>
            <w:gridSpan w:val="2"/>
            <w:tcBorders>
              <w:bottom w:val="single" w:sz="4" w:space="0" w:color="auto"/>
            </w:tcBorders>
          </w:tcPr>
          <w:p w:rsidR="00D577A5" w:rsidRPr="00730DFE" w:rsidRDefault="00D577A5" w:rsidP="00F57242">
            <w:pPr>
              <w:rPr>
                <w:rFonts w:cs="Times New Roman"/>
              </w:rPr>
            </w:pPr>
            <w:r w:rsidRPr="00730DFE">
              <w:rPr>
                <w:rFonts w:cs="Times New Roman"/>
              </w:rPr>
              <w:lastRenderedPageBreak/>
              <w:t>Kampania informacyjna nt. głównych założeń LSR na lata 2014-2020</w:t>
            </w:r>
          </w:p>
        </w:tc>
        <w:tc>
          <w:tcPr>
            <w:tcW w:w="2127" w:type="dxa"/>
            <w:tcBorders>
              <w:bottom w:val="single" w:sz="4" w:space="0" w:color="auto"/>
            </w:tcBorders>
          </w:tcPr>
          <w:p w:rsidR="00D577A5" w:rsidRPr="00730DFE" w:rsidRDefault="00D577A5" w:rsidP="00F57242">
            <w:pPr>
              <w:rPr>
                <w:rFonts w:cs="Times New Roman"/>
              </w:rPr>
            </w:pPr>
            <w:r w:rsidRPr="00730DFE">
              <w:rPr>
                <w:rFonts w:cs="Times New Roman"/>
              </w:rPr>
              <w:t>- wszyscy mieszkańcy obszaru LGD (ogół społeczeństwa)</w:t>
            </w:r>
          </w:p>
        </w:tc>
        <w:tc>
          <w:tcPr>
            <w:tcW w:w="2836" w:type="dxa"/>
            <w:tcBorders>
              <w:bottom w:val="single" w:sz="4" w:space="0" w:color="auto"/>
            </w:tcBorders>
          </w:tcPr>
          <w:p w:rsidR="00D577A5" w:rsidRPr="00730DFE" w:rsidRDefault="00D577A5" w:rsidP="00F57242">
            <w:pPr>
              <w:rPr>
                <w:rFonts w:cs="Times New Roman"/>
              </w:rPr>
            </w:pPr>
            <w:r w:rsidRPr="00730DFE">
              <w:rPr>
                <w:rFonts w:cs="Times New Roman"/>
              </w:rPr>
              <w:t>- ogłoszenia w siedzibach JST</w:t>
            </w:r>
          </w:p>
          <w:p w:rsidR="00D577A5" w:rsidRPr="00730DFE" w:rsidRDefault="00D577A5" w:rsidP="00F57242">
            <w:pPr>
              <w:rPr>
                <w:rFonts w:cs="Times New Roman"/>
              </w:rPr>
            </w:pPr>
            <w:r w:rsidRPr="00730DFE">
              <w:rPr>
                <w:rFonts w:cs="Times New Roman"/>
              </w:rPr>
              <w:t>- ogłoszenie na stronie www LGD i JST</w:t>
            </w:r>
          </w:p>
          <w:p w:rsidR="00D577A5" w:rsidRPr="00730DFE" w:rsidRDefault="00D577A5" w:rsidP="00F57242">
            <w:pPr>
              <w:rPr>
                <w:rFonts w:cs="Times New Roman"/>
              </w:rPr>
            </w:pPr>
            <w:r w:rsidRPr="00730DFE">
              <w:rPr>
                <w:rFonts w:cs="Times New Roman"/>
              </w:rPr>
              <w:t>- konferencja</w:t>
            </w:r>
          </w:p>
          <w:p w:rsidR="00D577A5" w:rsidRPr="00730DFE" w:rsidRDefault="00D577A5" w:rsidP="00F57242">
            <w:pPr>
              <w:rPr>
                <w:rFonts w:cs="Times New Roman"/>
              </w:rPr>
            </w:pPr>
            <w:r w:rsidRPr="00730DFE">
              <w:rPr>
                <w:rFonts w:cs="Times New Roman"/>
              </w:rPr>
              <w:t xml:space="preserve">- ulotki i broszury informacyjne (w tym w </w:t>
            </w:r>
            <w:r w:rsidRPr="00730DFE">
              <w:rPr>
                <w:rFonts w:cs="Times New Roman"/>
              </w:rPr>
              <w:lastRenderedPageBreak/>
              <w:t>zakresie zintegrowanego rozwoju branży turystycznej oraz walki z bezrobociem, ubóstwem i wykluczeniem społecznym)</w:t>
            </w:r>
          </w:p>
        </w:tc>
        <w:tc>
          <w:tcPr>
            <w:tcW w:w="3261" w:type="dxa"/>
            <w:gridSpan w:val="2"/>
            <w:tcBorders>
              <w:bottom w:val="single" w:sz="4" w:space="0" w:color="auto"/>
            </w:tcBorders>
          </w:tcPr>
          <w:p w:rsidR="00D577A5" w:rsidRPr="00A05967" w:rsidRDefault="00D577A5" w:rsidP="00F57242">
            <w:pPr>
              <w:spacing w:line="100" w:lineRule="atLeast"/>
              <w:rPr>
                <w:rFonts w:cs="Times New Roman"/>
              </w:rPr>
            </w:pPr>
            <w:r w:rsidRPr="00A05967">
              <w:rPr>
                <w:rFonts w:cs="Times New Roman"/>
              </w:rPr>
              <w:lastRenderedPageBreak/>
              <w:t xml:space="preserve">- Liczba zorganizowanych konferencji – 1 </w:t>
            </w:r>
          </w:p>
          <w:p w:rsidR="00D577A5" w:rsidRPr="00A05967" w:rsidRDefault="00D577A5" w:rsidP="00F57242">
            <w:pPr>
              <w:spacing w:line="100" w:lineRule="atLeast"/>
              <w:rPr>
                <w:rFonts w:cs="Times New Roman"/>
              </w:rPr>
            </w:pPr>
            <w:r w:rsidRPr="00A05967">
              <w:rPr>
                <w:rFonts w:cs="Times New Roman"/>
              </w:rPr>
              <w:t xml:space="preserve">- Liczba wydrukowanych plakatów ogłoszeniowych – 100 </w:t>
            </w:r>
          </w:p>
          <w:p w:rsidR="00D577A5" w:rsidRPr="00A05967" w:rsidRDefault="00D577A5" w:rsidP="00F57242">
            <w:pPr>
              <w:spacing w:line="100" w:lineRule="atLeast"/>
              <w:rPr>
                <w:rFonts w:cs="Times New Roman"/>
              </w:rPr>
            </w:pPr>
            <w:r w:rsidRPr="00A05967">
              <w:rPr>
                <w:rFonts w:cs="Times New Roman"/>
              </w:rPr>
              <w:t xml:space="preserve">- Liczba wyjazdów studyjnych dla mieszkańców – 1 </w:t>
            </w:r>
          </w:p>
          <w:p w:rsidR="00D577A5" w:rsidRPr="00A05967" w:rsidRDefault="00D577A5" w:rsidP="00F57242">
            <w:pPr>
              <w:rPr>
                <w:rFonts w:cs="Times New Roman"/>
              </w:rPr>
            </w:pPr>
            <w:r w:rsidRPr="00A05967">
              <w:rPr>
                <w:rFonts w:cs="Times New Roman"/>
              </w:rPr>
              <w:lastRenderedPageBreak/>
              <w:t>- Liczba wydanych ulotek – 400</w:t>
            </w:r>
          </w:p>
          <w:p w:rsidR="00D577A5" w:rsidRPr="00A05967" w:rsidRDefault="00D577A5" w:rsidP="00F57242">
            <w:pPr>
              <w:rPr>
                <w:rFonts w:cs="Times New Roman"/>
              </w:rPr>
            </w:pPr>
          </w:p>
          <w:p w:rsidR="00D577A5" w:rsidRPr="00A05967" w:rsidRDefault="00D577A5" w:rsidP="00F57242">
            <w:pPr>
              <w:rPr>
                <w:rFonts w:cs="Times New Roman"/>
              </w:rPr>
            </w:pPr>
            <w:r w:rsidRPr="00A05967">
              <w:rPr>
                <w:rFonts w:cs="Times New Roman"/>
              </w:rPr>
              <w:t>- Liczba wydanych broszur informacyjnych – 370</w:t>
            </w:r>
          </w:p>
          <w:p w:rsidR="00D577A5" w:rsidRPr="00A05967" w:rsidRDefault="00D577A5" w:rsidP="00F57242">
            <w:pPr>
              <w:rPr>
                <w:rFonts w:cs="Times New Roman"/>
              </w:rPr>
            </w:pPr>
            <w:r w:rsidRPr="00A05967">
              <w:rPr>
                <w:rFonts w:cs="Times New Roman"/>
              </w:rPr>
              <w:t xml:space="preserve">- Liczba wydawnictw i publikacji sfinansowanych przez LGD – 2 </w:t>
            </w:r>
          </w:p>
          <w:p w:rsidR="00D577A5" w:rsidRPr="00A05967" w:rsidRDefault="00D577A5" w:rsidP="00F57242">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D577A5" w:rsidRPr="00A05967" w:rsidRDefault="00D577A5" w:rsidP="00F57242">
            <w:pPr>
              <w:rPr>
                <w:rFonts w:ascii="Calibri" w:eastAsia="DejaVuSans" w:hAnsi="Calibri" w:cs="Calibri"/>
              </w:rPr>
            </w:pPr>
            <w:r w:rsidRPr="00A05967">
              <w:lastRenderedPageBreak/>
              <w:t>- Liczba odbiorców 50</w:t>
            </w:r>
          </w:p>
          <w:p w:rsidR="00D577A5" w:rsidRPr="00A05967" w:rsidRDefault="00D577A5" w:rsidP="00F57242">
            <w:pPr>
              <w:snapToGrid w:val="0"/>
              <w:spacing w:line="100" w:lineRule="atLeast"/>
              <w:rPr>
                <w:rFonts w:cs="Times New Roman"/>
              </w:rPr>
            </w:pPr>
            <w:r w:rsidRPr="00A05967">
              <w:rPr>
                <w:rFonts w:cs="Times New Roman"/>
              </w:rPr>
              <w:t>- Liczba odbiorców 3000</w:t>
            </w:r>
          </w:p>
          <w:p w:rsidR="00D577A5" w:rsidRPr="00A05967" w:rsidRDefault="00D577A5" w:rsidP="00F57242">
            <w:pPr>
              <w:snapToGrid w:val="0"/>
              <w:spacing w:line="100" w:lineRule="atLeast"/>
              <w:rPr>
                <w:rFonts w:cs="Times New Roman"/>
              </w:rPr>
            </w:pPr>
            <w:r w:rsidRPr="00A05967">
              <w:rPr>
                <w:rFonts w:cs="Times New Roman"/>
              </w:rPr>
              <w:t>- Liczba odbiorców 30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lastRenderedPageBreak/>
              <w:t>- Liczba odbiorców 400</w:t>
            </w:r>
          </w:p>
          <w:p w:rsidR="00D577A5" w:rsidRPr="00A05967" w:rsidRDefault="00D577A5" w:rsidP="00F57242">
            <w:pPr>
              <w:snapToGrid w:val="0"/>
              <w:spacing w:line="100" w:lineRule="atLeast"/>
              <w:rPr>
                <w:rFonts w:cs="Times New Roman"/>
              </w:rPr>
            </w:pPr>
            <w:r w:rsidRPr="00A05967">
              <w:rPr>
                <w:rFonts w:cs="Times New Roman"/>
              </w:rPr>
              <w:t>- Liczba odbiorców 370</w:t>
            </w:r>
          </w:p>
          <w:p w:rsidR="00D577A5" w:rsidRPr="00A05967" w:rsidRDefault="00D577A5" w:rsidP="00F57242">
            <w:pPr>
              <w:snapToGrid w:val="0"/>
              <w:spacing w:line="100" w:lineRule="atLeast"/>
              <w:rPr>
                <w:rFonts w:cs="Times New Roman"/>
              </w:rPr>
            </w:pPr>
            <w:r w:rsidRPr="00A05967">
              <w:rPr>
                <w:rFonts w:cs="Times New Roman"/>
              </w:rPr>
              <w:t>- Liczba odbiorców 200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0B192C" w:rsidRDefault="00D577A5" w:rsidP="00F57242">
            <w:pPr>
              <w:spacing w:line="100" w:lineRule="atLeast"/>
              <w:rPr>
                <w:rFonts w:cs="Times New Roman"/>
              </w:rPr>
            </w:pPr>
            <w:r w:rsidRPr="000B192C">
              <w:rPr>
                <w:rFonts w:cs="Times New Roman"/>
              </w:rPr>
              <w:t xml:space="preserve">- Liczba zorganizowanych spotkań (szkoleń) – 9  </w:t>
            </w:r>
          </w:p>
          <w:p w:rsidR="00D577A5" w:rsidRPr="000B192C" w:rsidRDefault="00D577A5" w:rsidP="00F57242">
            <w:pPr>
              <w:rPr>
                <w:rFonts w:cs="Times New Roman"/>
              </w:rPr>
            </w:pPr>
            <w:r w:rsidRPr="000B192C">
              <w:rPr>
                <w:rFonts w:cs="Times New Roman"/>
              </w:rPr>
              <w:t xml:space="preserve">- Liczba wydrukowanych plakatów ogłoszeniowych – 100 </w:t>
            </w:r>
          </w:p>
          <w:p w:rsidR="00D577A5" w:rsidRPr="000B192C" w:rsidRDefault="00D577A5" w:rsidP="00F57242">
            <w:pPr>
              <w:spacing w:line="100" w:lineRule="atLeast"/>
              <w:rPr>
                <w:rFonts w:cs="Times New Roman"/>
              </w:rPr>
            </w:pPr>
            <w:r w:rsidRPr="000B192C">
              <w:rPr>
                <w:rFonts w:cs="Times New Roman"/>
              </w:rPr>
              <w:t>- Liczba zaproszeń na konsultacje dla grup defaworyzowanych – 110</w:t>
            </w:r>
          </w:p>
          <w:p w:rsidR="00D577A5" w:rsidRPr="000B192C" w:rsidRDefault="00D577A5" w:rsidP="00F57242">
            <w:pPr>
              <w:rPr>
                <w:rFonts w:cs="Times New Roman"/>
              </w:rPr>
            </w:pPr>
            <w:r w:rsidRPr="000B192C">
              <w:rPr>
                <w:rFonts w:cs="Times New Roman"/>
              </w:rPr>
              <w:t>- Liczba wydanych broszur informacyjnych – 365</w:t>
            </w:r>
          </w:p>
        </w:tc>
        <w:tc>
          <w:tcPr>
            <w:tcW w:w="1844" w:type="dxa"/>
            <w:tcBorders>
              <w:bottom w:val="single" w:sz="4" w:space="0" w:color="auto"/>
            </w:tcBorders>
          </w:tcPr>
          <w:p w:rsidR="00D577A5" w:rsidRPr="000B192C" w:rsidRDefault="00D577A5" w:rsidP="00F57242">
            <w:pPr>
              <w:snapToGrid w:val="0"/>
              <w:spacing w:line="100" w:lineRule="atLeast"/>
              <w:rPr>
                <w:rFonts w:ascii="Calibri" w:eastAsia="DejaVuSans" w:hAnsi="Calibri" w:cs="Calibri"/>
              </w:rPr>
            </w:pPr>
            <w:r w:rsidRPr="000B192C">
              <w:rPr>
                <w:rFonts w:cs="Times New Roman"/>
              </w:rPr>
              <w:t>- Liczba odbiorców 135</w:t>
            </w:r>
          </w:p>
          <w:p w:rsidR="00D577A5" w:rsidRPr="000B192C" w:rsidRDefault="00D577A5" w:rsidP="00F57242">
            <w:pPr>
              <w:snapToGrid w:val="0"/>
              <w:spacing w:line="100" w:lineRule="atLeast"/>
              <w:rPr>
                <w:rFonts w:cs="Times New Roman"/>
              </w:rPr>
            </w:pPr>
            <w:r w:rsidRPr="000B192C">
              <w:rPr>
                <w:rFonts w:cs="Times New Roman"/>
              </w:rPr>
              <w:t>- 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110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7251A3" w:rsidRDefault="00D577A5" w:rsidP="00F57242">
            <w:pPr>
              <w:spacing w:line="100" w:lineRule="atLeast"/>
              <w:rPr>
                <w:rFonts w:cs="Times New Roman"/>
              </w:rPr>
            </w:pPr>
            <w:r w:rsidRPr="007251A3">
              <w:rPr>
                <w:rFonts w:cs="Times New Roman"/>
              </w:rPr>
              <w:t xml:space="preserve">- Liczba ogłoszeń w lokalnej prasie – 2 </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spacing w:line="100" w:lineRule="atLeast"/>
              <w:rPr>
                <w:rFonts w:cs="Times New Roman"/>
              </w:rPr>
            </w:pPr>
            <w:r w:rsidRPr="007251A3">
              <w:rPr>
                <w:rFonts w:cs="Times New Roman"/>
              </w:rPr>
              <w:t>- Liczba zorganizowanych wydarzeń i imprez promocyjnych – 1</w:t>
            </w:r>
          </w:p>
          <w:p w:rsidR="00D577A5" w:rsidRPr="007251A3" w:rsidRDefault="00D577A5" w:rsidP="00F57242">
            <w:pPr>
              <w:spacing w:line="100" w:lineRule="atLeast"/>
              <w:rPr>
                <w:rFonts w:cs="Times New Roman"/>
              </w:rPr>
            </w:pPr>
            <w:r w:rsidRPr="007251A3">
              <w:rPr>
                <w:rFonts w:cs="Times New Roman"/>
              </w:rPr>
              <w:t>- Liczba wydrukowanych plakatów ogłoszeniowych – 100</w:t>
            </w:r>
          </w:p>
          <w:p w:rsidR="00D577A5" w:rsidRPr="007251A3" w:rsidRDefault="00D577A5" w:rsidP="00F57242">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Liczba odbiorców 400 </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snapToGrid w:val="0"/>
              <w:spacing w:line="100" w:lineRule="atLeast"/>
              <w:rPr>
                <w:rFonts w:ascii="Times New Roman" w:eastAsia="DejaVuSans" w:hAnsi="Times New Roman" w:cs="Times New Roman"/>
                <w:sz w:val="24"/>
                <w:szCs w:val="24"/>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0B192C" w:rsidRDefault="00D577A5" w:rsidP="00F57242">
            <w:pPr>
              <w:rPr>
                <w:rFonts w:cs="Times New Roman"/>
              </w:rPr>
            </w:pPr>
            <w:r w:rsidRPr="000B192C">
              <w:rPr>
                <w:rFonts w:cs="Times New Roman"/>
              </w:rPr>
              <w:t>- Liczba ogłoszeń w lokalnej prasie – 2</w:t>
            </w:r>
          </w:p>
          <w:p w:rsidR="00D577A5" w:rsidRPr="000B192C" w:rsidRDefault="00D577A5" w:rsidP="00F57242">
            <w:pPr>
              <w:rPr>
                <w:rFonts w:cs="Times New Roman"/>
              </w:rPr>
            </w:pPr>
            <w:r w:rsidRPr="000B192C">
              <w:rPr>
                <w:rFonts w:cs="Times New Roman"/>
              </w:rPr>
              <w:t>- liczba organizowanych wydarzeń i imprez promocyjnych – 1</w:t>
            </w:r>
          </w:p>
          <w:p w:rsidR="00D577A5" w:rsidRPr="000B192C" w:rsidRDefault="00D577A5" w:rsidP="00F57242">
            <w:pPr>
              <w:rPr>
                <w:rFonts w:cs="Times New Roman"/>
              </w:rPr>
            </w:pPr>
            <w:r w:rsidRPr="000B192C">
              <w:rPr>
                <w:rFonts w:cs="Times New Roman"/>
              </w:rPr>
              <w:t xml:space="preserve">- Liczba wyjazdów studyjnych dla mieszkańców – 1 </w:t>
            </w:r>
          </w:p>
          <w:p w:rsidR="00D577A5" w:rsidRPr="000B192C" w:rsidRDefault="00D577A5" w:rsidP="00F57242">
            <w:pPr>
              <w:rPr>
                <w:rFonts w:cs="Times New Roman"/>
              </w:rPr>
            </w:pPr>
            <w:r w:rsidRPr="000B192C">
              <w:rPr>
                <w:rFonts w:cs="Times New Roman"/>
              </w:rPr>
              <w:t xml:space="preserve">- Liczba imprez targowych lub innych imprez krajowych, w których uczestniczy LGD – 1 </w:t>
            </w:r>
          </w:p>
          <w:p w:rsidR="00D577A5" w:rsidRPr="000B192C" w:rsidRDefault="00D577A5" w:rsidP="00F57242">
            <w:pPr>
              <w:rPr>
                <w:rFonts w:cs="Times New Roman"/>
              </w:rPr>
            </w:pPr>
            <w:r w:rsidRPr="000B192C">
              <w:rPr>
                <w:rFonts w:cs="Times New Roman"/>
              </w:rPr>
              <w:t>- Liczba wydanych ulotek – 400</w:t>
            </w:r>
          </w:p>
          <w:p w:rsidR="00D577A5" w:rsidRPr="000B192C" w:rsidRDefault="00D577A5" w:rsidP="00F57242">
            <w:pPr>
              <w:rPr>
                <w:rFonts w:cs="Times New Roman"/>
              </w:rPr>
            </w:pPr>
          </w:p>
          <w:p w:rsidR="00D577A5" w:rsidRPr="000B192C" w:rsidRDefault="00D577A5" w:rsidP="00F57242">
            <w:pPr>
              <w:rPr>
                <w:rFonts w:cs="Times New Roman"/>
              </w:rPr>
            </w:pPr>
            <w:r w:rsidRPr="000B192C">
              <w:rPr>
                <w:rFonts w:cs="Times New Roman"/>
              </w:rPr>
              <w:t>- Liczba wydanych broszur informacyjnych – 365</w:t>
            </w:r>
          </w:p>
          <w:p w:rsidR="00D577A5" w:rsidRPr="000B192C" w:rsidRDefault="00D577A5" w:rsidP="00F57242">
            <w:pPr>
              <w:rPr>
                <w:rFonts w:cs="Times New Roman"/>
              </w:rPr>
            </w:pPr>
            <w:r w:rsidRPr="000B192C">
              <w:rPr>
                <w:rFonts w:cs="Times New Roman"/>
              </w:rPr>
              <w:t xml:space="preserve">- Liczba wydawnictw i publikacji sfinansowanych przez LGD – 2 </w:t>
            </w:r>
          </w:p>
          <w:p w:rsidR="00D577A5" w:rsidRPr="000B192C" w:rsidRDefault="00D577A5" w:rsidP="00F57242">
            <w:pPr>
              <w:rPr>
                <w:rFonts w:cs="Times New Roman"/>
              </w:rPr>
            </w:pPr>
            <w:r w:rsidRPr="000B192C">
              <w:rPr>
                <w:rFonts w:cs="Times New Roman"/>
              </w:rPr>
              <w:t xml:space="preserve">- Liczba przedsięwzięć promocyjnych organizowanych przez LGD (przygotowanie gadżetów) – 2 </w:t>
            </w:r>
          </w:p>
          <w:p w:rsidR="00D577A5" w:rsidRPr="000B192C" w:rsidRDefault="00D577A5" w:rsidP="00F57242">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D577A5" w:rsidRPr="000B192C" w:rsidRDefault="00D577A5" w:rsidP="00F57242">
            <w:pPr>
              <w:rPr>
                <w:rFonts w:cs="Times New Roman"/>
              </w:rPr>
            </w:pPr>
            <w:r w:rsidRPr="000B192C">
              <w:rPr>
                <w:rFonts w:ascii="Calibri" w:eastAsia="Calibri" w:hAnsi="Calibri" w:cs="Times New Roman"/>
              </w:rPr>
              <w:lastRenderedPageBreak/>
              <w:t xml:space="preserve">- Liczba imprez na terenie obszaru działania, w których uczestniczy LGD – 6 </w:t>
            </w:r>
          </w:p>
          <w:p w:rsidR="00D577A5" w:rsidRPr="000B192C" w:rsidRDefault="00D577A5" w:rsidP="00F57242">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D577A5" w:rsidRPr="000B192C" w:rsidRDefault="00D577A5" w:rsidP="00F57242">
            <w:pPr>
              <w:snapToGrid w:val="0"/>
              <w:spacing w:line="100" w:lineRule="atLeast"/>
              <w:rPr>
                <w:rFonts w:cs="Times New Roman"/>
              </w:rPr>
            </w:pPr>
            <w:r w:rsidRPr="000B192C">
              <w:rPr>
                <w:rFonts w:cs="Times New Roman"/>
              </w:rPr>
              <w:lastRenderedPageBreak/>
              <w:t>- Liczba odbiorców 8000</w:t>
            </w:r>
          </w:p>
          <w:p w:rsidR="00D577A5" w:rsidRPr="000B192C" w:rsidRDefault="00D577A5" w:rsidP="00F57242">
            <w:pPr>
              <w:snapToGrid w:val="0"/>
              <w:spacing w:line="100" w:lineRule="atLeast"/>
              <w:rPr>
                <w:rFonts w:ascii="Calibri" w:eastAsia="DejaVuSans" w:hAnsi="Calibri" w:cs="Calibri"/>
              </w:rPr>
            </w:pPr>
            <w:r w:rsidRPr="000B192C">
              <w:rPr>
                <w:rFonts w:cs="Times New Roman"/>
              </w:rPr>
              <w:t xml:space="preserve">- Liczba odbiorców 400 </w:t>
            </w:r>
          </w:p>
          <w:p w:rsidR="00D577A5" w:rsidRPr="000B192C" w:rsidRDefault="00D577A5" w:rsidP="00F57242">
            <w:pPr>
              <w:snapToGrid w:val="0"/>
              <w:spacing w:line="100" w:lineRule="atLeast"/>
              <w:rPr>
                <w:rFonts w:cs="Times New Roman"/>
              </w:rPr>
            </w:pPr>
            <w:r w:rsidRPr="000B192C">
              <w:rPr>
                <w:rFonts w:cs="Times New Roman"/>
              </w:rPr>
              <w:t>- Liczba odbiorców 30</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r w:rsidRPr="000B192C">
              <w:rPr>
                <w:rFonts w:cs="Times New Roman"/>
              </w:rPr>
              <w:t>- Liczba odbiorców 500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D577A5" w:rsidRPr="000B192C" w:rsidRDefault="00D577A5" w:rsidP="00F57242">
            <w:pPr>
              <w:snapToGrid w:val="0"/>
              <w:spacing w:line="100" w:lineRule="atLeast"/>
              <w:rPr>
                <w:rFonts w:cs="Times New Roman"/>
              </w:rPr>
            </w:pPr>
            <w:r w:rsidRPr="000B192C">
              <w:rPr>
                <w:rFonts w:cs="Times New Roman"/>
              </w:rPr>
              <w:lastRenderedPageBreak/>
              <w:t>- Liczba odbiorców 900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336C5F" w:rsidRDefault="00D577A5" w:rsidP="00F57242">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D577A5" w:rsidRPr="00336C5F" w:rsidRDefault="00D577A5" w:rsidP="00F57242">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D577A5" w:rsidRPr="00336C5F" w:rsidRDefault="00D577A5" w:rsidP="00F57242">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D577A5" w:rsidRPr="00336C5F" w:rsidRDefault="00D577A5" w:rsidP="00F57242">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D577A5" w:rsidRPr="00336C5F"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zaproszenia na konsultacje dla grup defaworyzowanych</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251A3" w:rsidRDefault="00D577A5" w:rsidP="00F57242">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D577A5" w:rsidRDefault="00D577A5" w:rsidP="00F57242">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D577A5" w:rsidRPr="007251A3" w:rsidRDefault="00D577A5" w:rsidP="00F57242">
            <w:pPr>
              <w:rPr>
                <w:rFonts w:cs="Times New Roman"/>
              </w:rPr>
            </w:pPr>
          </w:p>
          <w:p w:rsidR="00D577A5" w:rsidRPr="007251A3" w:rsidRDefault="00D577A5" w:rsidP="00F57242">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D577A5" w:rsidRPr="007251A3" w:rsidRDefault="00D577A5" w:rsidP="00F57242">
            <w:pPr>
              <w:rPr>
                <w:rFonts w:cs="Times New Roman"/>
              </w:rPr>
            </w:pP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D577A5" w:rsidRPr="007251A3"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D577A5"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D577A5" w:rsidRPr="00C754C7" w:rsidRDefault="00D577A5" w:rsidP="00F57242">
            <w:pPr>
              <w:rPr>
                <w:rFonts w:cs="Times New Roman"/>
                <w:strike/>
                <w:color w:val="FF0000"/>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t>II poł.</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etapie </w:t>
            </w:r>
            <w:r w:rsidRPr="00F00FB8">
              <w:rPr>
                <w:rFonts w:cs="Times New Roman"/>
              </w:rPr>
              <w:lastRenderedPageBreak/>
              <w:t>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Badanie satysfakcji wnioskodawców LGD dot. jakości świadczonej przez </w:t>
            </w:r>
            <w:r w:rsidRPr="00F00FB8">
              <w:rPr>
                <w:rFonts w:cs="Times New Roman"/>
              </w:rPr>
              <w:lastRenderedPageBreak/>
              <w:t>LGD pomocy na etapie przygotowy</w:t>
            </w:r>
            <w:r w:rsidR="00771B32">
              <w:rPr>
                <w:rFonts w:cs="Times New Roman"/>
              </w:rPr>
              <w:t>-</w:t>
            </w:r>
            <w:r w:rsidRPr="00F00FB8">
              <w:rPr>
                <w:rFonts w:cs="Times New Roman"/>
              </w:rPr>
              <w:t>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wnioskodawcy oraz beneficjenci pomocy na różnych etapach realizacji operacji w </w:t>
            </w:r>
            <w:r w:rsidRPr="00F00FB8">
              <w:rPr>
                <w:rFonts w:cs="Times New Roman"/>
              </w:rPr>
              <w:lastRenderedPageBreak/>
              <w:t>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lastRenderedPageBreak/>
              <w:t>- ankiety elektroniczne rozsyłane do wnioskodawców</w:t>
            </w:r>
          </w:p>
          <w:p w:rsidR="00D577A5" w:rsidRPr="00EA44A8" w:rsidRDefault="00D577A5" w:rsidP="00F57242">
            <w:pPr>
              <w:rPr>
                <w:rFonts w:cs="Times New Roman"/>
              </w:rPr>
            </w:pPr>
            <w:r w:rsidRPr="00EA44A8">
              <w:rPr>
                <w:rFonts w:cs="Times New Roman"/>
              </w:rPr>
              <w:t xml:space="preserve">- ankiety w wersji papierowej </w:t>
            </w:r>
            <w:r w:rsidRPr="00EA44A8">
              <w:rPr>
                <w:rFonts w:cs="Times New Roman"/>
              </w:rPr>
              <w:lastRenderedPageBreak/>
              <w:t>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lastRenderedPageBreak/>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lastRenderedPageBreak/>
              <w:t>2018</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sidR="00771B32">
              <w:rPr>
                <w:rFonts w:cs="Times New Roman"/>
              </w:rPr>
              <w:t>-</w:t>
            </w:r>
            <w:r w:rsidRPr="00F00FB8">
              <w:rPr>
                <w:rFonts w:cs="Times New Roman"/>
              </w:rPr>
              <w:t>nych kryteriów oceny używanych przez Radę LGD, w tym również o kategoriach preferowa</w:t>
            </w:r>
            <w:r w:rsidR="00771B32">
              <w:rPr>
                <w:rFonts w:cs="Times New Roman"/>
              </w:rPr>
              <w:t>-</w:t>
            </w:r>
            <w:r w:rsidRPr="00F00FB8">
              <w:rPr>
                <w:rFonts w:cs="Times New Roman"/>
              </w:rPr>
              <w:t>nych operacji w najwięk</w:t>
            </w:r>
            <w:r w:rsidR="00771B32">
              <w:rPr>
                <w:rFonts w:cs="Times New Roman"/>
              </w:rPr>
              <w:t>-</w:t>
            </w:r>
            <w:r w:rsidRPr="00F00FB8">
              <w:rPr>
                <w:rFonts w:cs="Times New Roman"/>
              </w:rPr>
              <w:t>szym stopniu realizują</w:t>
            </w:r>
            <w:r w:rsidR="00771B32">
              <w:rPr>
                <w:rFonts w:cs="Times New Roman"/>
              </w:rPr>
              <w:t>-</w:t>
            </w:r>
            <w:r w:rsidRPr="00F00FB8">
              <w:rPr>
                <w:rFonts w:cs="Times New Roman"/>
              </w:rPr>
              <w:t>cych założenia LSR</w:t>
            </w:r>
          </w:p>
        </w:tc>
        <w:tc>
          <w:tcPr>
            <w:tcW w:w="1986" w:type="dxa"/>
            <w:gridSpan w:val="2"/>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336C5F" w:rsidRDefault="00D577A5" w:rsidP="00F57242">
            <w:pPr>
              <w:rPr>
                <w:rFonts w:cs="Times New Roman"/>
              </w:rPr>
            </w:pPr>
            <w:r w:rsidRPr="00336C5F">
              <w:rPr>
                <w:rFonts w:cs="Times New Roman"/>
              </w:rPr>
              <w:t>- ogłoszenia w siedzibach JST</w:t>
            </w:r>
          </w:p>
          <w:p w:rsidR="00D577A5" w:rsidRPr="00336C5F" w:rsidRDefault="00D577A5" w:rsidP="00F57242">
            <w:pPr>
              <w:rPr>
                <w:rFonts w:cs="Times New Roman"/>
              </w:rPr>
            </w:pPr>
            <w:r w:rsidRPr="00336C5F">
              <w:rPr>
                <w:rFonts w:cs="Times New Roman"/>
              </w:rPr>
              <w:t>- ogłoszenie na stronie www LGD i JST</w:t>
            </w:r>
          </w:p>
          <w:p w:rsidR="00D577A5" w:rsidRPr="00336C5F" w:rsidRDefault="00D577A5" w:rsidP="00F57242">
            <w:pPr>
              <w:rPr>
                <w:rFonts w:cs="Times New Roman"/>
              </w:rPr>
            </w:pPr>
            <w:r w:rsidRPr="00336C5F">
              <w:rPr>
                <w:rFonts w:cs="Times New Roman"/>
              </w:rPr>
              <w:t>- spotkania informacyjne w gminach</w:t>
            </w:r>
          </w:p>
          <w:p w:rsidR="00D577A5" w:rsidRPr="00336C5F" w:rsidRDefault="00D577A5" w:rsidP="00F57242">
            <w:pPr>
              <w:rPr>
                <w:rFonts w:cs="Times New Roman"/>
              </w:rPr>
            </w:pPr>
            <w:r w:rsidRPr="00336C5F">
              <w:rPr>
                <w:rFonts w:cs="Times New Roman"/>
              </w:rPr>
              <w:t>- broszura informacyjna</w:t>
            </w:r>
          </w:p>
          <w:p w:rsidR="00D577A5" w:rsidRPr="00336C5F" w:rsidRDefault="00D577A5" w:rsidP="00F57242">
            <w:pPr>
              <w:rPr>
                <w:rFonts w:cs="Times New Roman"/>
              </w:rPr>
            </w:pPr>
            <w:r w:rsidRPr="00336C5F">
              <w:rPr>
                <w:rFonts w:cs="Times New Roman"/>
              </w:rPr>
              <w:t xml:space="preserve">- zaproszenia na konsultacje dla grup defaworyzowanych </w:t>
            </w:r>
          </w:p>
        </w:tc>
        <w:tc>
          <w:tcPr>
            <w:tcW w:w="3261" w:type="dxa"/>
            <w:gridSpan w:val="2"/>
          </w:tcPr>
          <w:p w:rsidR="00D577A5" w:rsidRPr="00336C5F" w:rsidRDefault="00D577A5" w:rsidP="00F57242">
            <w:pPr>
              <w:rPr>
                <w:rFonts w:cs="Times New Roman"/>
              </w:rPr>
            </w:pPr>
            <w:r w:rsidRPr="00336C5F">
              <w:rPr>
                <w:rFonts w:cs="Times New Roman"/>
              </w:rPr>
              <w:t xml:space="preserve">- Liczba spotkań informacyjnych w gminach – 72 </w:t>
            </w:r>
          </w:p>
          <w:p w:rsidR="00D577A5" w:rsidRPr="00336C5F" w:rsidRDefault="00D577A5" w:rsidP="00F57242">
            <w:pPr>
              <w:rPr>
                <w:rFonts w:cs="Times New Roman"/>
              </w:rPr>
            </w:pPr>
            <w:r w:rsidRPr="00336C5F">
              <w:rPr>
                <w:rFonts w:cs="Times New Roman"/>
              </w:rPr>
              <w:t>- Liczba spotkań informacyjnych dla mieszkańców w Powiatowym Urzędzie Pracy – 12</w:t>
            </w:r>
          </w:p>
          <w:p w:rsidR="00D577A5" w:rsidRPr="00336C5F" w:rsidRDefault="00D577A5" w:rsidP="00F57242">
            <w:pPr>
              <w:rPr>
                <w:rFonts w:cs="Times New Roman"/>
              </w:rPr>
            </w:pPr>
            <w:r w:rsidRPr="00336C5F">
              <w:rPr>
                <w:rFonts w:cs="Times New Roman"/>
              </w:rPr>
              <w:t>- Liczba zaproszeń na konsultacje dla grup defaworyzowanych – 110</w:t>
            </w:r>
          </w:p>
          <w:p w:rsidR="00D577A5" w:rsidRPr="00336C5F" w:rsidRDefault="00D577A5" w:rsidP="00F57242">
            <w:pPr>
              <w:rPr>
                <w:rFonts w:cs="Times New Roman"/>
              </w:rPr>
            </w:pPr>
            <w:r w:rsidRPr="00336C5F">
              <w:rPr>
                <w:rFonts w:cs="Times New Roman"/>
              </w:rPr>
              <w:t>- Liczba wydanych broszur informacyjnych – 100 szt.</w:t>
            </w:r>
          </w:p>
        </w:tc>
        <w:tc>
          <w:tcPr>
            <w:tcW w:w="1844" w:type="dxa"/>
          </w:tcPr>
          <w:p w:rsidR="00D577A5" w:rsidRPr="00336C5F" w:rsidRDefault="00D577A5" w:rsidP="00F57242">
            <w:pPr>
              <w:spacing w:line="100" w:lineRule="atLeast"/>
              <w:rPr>
                <w:rFonts w:cs="Times New Roman"/>
              </w:rPr>
            </w:pPr>
            <w:r w:rsidRPr="00336C5F">
              <w:rPr>
                <w:rFonts w:cs="Times New Roman"/>
              </w:rPr>
              <w:t>- Liczba odbiorców 120</w:t>
            </w:r>
          </w:p>
          <w:p w:rsidR="00D577A5" w:rsidRPr="00336C5F" w:rsidRDefault="00D577A5" w:rsidP="00F57242">
            <w:pPr>
              <w:spacing w:line="100" w:lineRule="atLeast"/>
              <w:rPr>
                <w:rFonts w:cs="Times New Roman"/>
              </w:rPr>
            </w:pPr>
            <w:r w:rsidRPr="00336C5F">
              <w:rPr>
                <w:rFonts w:cs="Times New Roman"/>
              </w:rPr>
              <w:t>- Liczba odbiorców 16</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sidRPr="00336C5F">
              <w:rPr>
                <w:rFonts w:cs="Times New Roman"/>
              </w:rPr>
              <w:t>- Liczba odbiorców  110</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Pr>
                <w:rFonts w:cs="Times New Roman"/>
              </w:rPr>
              <w:t>- Liczb</w:t>
            </w:r>
            <w:r w:rsidRPr="00336C5F">
              <w:rPr>
                <w:rFonts w:cs="Times New Roman"/>
              </w:rPr>
              <w:t>a odbiorców 100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Ogłoszenia dotyczą zarówno konkursu jak również harmonogramu spotkań szkoleniowych w zakresie przygotowania dokumentacji aplikacyjnej</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100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3</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sidR="00771B32">
              <w:rPr>
                <w:rFonts w:cs="Times New Roman"/>
              </w:rPr>
              <w:t xml:space="preserve">a potencjalnych wnioskodawców o </w:t>
            </w:r>
            <w:r w:rsidRPr="00F00FB8">
              <w:rPr>
                <w:rFonts w:cs="Times New Roman"/>
              </w:rPr>
              <w:t xml:space="preserve">głównych zasadach </w:t>
            </w:r>
            <w:r w:rsidR="00771B32">
              <w:rPr>
                <w:rFonts w:cs="Times New Roman"/>
              </w:rPr>
              <w:t>Inter-</w:t>
            </w:r>
            <w:r w:rsidRPr="00F00FB8">
              <w:rPr>
                <w:rFonts w:cs="Times New Roman"/>
              </w:rPr>
              <w:t xml:space="preserve">pretacji poszczególnych </w:t>
            </w:r>
            <w:r w:rsidRPr="00F00FB8">
              <w:rPr>
                <w:rFonts w:cs="Times New Roman"/>
              </w:rPr>
              <w:lastRenderedPageBreak/>
              <w:t>kryteriów oceny używa</w:t>
            </w:r>
            <w:r w:rsidR="00771B32">
              <w:rPr>
                <w:rFonts w:cs="Times New Roman"/>
              </w:rPr>
              <w:t>-</w:t>
            </w:r>
            <w:r w:rsidRPr="00F00FB8">
              <w:rPr>
                <w:rFonts w:cs="Times New Roman"/>
              </w:rPr>
              <w:t>nych przez Radę LGD, w tym również o katego</w:t>
            </w:r>
            <w:r w:rsidR="00771B32">
              <w:rPr>
                <w:rFonts w:cs="Times New Roman"/>
              </w:rPr>
              <w:t>-</w:t>
            </w:r>
            <w:r w:rsidRPr="00F00FB8">
              <w:rPr>
                <w:rFonts w:cs="Times New Roman"/>
              </w:rPr>
              <w:t>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w:t>
            </w:r>
            <w:r w:rsidRPr="00F00FB8">
              <w:rPr>
                <w:rFonts w:cs="Times New Roman"/>
              </w:rPr>
              <w:lastRenderedPageBreak/>
              <w:t xml:space="preserve">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lastRenderedPageBreak/>
              <w:t>- ogłoszenia w siedzibach JST</w:t>
            </w:r>
          </w:p>
          <w:p w:rsidR="00D577A5" w:rsidRPr="006E7324" w:rsidRDefault="00D577A5" w:rsidP="00F57242">
            <w:pPr>
              <w:rPr>
                <w:rFonts w:cs="Times New Roman"/>
              </w:rPr>
            </w:pPr>
            <w:r w:rsidRPr="006E7324">
              <w:rPr>
                <w:rFonts w:cs="Times New Roman"/>
              </w:rPr>
              <w:t xml:space="preserve">- ogłoszenie na stronie www LGD i JST </w:t>
            </w:r>
          </w:p>
          <w:p w:rsidR="00D577A5" w:rsidRPr="006E7324" w:rsidRDefault="00D577A5" w:rsidP="00F57242">
            <w:pPr>
              <w:rPr>
                <w:rFonts w:cs="Times New Roman"/>
              </w:rPr>
            </w:pPr>
            <w:r w:rsidRPr="006E7324">
              <w:rPr>
                <w:rFonts w:cs="Times New Roman"/>
              </w:rPr>
              <w:t>- spotkania szkoleniowe w gminach</w:t>
            </w:r>
          </w:p>
          <w:p w:rsidR="00D577A5" w:rsidRPr="006E7324" w:rsidRDefault="00D577A5" w:rsidP="00F57242">
            <w:pPr>
              <w:rPr>
                <w:rFonts w:cs="Times New Roman"/>
              </w:rPr>
            </w:pPr>
            <w:r w:rsidRPr="006E7324">
              <w:rPr>
                <w:rFonts w:cs="Times New Roman"/>
              </w:rPr>
              <w:lastRenderedPageBreak/>
              <w:t>- broszura informacyjna</w:t>
            </w:r>
          </w:p>
          <w:p w:rsidR="00D577A5" w:rsidRPr="006E7324" w:rsidRDefault="00D577A5" w:rsidP="00F57242">
            <w:pPr>
              <w:rPr>
                <w:rFonts w:cs="Times New Roman"/>
              </w:rPr>
            </w:pPr>
            <w:r w:rsidRPr="006E7324">
              <w:rPr>
                <w:rFonts w:cs="Times New Roman"/>
              </w:rPr>
              <w:t xml:space="preserve">- zaproszenia na konsultacje dla grup defaworyzowanych </w:t>
            </w:r>
          </w:p>
          <w:p w:rsidR="00D577A5" w:rsidRPr="006E7324" w:rsidRDefault="00D577A5" w:rsidP="00F57242">
            <w:pPr>
              <w:rPr>
                <w:rFonts w:cs="Times New Roman"/>
              </w:rPr>
            </w:pPr>
            <w:r w:rsidRPr="006E7324">
              <w:rPr>
                <w:rFonts w:cs="Times New Roman"/>
              </w:rPr>
              <w:t>- prezentacje pracowników Biura LGD</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spacing w:line="100" w:lineRule="atLeast"/>
              <w:rPr>
                <w:rFonts w:cs="Times New Roman"/>
              </w:rPr>
            </w:pPr>
            <w:r w:rsidRPr="007251A3">
              <w:rPr>
                <w:rFonts w:cs="Times New Roman"/>
              </w:rPr>
              <w:t xml:space="preserve">- Liczba zaproszeń na konsultacje </w:t>
            </w:r>
            <w:r w:rsidRPr="007251A3">
              <w:rPr>
                <w:rFonts w:cs="Times New Roman"/>
              </w:rPr>
              <w:lastRenderedPageBreak/>
              <w:t>dla grup defaworyzowanych -110</w:t>
            </w:r>
          </w:p>
          <w:p w:rsidR="00D577A5" w:rsidRPr="007251A3" w:rsidRDefault="00D577A5" w:rsidP="00F57242">
            <w:pPr>
              <w:rPr>
                <w:rFonts w:cs="Times New Roman"/>
              </w:rPr>
            </w:pPr>
            <w:r w:rsidRPr="007251A3">
              <w:rPr>
                <w:rFonts w:cs="Times New Roman"/>
              </w:rPr>
              <w:t xml:space="preserve">- Liczba wydanych broszur informacyjnych – 300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xml:space="preserve">- Liczba </w:t>
            </w:r>
            <w:r w:rsidRPr="007251A3">
              <w:rPr>
                <w:rFonts w:cs="Times New Roman"/>
              </w:rPr>
              <w:lastRenderedPageBreak/>
              <w:t>odbiorców  110</w:t>
            </w:r>
          </w:p>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300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 poł. 2018</w:t>
            </w:r>
          </w:p>
        </w:tc>
        <w:tc>
          <w:tcPr>
            <w:tcW w:w="2552" w:type="dxa"/>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 zaproszenia e-mail do organizacji pozarządowych</w:t>
            </w:r>
          </w:p>
          <w:p w:rsidR="00D577A5" w:rsidRPr="006E7324" w:rsidRDefault="00D577A5" w:rsidP="00F57242">
            <w:pPr>
              <w:rPr>
                <w:rFonts w:cs="Times New Roman"/>
              </w:rPr>
            </w:pPr>
            <w:r w:rsidRPr="006E7324">
              <w:rPr>
                <w:rFonts w:cs="Times New Roman"/>
              </w:rPr>
              <w:t>- wydarzenie / impreza promocyjna</w:t>
            </w:r>
          </w:p>
          <w:p w:rsidR="00D577A5" w:rsidRPr="006E7324" w:rsidRDefault="00D577A5" w:rsidP="00F57242">
            <w:pPr>
              <w:rPr>
                <w:rFonts w:cs="Times New Roman"/>
              </w:rPr>
            </w:pPr>
            <w:r w:rsidRPr="006E7324">
              <w:rPr>
                <w:rFonts w:cs="Times New Roman"/>
              </w:rPr>
              <w:t>- ulotki i broszury informacyjne</w:t>
            </w:r>
          </w:p>
          <w:p w:rsidR="00D577A5" w:rsidRPr="006E7324" w:rsidRDefault="00D577A5" w:rsidP="00F57242">
            <w:pPr>
              <w:rPr>
                <w:rFonts w:cs="Times New Roman"/>
              </w:rPr>
            </w:pPr>
            <w:r w:rsidRPr="006E7324">
              <w:rPr>
                <w:rFonts w:cs="Times New Roman"/>
              </w:rPr>
              <w:t>- zaproszenia na konsultacje dla grup de faworyzowanych</w:t>
            </w:r>
          </w:p>
          <w:p w:rsidR="00D577A5" w:rsidRPr="006E7324" w:rsidRDefault="00D577A5" w:rsidP="00F57242">
            <w:pPr>
              <w:rPr>
                <w:rFonts w:cs="Times New Roman"/>
              </w:rPr>
            </w:pPr>
            <w:r w:rsidRPr="006E7324">
              <w:rPr>
                <w:rFonts w:cs="Times New Roman"/>
              </w:rPr>
              <w:t>- wyjazd studyjny dla mieszkańców</w:t>
            </w:r>
          </w:p>
          <w:p w:rsidR="00D577A5" w:rsidRPr="006E7324" w:rsidRDefault="00D577A5" w:rsidP="00F57242">
            <w:pPr>
              <w:rPr>
                <w:rFonts w:cs="Times New Roman"/>
              </w:rPr>
            </w:pPr>
            <w:r w:rsidRPr="006E7324">
              <w:rPr>
                <w:rFonts w:cs="Times New Roman"/>
              </w:rPr>
              <w:t>- przedsięwzięcia promocyjne organizowane przez LGD (przygotowanie gadżetów)</w:t>
            </w:r>
          </w:p>
        </w:tc>
        <w:tc>
          <w:tcPr>
            <w:tcW w:w="3261" w:type="dxa"/>
            <w:gridSpan w:val="2"/>
          </w:tcPr>
          <w:p w:rsidR="00D577A5" w:rsidRPr="006E7324" w:rsidRDefault="00D577A5" w:rsidP="00F57242">
            <w:pPr>
              <w:spacing w:line="100" w:lineRule="atLeast"/>
              <w:rPr>
                <w:rFonts w:cs="Times New Roman"/>
              </w:rPr>
            </w:pPr>
            <w:r w:rsidRPr="006E7324">
              <w:rPr>
                <w:rFonts w:cs="Times New Roman"/>
              </w:rPr>
              <w:t xml:space="preserve">- Liczba ogłoszeń w lokalnej prasie – 2 </w:t>
            </w:r>
          </w:p>
          <w:p w:rsidR="00D577A5" w:rsidRPr="006E7324" w:rsidRDefault="00D577A5" w:rsidP="00F57242">
            <w:pPr>
              <w:spacing w:line="100" w:lineRule="atLeast"/>
              <w:rPr>
                <w:rFonts w:cs="Times New Roman"/>
              </w:rPr>
            </w:pPr>
            <w:r w:rsidRPr="006E7324">
              <w:rPr>
                <w:rFonts w:cs="Times New Roman"/>
              </w:rPr>
              <w:t>- Liczba zaproszeń na konsultacje dla grup defaworyzowanych – 110</w:t>
            </w:r>
          </w:p>
          <w:p w:rsidR="00D577A5" w:rsidRPr="006E7324" w:rsidRDefault="00D577A5" w:rsidP="00F57242">
            <w:pPr>
              <w:spacing w:line="100" w:lineRule="atLeast"/>
              <w:rPr>
                <w:rFonts w:cs="Times New Roman"/>
              </w:rPr>
            </w:pPr>
            <w:r w:rsidRPr="006E7324">
              <w:rPr>
                <w:rFonts w:cs="Times New Roman"/>
              </w:rPr>
              <w:t>- Liczba organizowanych wyda-rzeń i imprez promocyjnych – 1</w:t>
            </w:r>
          </w:p>
          <w:p w:rsidR="00D577A5" w:rsidRPr="006E7324" w:rsidRDefault="00D577A5" w:rsidP="00F57242">
            <w:pPr>
              <w:spacing w:line="100" w:lineRule="atLeast"/>
              <w:rPr>
                <w:rFonts w:cs="Times New Roman"/>
              </w:rPr>
            </w:pPr>
            <w:r w:rsidRPr="006E7324">
              <w:rPr>
                <w:rFonts w:cs="Times New Roman"/>
              </w:rPr>
              <w:t xml:space="preserve">- Liczba wyjazdów studyjnych dla mieszkańców – 1 </w:t>
            </w:r>
          </w:p>
          <w:p w:rsidR="00D577A5" w:rsidRPr="006E7324" w:rsidRDefault="00D577A5" w:rsidP="00F57242">
            <w:pPr>
              <w:rPr>
                <w:rFonts w:cs="Times New Roman"/>
              </w:rPr>
            </w:pPr>
            <w:r w:rsidRPr="006E7324">
              <w:rPr>
                <w:rFonts w:cs="Times New Roman"/>
              </w:rPr>
              <w:t>- Liczba wydanych ulotek – 400</w:t>
            </w:r>
          </w:p>
          <w:p w:rsidR="00D577A5" w:rsidRPr="006E7324" w:rsidRDefault="00D577A5" w:rsidP="00F57242">
            <w:pPr>
              <w:rPr>
                <w:rFonts w:cs="Times New Roman"/>
              </w:rPr>
            </w:pPr>
          </w:p>
          <w:p w:rsidR="00D577A5" w:rsidRPr="006E7324" w:rsidRDefault="00D577A5" w:rsidP="00F57242">
            <w:pPr>
              <w:rPr>
                <w:rFonts w:cs="Times New Roman"/>
              </w:rPr>
            </w:pPr>
            <w:r w:rsidRPr="006E7324">
              <w:rPr>
                <w:rFonts w:cs="Times New Roman"/>
              </w:rPr>
              <w:t>- Liczba wydanych broszur informacyjnych – 300</w:t>
            </w:r>
          </w:p>
          <w:p w:rsidR="00D577A5" w:rsidRPr="006E7324" w:rsidRDefault="00D577A5" w:rsidP="00F57242">
            <w:pPr>
              <w:rPr>
                <w:rFonts w:cs="Times New Roman"/>
              </w:rPr>
            </w:pPr>
            <w:r w:rsidRPr="006E7324">
              <w:rPr>
                <w:rFonts w:cs="Times New Roman"/>
              </w:rPr>
              <w:t xml:space="preserve">- Liczba przedsięwzięć promocyjnych organizowanych przez LGD (przygotowanie gadżetów) – 2 </w:t>
            </w:r>
          </w:p>
        </w:tc>
        <w:tc>
          <w:tcPr>
            <w:tcW w:w="1844" w:type="dxa"/>
          </w:tcPr>
          <w:p w:rsidR="00D577A5" w:rsidRPr="006E7324" w:rsidRDefault="00D577A5" w:rsidP="00F57242">
            <w:pPr>
              <w:spacing w:line="100" w:lineRule="atLeast"/>
              <w:rPr>
                <w:rFonts w:cs="Times New Roman"/>
              </w:rPr>
            </w:pPr>
            <w:r w:rsidRPr="006E7324">
              <w:rPr>
                <w:rFonts w:cs="Times New Roman"/>
              </w:rPr>
              <w:t>- Liczba odbiorców 8000</w:t>
            </w:r>
          </w:p>
          <w:p w:rsidR="00D577A5" w:rsidRPr="006E7324" w:rsidRDefault="00D577A5" w:rsidP="00F57242">
            <w:pPr>
              <w:spacing w:line="100" w:lineRule="atLeast"/>
              <w:rPr>
                <w:rFonts w:cs="Times New Roman"/>
              </w:rPr>
            </w:pPr>
            <w:r w:rsidRPr="006E7324">
              <w:rPr>
                <w:rFonts w:cs="Times New Roman"/>
              </w:rPr>
              <w:t>- Liczba odbiorców  110</w:t>
            </w:r>
          </w:p>
          <w:p w:rsidR="00D577A5" w:rsidRPr="006E7324" w:rsidRDefault="00D577A5" w:rsidP="00F57242">
            <w:pPr>
              <w:snapToGrid w:val="0"/>
              <w:spacing w:line="100" w:lineRule="atLeast"/>
              <w:rPr>
                <w:rFonts w:cs="Times New Roman"/>
              </w:rPr>
            </w:pPr>
          </w:p>
          <w:p w:rsidR="00D577A5" w:rsidRPr="006E7324" w:rsidRDefault="00D577A5" w:rsidP="00F57242">
            <w:pPr>
              <w:snapToGrid w:val="0"/>
              <w:spacing w:line="100" w:lineRule="atLeast"/>
              <w:rPr>
                <w:rFonts w:ascii="Calibri" w:eastAsia="DejaVuSans" w:hAnsi="Calibri" w:cs="Calibri"/>
              </w:rPr>
            </w:pPr>
            <w:r w:rsidRPr="006E7324">
              <w:rPr>
                <w:rFonts w:cs="Times New Roman"/>
              </w:rPr>
              <w:t xml:space="preserve">- Liczba odbiorców 400 </w:t>
            </w:r>
          </w:p>
          <w:p w:rsidR="00D577A5" w:rsidRPr="006E7324" w:rsidRDefault="00D577A5" w:rsidP="00F57242">
            <w:pPr>
              <w:snapToGrid w:val="0"/>
              <w:spacing w:line="100" w:lineRule="atLeast"/>
              <w:rPr>
                <w:rFonts w:cs="Times New Roman"/>
              </w:rPr>
            </w:pPr>
            <w:r w:rsidRPr="006E7324">
              <w:rPr>
                <w:rFonts w:cs="Times New Roman"/>
              </w:rPr>
              <w:t>- Liczba odbiorców 30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D577A5" w:rsidRPr="006E7324" w:rsidRDefault="00D577A5" w:rsidP="00F57242">
            <w:pPr>
              <w:snapToGrid w:val="0"/>
              <w:spacing w:line="100" w:lineRule="atLeast"/>
              <w:rPr>
                <w:rFonts w:cs="Times New Roman"/>
              </w:rPr>
            </w:pPr>
            <w:r w:rsidRPr="006E7324">
              <w:rPr>
                <w:rFonts w:cs="Times New Roman"/>
              </w:rPr>
              <w:t>- Liczba odbiorców 300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 xml:space="preserve">wskaźników, wyniki bieżącego </w:t>
            </w:r>
            <w:r w:rsidRPr="00F00FB8">
              <w:rPr>
                <w:rFonts w:cs="Times New Roman"/>
              </w:rPr>
              <w:lastRenderedPageBreak/>
              <w:t>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D577A5" w:rsidRPr="00F00FB8" w:rsidRDefault="00D577A5" w:rsidP="00F57242">
            <w:pPr>
              <w:rPr>
                <w:rFonts w:cs="Times New Roman"/>
              </w:rPr>
            </w:pPr>
            <w:r w:rsidRPr="00F00FB8">
              <w:rPr>
                <w:rFonts w:cs="Times New Roman"/>
              </w:rPr>
              <w:lastRenderedPageBreak/>
              <w:t xml:space="preserve">Kampania informacyjna nt. stanu realizacji LSR, w tym o stopniu osiągniętych wskaźników, wynikach działań </w:t>
            </w:r>
            <w:r w:rsidRPr="00F00FB8">
              <w:rPr>
                <w:rFonts w:cs="Times New Roman"/>
              </w:rPr>
              <w:lastRenderedPageBreak/>
              <w:t>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lastRenderedPageBreak/>
              <w:t>- wszyscy mieszkańcy obszaru LGD (ogół społeczeństwa)</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ogłoszenie na stronie www LGD i JST</w:t>
            </w:r>
          </w:p>
          <w:p w:rsidR="00D577A5" w:rsidRPr="00E65071" w:rsidRDefault="00D577A5" w:rsidP="00F57242">
            <w:pPr>
              <w:rPr>
                <w:rFonts w:cs="Times New Roman"/>
              </w:rPr>
            </w:pPr>
            <w:r w:rsidRPr="00E65071">
              <w:rPr>
                <w:rFonts w:cs="Times New Roman"/>
              </w:rPr>
              <w:t>- zaproszenia e-mail do organizacji pozarządowych</w:t>
            </w:r>
          </w:p>
          <w:p w:rsidR="00D577A5" w:rsidRPr="00E65071" w:rsidRDefault="00D577A5" w:rsidP="00F57242">
            <w:pPr>
              <w:rPr>
                <w:rFonts w:cs="Times New Roman"/>
              </w:rPr>
            </w:pPr>
            <w:r w:rsidRPr="00E65071">
              <w:rPr>
                <w:rFonts w:cs="Times New Roman"/>
              </w:rPr>
              <w:t xml:space="preserve">- wydarzenie / impreza </w:t>
            </w:r>
            <w:r w:rsidRPr="00E65071">
              <w:rPr>
                <w:rFonts w:cs="Times New Roman"/>
              </w:rPr>
              <w:lastRenderedPageBreak/>
              <w:t>promocyjna</w:t>
            </w:r>
          </w:p>
          <w:p w:rsidR="00D577A5" w:rsidRPr="00E65071" w:rsidRDefault="00D577A5" w:rsidP="00F57242">
            <w:pPr>
              <w:rPr>
                <w:rFonts w:cs="Times New Roman"/>
              </w:rPr>
            </w:pPr>
            <w:r w:rsidRPr="00E65071">
              <w:rPr>
                <w:rFonts w:cs="Times New Roman"/>
              </w:rPr>
              <w:t>- ulotki i broszury informacyjne</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wydawnictwa i publikacje sfinansowane przez LGD</w:t>
            </w:r>
          </w:p>
          <w:p w:rsidR="00D577A5" w:rsidRPr="00E65071" w:rsidRDefault="00D577A5" w:rsidP="00F57242">
            <w:pPr>
              <w:rPr>
                <w:rFonts w:cs="Times New Roman"/>
              </w:rPr>
            </w:pPr>
            <w:r w:rsidRPr="00E65071">
              <w:rPr>
                <w:rFonts w:cs="Times New Roman"/>
              </w:rPr>
              <w:t>- przedsięwzięcia promocyjne organizowane przez LGD (przygotowanie gadżetów)</w:t>
            </w:r>
          </w:p>
        </w:tc>
        <w:tc>
          <w:tcPr>
            <w:tcW w:w="3261" w:type="dxa"/>
            <w:gridSpan w:val="2"/>
          </w:tcPr>
          <w:p w:rsidR="00D577A5" w:rsidRPr="00E65071" w:rsidRDefault="00D577A5" w:rsidP="00F57242">
            <w:pPr>
              <w:rPr>
                <w:rFonts w:cs="Times New Roman"/>
              </w:rPr>
            </w:pPr>
            <w:r w:rsidRPr="00E65071">
              <w:rPr>
                <w:rFonts w:cs="Times New Roman"/>
              </w:rPr>
              <w:lastRenderedPageBreak/>
              <w:t>- Liczba ogłoszeń w lokalnej prasie – 2</w:t>
            </w:r>
          </w:p>
          <w:p w:rsidR="00D577A5" w:rsidRPr="00E65071" w:rsidRDefault="00D577A5" w:rsidP="00F57242">
            <w:pPr>
              <w:rPr>
                <w:rFonts w:cs="Times New Roman"/>
              </w:rPr>
            </w:pPr>
            <w:r w:rsidRPr="00E65071">
              <w:rPr>
                <w:rFonts w:cs="Times New Roman"/>
              </w:rPr>
              <w:t>- Liczba organizowanych wyda-rzeń i imprez promocyjnych – 1</w:t>
            </w:r>
          </w:p>
          <w:p w:rsidR="00D577A5" w:rsidRPr="00E65071" w:rsidRDefault="00D577A5" w:rsidP="00F57242">
            <w:pPr>
              <w:rPr>
                <w:rFonts w:cs="Times New Roman"/>
              </w:rPr>
            </w:pPr>
            <w:r w:rsidRPr="00E65071">
              <w:rPr>
                <w:rFonts w:cs="Times New Roman"/>
              </w:rPr>
              <w:t xml:space="preserve">- Liczba imprez targowych lub innych imprez krajowych, w których uczestniczy LGD – 1 </w:t>
            </w:r>
          </w:p>
          <w:p w:rsidR="00D577A5" w:rsidRPr="00E65071" w:rsidRDefault="00D577A5" w:rsidP="00F57242">
            <w:pPr>
              <w:snapToGrid w:val="0"/>
              <w:spacing w:line="100" w:lineRule="atLeast"/>
              <w:rPr>
                <w:rFonts w:cs="Times New Roman"/>
              </w:rPr>
            </w:pPr>
            <w:r w:rsidRPr="00E65071">
              <w:rPr>
                <w:rFonts w:cs="Times New Roman"/>
              </w:rPr>
              <w:lastRenderedPageBreak/>
              <w:t>- liczba wydanych ulotek – 400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cs="Times New Roman"/>
              </w:rPr>
            </w:pPr>
            <w:r w:rsidRPr="00E65071">
              <w:rPr>
                <w:rFonts w:cs="Times New Roman"/>
              </w:rPr>
              <w:t>- Liczba wydanych broszur informacyjnych – 200</w:t>
            </w:r>
          </w:p>
          <w:p w:rsidR="00D577A5" w:rsidRPr="00E65071" w:rsidRDefault="00D577A5" w:rsidP="00F57242">
            <w:pPr>
              <w:snapToGrid w:val="0"/>
              <w:spacing w:line="100" w:lineRule="atLeast"/>
              <w:rPr>
                <w:rFonts w:cs="Times New Roman"/>
              </w:rPr>
            </w:pPr>
            <w:r w:rsidRPr="00E65071">
              <w:rPr>
                <w:rFonts w:cs="Times New Roman"/>
              </w:rPr>
              <w:t xml:space="preserve">- Liczba wydawnictw i publikacji sfinansowanych przez LGD – 2 </w:t>
            </w:r>
          </w:p>
          <w:p w:rsidR="00D577A5" w:rsidRPr="00E65071" w:rsidRDefault="00D577A5" w:rsidP="00F57242">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D577A5" w:rsidRPr="00E65071" w:rsidRDefault="00D577A5" w:rsidP="00F57242">
            <w:pPr>
              <w:snapToGrid w:val="0"/>
              <w:spacing w:line="100" w:lineRule="atLeast"/>
              <w:rPr>
                <w:rFonts w:cs="Times New Roman"/>
              </w:rPr>
            </w:pPr>
            <w:r w:rsidRPr="00E65071">
              <w:rPr>
                <w:rFonts w:cs="Times New Roman"/>
              </w:rPr>
              <w:t xml:space="preserve">- Liczba imprez na terenie obszaru działania, w których uczestniczy LGD – 6 </w:t>
            </w:r>
          </w:p>
          <w:p w:rsidR="00D577A5" w:rsidRPr="00E65071" w:rsidRDefault="00D577A5" w:rsidP="00F57242">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D577A5" w:rsidRPr="00E65071" w:rsidRDefault="00D577A5" w:rsidP="00F57242">
            <w:pPr>
              <w:spacing w:line="100" w:lineRule="atLeast"/>
              <w:rPr>
                <w:rFonts w:cs="Times New Roman"/>
              </w:rPr>
            </w:pPr>
            <w:r>
              <w:rPr>
                <w:rFonts w:cs="Times New Roman"/>
              </w:rPr>
              <w:lastRenderedPageBreak/>
              <w:t>- Liczb</w:t>
            </w:r>
            <w:r w:rsidRPr="00E65071">
              <w:rPr>
                <w:rFonts w:cs="Times New Roman"/>
              </w:rPr>
              <w:t>a odbiorców 8000</w:t>
            </w:r>
          </w:p>
          <w:p w:rsidR="00D577A5" w:rsidRPr="00E65071" w:rsidRDefault="00D577A5" w:rsidP="00F57242">
            <w:pPr>
              <w:snapToGrid w:val="0"/>
              <w:spacing w:line="100" w:lineRule="atLeast"/>
              <w:rPr>
                <w:rFonts w:ascii="Calibri" w:eastAsia="DejaVuSans" w:hAnsi="Calibri" w:cs="Calibri"/>
              </w:rPr>
            </w:pPr>
            <w:r w:rsidRPr="00E65071">
              <w:rPr>
                <w:rFonts w:cs="Times New Roman"/>
              </w:rPr>
              <w:t xml:space="preserve">- Liczba odbiorców 400 </w:t>
            </w:r>
          </w:p>
          <w:p w:rsidR="00D577A5" w:rsidRPr="00E65071" w:rsidRDefault="00D577A5" w:rsidP="00F57242">
            <w:pPr>
              <w:snapToGrid w:val="0"/>
              <w:spacing w:line="100" w:lineRule="atLeast"/>
              <w:rPr>
                <w:rFonts w:cs="Times New Roman"/>
              </w:rPr>
            </w:pPr>
            <w:r w:rsidRPr="00E65071">
              <w:rPr>
                <w:rFonts w:cs="Times New Roman"/>
              </w:rPr>
              <w:t>- Liczba odbiorców 200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lastRenderedPageBreak/>
              <w:t>- Liczba odbiorców 400</w:t>
            </w: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D577A5" w:rsidRPr="00E65071" w:rsidRDefault="00D577A5" w:rsidP="00F57242">
            <w:pPr>
              <w:spacing w:line="100" w:lineRule="atLeast"/>
              <w:rPr>
                <w:rFonts w:cs="Times New Roman"/>
              </w:rPr>
            </w:pPr>
            <w:r w:rsidRPr="00E65071">
              <w:rPr>
                <w:rFonts w:cs="Times New Roman"/>
              </w:rPr>
              <w:t>- Liczba odbiorców 400</w:t>
            </w:r>
          </w:p>
          <w:p w:rsidR="00D577A5" w:rsidRPr="00E65071" w:rsidRDefault="00D577A5" w:rsidP="00F57242">
            <w:pPr>
              <w:spacing w:line="100" w:lineRule="atLeast"/>
              <w:rPr>
                <w:rFonts w:cs="Times New Roman"/>
              </w:rPr>
            </w:pPr>
            <w:r w:rsidRPr="00E65071">
              <w:rPr>
                <w:rFonts w:cs="Times New Roman"/>
              </w:rPr>
              <w:t>- Liczba odbiorców 500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900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110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Ogłoszenia dotyczą zarówno konkursu jak również harmonogramu spotkań szkoleniowych w zakresie przygotowania dokumentacji aplikacyjnej</w:t>
            </w:r>
          </w:p>
          <w:p w:rsidR="00D577A5" w:rsidRPr="00E65071" w:rsidRDefault="00D577A5" w:rsidP="00F57242">
            <w:pPr>
              <w:rPr>
                <w:rFonts w:cs="Times New Roman"/>
              </w:rPr>
            </w:pPr>
            <w:r w:rsidRPr="00E65071">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rPr>
                <w:rFonts w:cs="Times New Roman"/>
              </w:rPr>
            </w:pPr>
          </w:p>
          <w:p w:rsidR="00D577A5" w:rsidRPr="007251A3" w:rsidRDefault="00D577A5" w:rsidP="00F57242">
            <w:pPr>
              <w:rPr>
                <w:rFonts w:cs="Times New Roman"/>
              </w:rPr>
            </w:pP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Zapewnienie informacji dla pot</w:t>
            </w:r>
            <w:r>
              <w:rPr>
                <w:rFonts w:cs="Times New Roman"/>
              </w:rPr>
              <w:t>encjalnych wnioskodawców o </w:t>
            </w:r>
            <w:r w:rsidRPr="00F00FB8">
              <w:rPr>
                <w:rFonts w:cs="Times New Roman"/>
              </w:rPr>
              <w:t xml:space="preserve">głównych zasadach interpretacji poszczególnych kryteriów </w:t>
            </w:r>
            <w:r w:rsidRPr="00F00FB8">
              <w:rPr>
                <w:rFonts w:cs="Times New Roman"/>
              </w:rPr>
              <w:lastRenderedPageBreak/>
              <w:t>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w:t>
            </w:r>
            <w:r w:rsidRPr="00F00FB8">
              <w:rPr>
                <w:rFonts w:cs="Times New Roman"/>
              </w:rPr>
              <w:lastRenderedPageBreak/>
              <w:t xml:space="preserve">obszaru, w tym przedstawiciele grup defaworyzowanych </w:t>
            </w:r>
          </w:p>
        </w:tc>
        <w:tc>
          <w:tcPr>
            <w:tcW w:w="2836" w:type="dxa"/>
          </w:tcPr>
          <w:p w:rsidR="00D577A5" w:rsidRPr="00E65071" w:rsidRDefault="00D577A5" w:rsidP="00F57242">
            <w:pPr>
              <w:rPr>
                <w:rFonts w:cs="Times New Roman"/>
              </w:rPr>
            </w:pPr>
            <w:r w:rsidRPr="00E65071">
              <w:rPr>
                <w:rFonts w:cs="Times New Roman"/>
              </w:rPr>
              <w:lastRenderedPageBreak/>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 spotkania szkoleniowe w gminach</w:t>
            </w:r>
          </w:p>
          <w:p w:rsidR="00D577A5" w:rsidRPr="00E65071" w:rsidRDefault="00D577A5" w:rsidP="00F57242">
            <w:pPr>
              <w:rPr>
                <w:rFonts w:cs="Times New Roman"/>
              </w:rPr>
            </w:pPr>
            <w:r w:rsidRPr="00E65071">
              <w:rPr>
                <w:rFonts w:cs="Times New Roman"/>
              </w:rPr>
              <w:t>- plakaty ogłoszeniowe</w:t>
            </w:r>
          </w:p>
          <w:p w:rsidR="00D577A5" w:rsidRPr="00E65071" w:rsidRDefault="00D577A5" w:rsidP="00F57242">
            <w:pPr>
              <w:rPr>
                <w:rFonts w:cs="Times New Roman"/>
              </w:rPr>
            </w:pPr>
            <w:r w:rsidRPr="00E65071">
              <w:rPr>
                <w:rFonts w:cs="Times New Roman"/>
              </w:rPr>
              <w:lastRenderedPageBreak/>
              <w:t>- broszura informacyjna</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prezentacje pracowników Biura LGD</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Liczba wydrukowanych plakatów ogłoszeniowych – 200</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w:t>
            </w:r>
            <w:r w:rsidRPr="007251A3">
              <w:rPr>
                <w:rFonts w:cs="Times New Roman"/>
              </w:rPr>
              <w:lastRenderedPageBreak/>
              <w:t xml:space="preserve">110 </w:t>
            </w:r>
          </w:p>
          <w:p w:rsidR="00D577A5" w:rsidRPr="007251A3" w:rsidRDefault="00D577A5" w:rsidP="00F57242">
            <w:pPr>
              <w:rPr>
                <w:rFonts w:cs="Times New Roman"/>
              </w:rPr>
            </w:pPr>
            <w:r w:rsidRPr="007251A3">
              <w:rPr>
                <w:rFonts w:cs="Times New Roman"/>
              </w:rPr>
              <w:t xml:space="preserve">- Liczba wydanych broszur informacyjnych – 200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2018</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EA44A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2019</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2019(I–III)</w:t>
            </w:r>
          </w:p>
        </w:tc>
        <w:tc>
          <w:tcPr>
            <w:tcW w:w="2552" w:type="dxa"/>
            <w:shd w:val="clear" w:color="auto" w:fill="auto"/>
          </w:tcPr>
          <w:p w:rsidR="00D577A5" w:rsidRPr="003760A6" w:rsidRDefault="00D577A5" w:rsidP="00F57242">
            <w:pPr>
              <w:rPr>
                <w:rFonts w:cs="Times New Roman"/>
              </w:rPr>
            </w:pPr>
            <w:r w:rsidRPr="003760A6">
              <w:rPr>
                <w:rFonts w:cs="Times New Roman"/>
              </w:rPr>
              <w:t>Aktywizacja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ogłoszenia w prasie lokalnej/artykuły sponsorowane</w:t>
            </w:r>
          </w:p>
          <w:p w:rsidR="00D577A5" w:rsidRPr="003760A6" w:rsidRDefault="00D577A5" w:rsidP="00F57242">
            <w:pPr>
              <w:rPr>
                <w:rFonts w:cs="Times New Roman"/>
              </w:rPr>
            </w:pPr>
            <w:r w:rsidRPr="003760A6">
              <w:rPr>
                <w:rFonts w:cs="Times New Roman"/>
              </w:rPr>
              <w:t>- wyjazdy studyjne dla mieszkańców</w:t>
            </w:r>
          </w:p>
          <w:p w:rsidR="00D577A5" w:rsidRPr="003760A6" w:rsidRDefault="00D577A5" w:rsidP="00F57242">
            <w:pPr>
              <w:rPr>
                <w:rFonts w:cs="Times New Roman"/>
              </w:rPr>
            </w:pPr>
            <w:r w:rsidRPr="003760A6">
              <w:rPr>
                <w:rFonts w:cs="Times New Roman"/>
              </w:rPr>
              <w:t>- konkursy plastyczne dla mieszkańców</w:t>
            </w:r>
          </w:p>
        </w:tc>
        <w:tc>
          <w:tcPr>
            <w:tcW w:w="3261" w:type="dxa"/>
            <w:gridSpan w:val="2"/>
          </w:tcPr>
          <w:p w:rsidR="00D577A5" w:rsidRPr="003760A6" w:rsidRDefault="00D577A5" w:rsidP="00F57242">
            <w:pPr>
              <w:spacing w:line="100" w:lineRule="atLeast"/>
              <w:rPr>
                <w:rFonts w:cs="Times New Roman"/>
              </w:rPr>
            </w:pPr>
            <w:r w:rsidRPr="003760A6">
              <w:rPr>
                <w:rFonts w:cs="Times New Roman"/>
              </w:rPr>
              <w:t xml:space="preserve">- Liczba ogłoszeń w prasie – 2 </w:t>
            </w:r>
          </w:p>
          <w:p w:rsidR="00D577A5" w:rsidRPr="003760A6" w:rsidRDefault="00D577A5" w:rsidP="00F57242">
            <w:pPr>
              <w:spacing w:line="100" w:lineRule="atLeast"/>
              <w:rPr>
                <w:rFonts w:cs="Times New Roman"/>
              </w:rPr>
            </w:pPr>
          </w:p>
          <w:p w:rsidR="00D577A5" w:rsidRPr="003760A6" w:rsidRDefault="00D577A5" w:rsidP="00F57242">
            <w:pPr>
              <w:spacing w:line="100" w:lineRule="atLeast"/>
              <w:rPr>
                <w:rFonts w:cs="Times New Roman"/>
              </w:rPr>
            </w:pPr>
            <w:r w:rsidRPr="003760A6">
              <w:rPr>
                <w:rFonts w:cs="Times New Roman"/>
              </w:rPr>
              <w:t xml:space="preserve">- Liczba artykułów sponsorowanych w lokalnej prasie – 1 </w:t>
            </w:r>
          </w:p>
          <w:p w:rsidR="00D577A5" w:rsidRPr="003760A6" w:rsidRDefault="00D577A5" w:rsidP="00F57242">
            <w:pPr>
              <w:spacing w:line="100" w:lineRule="atLeast"/>
              <w:rPr>
                <w:rFonts w:cs="Times New Roman"/>
              </w:rPr>
            </w:pPr>
            <w:r w:rsidRPr="003760A6">
              <w:rPr>
                <w:rFonts w:cs="Times New Roman"/>
              </w:rPr>
              <w:t xml:space="preserve">- Liczba wyjazdów studyjnych dla mieszkańców – 1  </w:t>
            </w:r>
          </w:p>
          <w:p w:rsidR="00D577A5" w:rsidRPr="003760A6" w:rsidRDefault="00D577A5" w:rsidP="00F57242">
            <w:pPr>
              <w:spacing w:line="100" w:lineRule="atLeast"/>
              <w:rPr>
                <w:rFonts w:cs="Times New Roman"/>
              </w:rPr>
            </w:pPr>
            <w:r w:rsidRPr="003760A6">
              <w:rPr>
                <w:rFonts w:ascii="Calibri" w:eastAsia="Calibri" w:hAnsi="Calibri" w:cs="Times New Roman"/>
              </w:rPr>
              <w:t xml:space="preserve">- Liczba zorganizowanych konkursów plastycznych – 2 </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8000</w:t>
            </w:r>
          </w:p>
          <w:p w:rsidR="00D577A5" w:rsidRPr="003760A6" w:rsidRDefault="00D577A5" w:rsidP="00F57242">
            <w:pPr>
              <w:rPr>
                <w:rFonts w:cs="Times New Roman"/>
              </w:rPr>
            </w:pPr>
            <w:r w:rsidRPr="003760A6">
              <w:rPr>
                <w:rFonts w:cs="Times New Roman"/>
              </w:rPr>
              <w:t>- Liczba odbiorców 4000</w:t>
            </w:r>
          </w:p>
          <w:p w:rsidR="00D577A5" w:rsidRPr="003760A6" w:rsidRDefault="00D577A5" w:rsidP="00F57242">
            <w:pPr>
              <w:rPr>
                <w:rFonts w:cs="Times New Roman"/>
              </w:rPr>
            </w:pPr>
          </w:p>
          <w:p w:rsidR="00D577A5" w:rsidRPr="003760A6" w:rsidRDefault="00D577A5" w:rsidP="00F57242">
            <w:pPr>
              <w:rPr>
                <w:rFonts w:cs="Times New Roman"/>
              </w:rPr>
            </w:pPr>
            <w:r w:rsidRPr="003760A6">
              <w:rPr>
                <w:rFonts w:cs="Times New Roman"/>
              </w:rPr>
              <w:t>- Liczba odbiorców 30</w:t>
            </w:r>
          </w:p>
          <w:p w:rsidR="00D577A5" w:rsidRPr="003760A6" w:rsidRDefault="00D577A5" w:rsidP="00F57242">
            <w:pPr>
              <w:snapToGrid w:val="0"/>
              <w:spacing w:line="100" w:lineRule="atLeast"/>
              <w:rPr>
                <w:rFonts w:cs="Times New Roman"/>
              </w:rPr>
            </w:pPr>
            <w:r w:rsidRPr="003760A6">
              <w:rPr>
                <w:rFonts w:cs="Times New Roman"/>
              </w:rPr>
              <w:t>- Liczba odbiorców 100</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 (IV-IV)</w:t>
            </w:r>
          </w:p>
        </w:tc>
        <w:tc>
          <w:tcPr>
            <w:tcW w:w="2552" w:type="dxa"/>
            <w:shd w:val="clear" w:color="auto" w:fill="auto"/>
          </w:tcPr>
          <w:p w:rsidR="00D577A5" w:rsidRPr="003760A6" w:rsidRDefault="00D577A5" w:rsidP="00F57242">
            <w:pPr>
              <w:rPr>
                <w:rFonts w:cs="Times New Roman"/>
              </w:rPr>
            </w:pPr>
            <w:r w:rsidRPr="003760A6">
              <w:rPr>
                <w:rFonts w:cs="Times New Roman"/>
              </w:rPr>
              <w:t xml:space="preserve">Aktywizacja mieszkańców, w tym przedstawicieli grup wykluczonych i defaworyzowanych ze względu na dostęp do </w:t>
            </w:r>
            <w:r w:rsidRPr="003760A6">
              <w:rPr>
                <w:rFonts w:cs="Times New Roman"/>
              </w:rPr>
              <w:lastRenderedPageBreak/>
              <w:t>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 xml:space="preserve">defaworyzowanych oraz osoby zagrożone wykluczeniem </w:t>
            </w:r>
            <w:r w:rsidRPr="003760A6">
              <w:rPr>
                <w:rFonts w:cs="Times New Roman"/>
              </w:rPr>
              <w:lastRenderedPageBreak/>
              <w:t>społecznym</w:t>
            </w:r>
          </w:p>
        </w:tc>
        <w:tc>
          <w:tcPr>
            <w:tcW w:w="2836" w:type="dxa"/>
            <w:shd w:val="clear" w:color="auto" w:fill="auto"/>
          </w:tcPr>
          <w:p w:rsidR="00D577A5" w:rsidRPr="003760A6" w:rsidRDefault="00D577A5" w:rsidP="00F57242">
            <w:pPr>
              <w:rPr>
                <w:rFonts w:cs="Times New Roman"/>
              </w:rPr>
            </w:pPr>
            <w:r w:rsidRPr="003760A6">
              <w:rPr>
                <w:rFonts w:cs="Times New Roman"/>
              </w:rPr>
              <w:lastRenderedPageBreak/>
              <w:t xml:space="preserve">- ulotki i broszury rozdawane w siedzibach instytucji: Powiatowy Urząd Pracy, miejskie i gminne ośrodki pomocy społecznej i inne ośrodki i instytucje związane </w:t>
            </w:r>
            <w:r w:rsidRPr="003760A6">
              <w:rPr>
                <w:rFonts w:cs="Times New Roman"/>
              </w:rPr>
              <w:lastRenderedPageBreak/>
              <w:t>z usługami społecznymi, ODR</w:t>
            </w:r>
          </w:p>
          <w:p w:rsidR="00D577A5" w:rsidRPr="003760A6" w:rsidRDefault="00D577A5" w:rsidP="00F57242">
            <w:pPr>
              <w:rPr>
                <w:rFonts w:cs="Times New Roman"/>
                <w:strike/>
              </w:rPr>
            </w:pPr>
          </w:p>
        </w:tc>
        <w:tc>
          <w:tcPr>
            <w:tcW w:w="3261" w:type="dxa"/>
            <w:gridSpan w:val="2"/>
          </w:tcPr>
          <w:p w:rsidR="00D577A5" w:rsidRPr="003760A6" w:rsidRDefault="00D577A5" w:rsidP="00F57242">
            <w:pPr>
              <w:spacing w:line="100" w:lineRule="atLeast"/>
              <w:rPr>
                <w:rFonts w:cs="Times New Roman"/>
              </w:rPr>
            </w:pPr>
            <w:r w:rsidRPr="003760A6">
              <w:rPr>
                <w:rFonts w:cs="Times New Roman"/>
              </w:rPr>
              <w:lastRenderedPageBreak/>
              <w:t>- Liczba wydanych ulotek – 200</w:t>
            </w:r>
          </w:p>
          <w:p w:rsidR="00D577A5" w:rsidRPr="003760A6" w:rsidRDefault="00D577A5" w:rsidP="00F57242">
            <w:pPr>
              <w:spacing w:line="100" w:lineRule="atLeast"/>
              <w:rPr>
                <w:rFonts w:cs="Times New Roman"/>
              </w:rPr>
            </w:pPr>
          </w:p>
          <w:p w:rsidR="00D577A5" w:rsidRPr="003760A6" w:rsidRDefault="00D577A5" w:rsidP="00F57242">
            <w:pPr>
              <w:rPr>
                <w:rFonts w:cs="Times New Roman"/>
              </w:rPr>
            </w:pPr>
            <w:r w:rsidRPr="003760A6">
              <w:rPr>
                <w:rFonts w:cs="Times New Roman"/>
              </w:rPr>
              <w:t>- Liczba wydanych broszur informacyjnych – 1600</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200</w:t>
            </w:r>
          </w:p>
          <w:p w:rsidR="00D577A5" w:rsidRPr="003760A6" w:rsidRDefault="00D577A5" w:rsidP="00F57242">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lastRenderedPageBreak/>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ogłoszenie w prasie lokalnej/artykuły sponsorowane</w:t>
            </w:r>
          </w:p>
          <w:p w:rsidR="00D577A5" w:rsidRPr="00C544EF" w:rsidRDefault="00D577A5" w:rsidP="00F57242">
            <w:pPr>
              <w:rPr>
                <w:rFonts w:cs="Times New Roman"/>
              </w:rPr>
            </w:pPr>
            <w:r w:rsidRPr="00C544EF">
              <w:rPr>
                <w:rFonts w:cs="Times New Roman"/>
              </w:rPr>
              <w:t>- impreza promocyjna</w:t>
            </w:r>
          </w:p>
        </w:tc>
        <w:tc>
          <w:tcPr>
            <w:tcW w:w="3261" w:type="dxa"/>
            <w:gridSpan w:val="2"/>
            <w:tcBorders>
              <w:bottom w:val="single" w:sz="4" w:space="0" w:color="auto"/>
            </w:tcBorders>
          </w:tcPr>
          <w:p w:rsidR="00D577A5" w:rsidRPr="00C544EF" w:rsidRDefault="00D577A5" w:rsidP="00F57242">
            <w:pPr>
              <w:rPr>
                <w:rFonts w:cs="Times New Roman"/>
              </w:rPr>
            </w:pPr>
            <w:r w:rsidRPr="00C544EF">
              <w:rPr>
                <w:rFonts w:cs="Times New Roman"/>
              </w:rPr>
              <w:t>- Liczba ogłoszeń w lokalnej prasie – 3</w:t>
            </w:r>
          </w:p>
          <w:p w:rsidR="00D577A5" w:rsidRPr="00C544EF" w:rsidRDefault="00D577A5" w:rsidP="00F57242">
            <w:pPr>
              <w:rPr>
                <w:rFonts w:cs="Times New Roman"/>
              </w:rPr>
            </w:pPr>
            <w:r w:rsidRPr="00C544EF">
              <w:rPr>
                <w:rFonts w:cs="Times New Roman"/>
              </w:rPr>
              <w:t>- Liczba artykułów sponsorowanych w lokalnej prasie – 1</w:t>
            </w:r>
          </w:p>
          <w:p w:rsidR="00D577A5" w:rsidRPr="00C544EF" w:rsidRDefault="00D577A5" w:rsidP="00F57242">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D577A5" w:rsidRPr="00C544EF" w:rsidRDefault="00D577A5" w:rsidP="00F57242">
            <w:pPr>
              <w:snapToGrid w:val="0"/>
              <w:spacing w:line="100" w:lineRule="atLeast"/>
              <w:rPr>
                <w:rFonts w:cs="Times New Roman"/>
              </w:rPr>
            </w:pPr>
            <w:r w:rsidRPr="00C544EF">
              <w:rPr>
                <w:rFonts w:cs="Times New Roman"/>
              </w:rPr>
              <w:t>- Liczba odbiorców 4000</w:t>
            </w:r>
          </w:p>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ogłoszenia w lokalnej prasie</w:t>
            </w:r>
          </w:p>
          <w:p w:rsidR="00D577A5" w:rsidRPr="00C544EF" w:rsidRDefault="00D577A5" w:rsidP="00F57242">
            <w:pPr>
              <w:rPr>
                <w:rFonts w:cs="Times New Roman"/>
              </w:rPr>
            </w:pPr>
            <w:r w:rsidRPr="00C544EF">
              <w:rPr>
                <w:rFonts w:cs="Times New Roman"/>
              </w:rPr>
              <w:t xml:space="preserve">- plakaty </w:t>
            </w:r>
          </w:p>
          <w:p w:rsidR="00D577A5" w:rsidRPr="00C544EF" w:rsidRDefault="00D577A5" w:rsidP="00F57242">
            <w:pPr>
              <w:rPr>
                <w:rFonts w:cs="Times New Roman"/>
                <w:strike/>
              </w:rPr>
            </w:pP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Liczba ogłoszeń w lokalnej prasie – 2 </w:t>
            </w:r>
          </w:p>
          <w:p w:rsidR="00D577A5" w:rsidRPr="007251A3" w:rsidRDefault="00D577A5" w:rsidP="00F57242">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10500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124404" w:rsidRDefault="00D577A5" w:rsidP="00F57242">
            <w:pPr>
              <w:rPr>
                <w:rFonts w:cs="Times New Roman"/>
              </w:rPr>
            </w:pPr>
            <w:r w:rsidRPr="00124404">
              <w:rPr>
                <w:rFonts w:cs="Times New Roman"/>
              </w:rPr>
              <w:t>I poł. 2019 (IV-IV)</w:t>
            </w:r>
          </w:p>
        </w:tc>
        <w:tc>
          <w:tcPr>
            <w:tcW w:w="2552" w:type="dxa"/>
            <w:tcBorders>
              <w:bottom w:val="single" w:sz="4" w:space="0" w:color="auto"/>
            </w:tcBorders>
          </w:tcPr>
          <w:p w:rsidR="00D577A5" w:rsidRPr="00124404" w:rsidRDefault="00D577A5" w:rsidP="00F57242">
            <w:pPr>
              <w:rPr>
                <w:rFonts w:cs="Times New Roman"/>
              </w:rPr>
            </w:pPr>
            <w:r w:rsidRPr="00124404">
              <w:rPr>
                <w:rFonts w:cs="Times New Roman"/>
              </w:rPr>
              <w:t xml:space="preserve">Zapewnienie informacji dla potencjalnych wnioskodawców o głównych zasadach interpretacji poszczególnych kryteriów oceny używanych przez Radę LGD, w tym również o kategoriach preferowanych operacji w </w:t>
            </w:r>
            <w:r w:rsidRPr="00124404">
              <w:rPr>
                <w:rFonts w:cs="Times New Roman"/>
              </w:rPr>
              <w:lastRenderedPageBreak/>
              <w:t>największym stopniu realizujących założenia LSR</w:t>
            </w:r>
          </w:p>
        </w:tc>
        <w:tc>
          <w:tcPr>
            <w:tcW w:w="1986" w:type="dxa"/>
            <w:gridSpan w:val="2"/>
            <w:tcBorders>
              <w:bottom w:val="single" w:sz="4" w:space="0" w:color="auto"/>
            </w:tcBorders>
          </w:tcPr>
          <w:p w:rsidR="00D577A5" w:rsidRPr="00124404" w:rsidRDefault="00D577A5" w:rsidP="00F57242">
            <w:pPr>
              <w:rPr>
                <w:rFonts w:cs="Times New Roman"/>
              </w:rPr>
            </w:pPr>
            <w:r w:rsidRPr="00124404">
              <w:rPr>
                <w:rFonts w:cs="Times New Roman"/>
              </w:rPr>
              <w:lastRenderedPageBreak/>
              <w:t>Spotkania szkoleniowe dot. ogłoszonych konkursów</w:t>
            </w:r>
          </w:p>
        </w:tc>
        <w:tc>
          <w:tcPr>
            <w:tcW w:w="2127" w:type="dxa"/>
            <w:tcBorders>
              <w:bottom w:val="single" w:sz="4" w:space="0" w:color="auto"/>
            </w:tcBorders>
          </w:tcPr>
          <w:p w:rsidR="00D577A5" w:rsidRPr="00124404" w:rsidRDefault="00D577A5" w:rsidP="00F57242">
            <w:pPr>
              <w:rPr>
                <w:rFonts w:cs="Times New Roman"/>
              </w:rPr>
            </w:pPr>
            <w:r w:rsidRPr="00124404">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prasie lokalnej</w:t>
            </w:r>
          </w:p>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D577A5" w:rsidRPr="00124404" w:rsidRDefault="00D577A5" w:rsidP="00F57242">
            <w:pPr>
              <w:spacing w:line="100" w:lineRule="atLeast"/>
              <w:rPr>
                <w:rFonts w:cs="Times New Roman"/>
              </w:rPr>
            </w:pPr>
            <w:r w:rsidRPr="00124404">
              <w:rPr>
                <w:rFonts w:cs="Times New Roman"/>
              </w:rPr>
              <w:t xml:space="preserve">- Liczba ogłoszeń w lokalnej prasie – 1 </w:t>
            </w:r>
          </w:p>
          <w:p w:rsidR="00D577A5" w:rsidRPr="00124404" w:rsidRDefault="00D577A5" w:rsidP="00F57242">
            <w:pPr>
              <w:rPr>
                <w:rFonts w:cs="Times New Roman"/>
              </w:rPr>
            </w:pPr>
          </w:p>
        </w:tc>
        <w:tc>
          <w:tcPr>
            <w:tcW w:w="1844" w:type="dxa"/>
            <w:tcBorders>
              <w:bottom w:val="single" w:sz="4" w:space="0" w:color="auto"/>
            </w:tcBorders>
          </w:tcPr>
          <w:p w:rsidR="00D577A5" w:rsidRPr="00124404" w:rsidRDefault="00D577A5" w:rsidP="00F57242">
            <w:pPr>
              <w:snapToGrid w:val="0"/>
              <w:spacing w:line="100" w:lineRule="atLeast"/>
              <w:rPr>
                <w:rFonts w:eastAsia="DejaVuSans" w:cs="Calibri"/>
              </w:rPr>
            </w:pPr>
            <w:r w:rsidRPr="00124404">
              <w:rPr>
                <w:rFonts w:cs="Times New Roman"/>
              </w:rPr>
              <w:t>- Liczba odbiorców 25</w:t>
            </w:r>
          </w:p>
          <w:p w:rsidR="00D577A5" w:rsidRPr="00124404" w:rsidRDefault="00D577A5" w:rsidP="00F57242">
            <w:pPr>
              <w:snapToGrid w:val="0"/>
              <w:spacing w:line="100" w:lineRule="atLeast"/>
              <w:rPr>
                <w:rFonts w:cs="Times New Roman"/>
              </w:rPr>
            </w:pPr>
            <w:r w:rsidRPr="00124404">
              <w:rPr>
                <w:rFonts w:cs="Times New Roman"/>
              </w:rPr>
              <w:t>- Liczba odbiorców 4000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ogłoszenia w lokalnej prasie/artykuły sponsorowane</w:t>
            </w:r>
          </w:p>
          <w:p w:rsidR="00D577A5" w:rsidRPr="00A3572A" w:rsidRDefault="00D577A5" w:rsidP="00F57242">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Liczba ogłoszeń w lokalnej prasie – 2</w:t>
            </w:r>
          </w:p>
          <w:p w:rsidR="00D577A5" w:rsidRDefault="00D577A5" w:rsidP="00F57242">
            <w:pPr>
              <w:snapToGrid w:val="0"/>
              <w:spacing w:line="100" w:lineRule="atLeast"/>
            </w:pPr>
            <w:r w:rsidRPr="00A3572A">
              <w:t>- Liczba artykułów sponsorowa</w:t>
            </w:r>
            <w:r w:rsidRPr="004D6A6B">
              <w:t xml:space="preserve">nych </w:t>
            </w:r>
            <w:r w:rsidRPr="00A3572A">
              <w:t xml:space="preserve">w lokalnej prasie – 2 </w:t>
            </w:r>
          </w:p>
          <w:p w:rsidR="00D577A5" w:rsidRPr="00A3572A" w:rsidRDefault="00D577A5" w:rsidP="00F57242">
            <w:pPr>
              <w:rPr>
                <w:rFonts w:cs="Times New Roman"/>
              </w:rPr>
            </w:pPr>
            <w:r w:rsidRPr="00A3572A">
              <w:rPr>
                <w:rFonts w:cs="Times New Roman"/>
              </w:rPr>
              <w:t>- Liczba wydanych ulotek – 200</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xml:space="preserve">- Liczba wydanych broszur informacyjnych – 1600 </w:t>
            </w:r>
          </w:p>
          <w:p w:rsidR="00D577A5" w:rsidRPr="004D6A6B" w:rsidRDefault="00D577A5" w:rsidP="00F57242">
            <w:pPr>
              <w:snapToGrid w:val="0"/>
              <w:spacing w:line="100" w:lineRule="atLeast"/>
            </w:pPr>
          </w:p>
        </w:tc>
        <w:tc>
          <w:tcPr>
            <w:tcW w:w="1844" w:type="dxa"/>
            <w:tcBorders>
              <w:bottom w:val="single" w:sz="4" w:space="0" w:color="auto"/>
            </w:tcBorders>
          </w:tcPr>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D577A5" w:rsidRDefault="00D577A5" w:rsidP="00F57242">
            <w:pPr>
              <w:snapToGrid w:val="0"/>
              <w:spacing w:line="100" w:lineRule="atLeast"/>
              <w:rPr>
                <w:rFonts w:cs="Times New Roman"/>
              </w:rPr>
            </w:pPr>
            <w:r w:rsidRPr="00A3572A">
              <w:rPr>
                <w:rFonts w:cs="Times New Roman"/>
              </w:rPr>
              <w:t>- Liczba odbiorców 8000</w:t>
            </w:r>
          </w:p>
          <w:p w:rsidR="00D577A5" w:rsidRDefault="00D577A5" w:rsidP="00F57242">
            <w:pPr>
              <w:snapToGrid w:val="0"/>
              <w:spacing w:line="100" w:lineRule="atLeast"/>
              <w:rPr>
                <w:rFonts w:cs="Times New Roman"/>
              </w:rPr>
            </w:pP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D577A5" w:rsidRPr="004D6A6B" w:rsidRDefault="00D577A5" w:rsidP="00F57242">
            <w:pPr>
              <w:snapToGrid w:val="0"/>
              <w:spacing w:line="100" w:lineRule="atLeast"/>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lokalnej prasie</w:t>
            </w:r>
          </w:p>
          <w:p w:rsidR="00D577A5" w:rsidRPr="00124404" w:rsidRDefault="00D577A5" w:rsidP="00F57242">
            <w:pPr>
              <w:rPr>
                <w:rFonts w:cs="Times New Roman"/>
              </w:rPr>
            </w:pPr>
            <w:r w:rsidRPr="00124404">
              <w:rPr>
                <w:rFonts w:cs="Times New Roman"/>
              </w:rPr>
              <w:t xml:space="preserve">- plakaty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D577A5" w:rsidRPr="00124404" w:rsidRDefault="00D577A5" w:rsidP="00F57242">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D577A5" w:rsidRPr="00124404"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 xml:space="preserve">II poł. </w:t>
            </w:r>
            <w:r w:rsidRPr="00F00FB8">
              <w:rPr>
                <w:rFonts w:cs="Times New Roman"/>
              </w:rPr>
              <w:lastRenderedPageBreak/>
              <w:t>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Spotkania szkoleniowe dot. </w:t>
            </w:r>
            <w:r w:rsidRPr="00F00FB8">
              <w:rPr>
                <w:rFonts w:cs="Times New Roman"/>
              </w:rPr>
              <w:lastRenderedPageBreak/>
              <w:t>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wszyscy potencjalni wnioskodawcy, w </w:t>
            </w:r>
            <w:r w:rsidRPr="00F00FB8">
              <w:rPr>
                <w:rFonts w:cs="Times New Roman"/>
              </w:rPr>
              <w:lastRenderedPageBreak/>
              <w:t xml:space="preserve">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strike/>
              </w:rPr>
            </w:pPr>
            <w:r w:rsidRPr="00124404">
              <w:rPr>
                <w:rFonts w:cs="Times New Roman"/>
              </w:rPr>
              <w:lastRenderedPageBreak/>
              <w:t xml:space="preserve">- spotkania szkoleniowe </w:t>
            </w:r>
          </w:p>
          <w:p w:rsidR="00D577A5" w:rsidRPr="00124404" w:rsidRDefault="00D577A5" w:rsidP="00F57242">
            <w:pPr>
              <w:rPr>
                <w:rFonts w:cs="Times New Roman"/>
              </w:rPr>
            </w:pPr>
            <w:r w:rsidRPr="00124404">
              <w:rPr>
                <w:rFonts w:cs="Times New Roman"/>
              </w:rPr>
              <w:t>- spotkania informacyjno-</w:t>
            </w:r>
            <w:r w:rsidRPr="00124404">
              <w:rPr>
                <w:rFonts w:cs="Times New Roman"/>
              </w:rPr>
              <w:lastRenderedPageBreak/>
              <w:t>konsultacyjne</w:t>
            </w:r>
          </w:p>
        </w:tc>
        <w:tc>
          <w:tcPr>
            <w:tcW w:w="3261" w:type="dxa"/>
            <w:gridSpan w:val="2"/>
            <w:tcBorders>
              <w:bottom w:val="single" w:sz="4" w:space="0" w:color="auto"/>
            </w:tcBorders>
          </w:tcPr>
          <w:p w:rsidR="00D577A5" w:rsidRPr="00124404" w:rsidRDefault="00D577A5" w:rsidP="00F57242">
            <w:pPr>
              <w:spacing w:line="100" w:lineRule="atLeast"/>
              <w:rPr>
                <w:rFonts w:ascii="Calibri" w:eastAsia="Calibri" w:hAnsi="Calibri" w:cs="Times New Roman"/>
              </w:rPr>
            </w:pPr>
            <w:r w:rsidRPr="00124404">
              <w:rPr>
                <w:rFonts w:cs="Times New Roman"/>
              </w:rPr>
              <w:lastRenderedPageBreak/>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D577A5" w:rsidRPr="00124404" w:rsidRDefault="00D577A5" w:rsidP="00F57242">
            <w:pPr>
              <w:rPr>
                <w:rFonts w:cs="Times New Roman"/>
              </w:rPr>
            </w:pPr>
            <w:r w:rsidRPr="00124404">
              <w:rPr>
                <w:rFonts w:cs="Times New Roman"/>
              </w:rPr>
              <w:lastRenderedPageBreak/>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D577A5" w:rsidRPr="00124404" w:rsidRDefault="00D577A5" w:rsidP="00F57242">
            <w:pPr>
              <w:snapToGrid w:val="0"/>
              <w:spacing w:line="100" w:lineRule="atLeast"/>
              <w:rPr>
                <w:rFonts w:ascii="Calibri" w:eastAsia="DejaVuSans" w:hAnsi="Calibri" w:cs="Calibri"/>
              </w:rPr>
            </w:pPr>
            <w:r w:rsidRPr="00124404">
              <w:rPr>
                <w:rFonts w:cs="Times New Roman"/>
              </w:rPr>
              <w:lastRenderedPageBreak/>
              <w:t xml:space="preserve">- </w:t>
            </w:r>
            <w:r w:rsidRPr="00124404">
              <w:rPr>
                <w:rFonts w:ascii="Calibri" w:eastAsia="Calibri" w:hAnsi="Calibri" w:cs="Times New Roman"/>
              </w:rPr>
              <w:t>Liczba odbiorców 45</w:t>
            </w:r>
          </w:p>
          <w:p w:rsidR="00D577A5" w:rsidRPr="00124404" w:rsidRDefault="00D577A5" w:rsidP="00F57242">
            <w:pPr>
              <w:snapToGrid w:val="0"/>
              <w:spacing w:line="100" w:lineRule="atLeast"/>
              <w:rPr>
                <w:rFonts w:ascii="Calibri" w:eastAsia="DejaVuSans" w:hAnsi="Calibri" w:cs="Calibri"/>
              </w:rPr>
            </w:pPr>
            <w:r w:rsidRPr="00124404">
              <w:rPr>
                <w:rFonts w:ascii="Calibri" w:eastAsia="Calibri" w:hAnsi="Calibri" w:cs="Calibri"/>
              </w:rPr>
              <w:lastRenderedPageBreak/>
              <w:t>- Liczba odbiorców 50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D577A5" w:rsidRPr="00A3572A" w:rsidRDefault="00D577A5" w:rsidP="00F57242">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2020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ulotki i broszury rozdawane w siedzibach instytucji: Powiatowy Urząd Pracy, miejskie i gminne ośrodki pomocy społecznej i inne ośrodki i instytucje związane z usługami społecznymi, ODR</w:t>
            </w:r>
          </w:p>
          <w:p w:rsidR="00D577A5" w:rsidRPr="00A3572A" w:rsidRDefault="00D577A5" w:rsidP="00F57242">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ascii="Calibri" w:hAnsi="Calibri" w:cs="Calibri"/>
              </w:rPr>
            </w:pPr>
            <w:r w:rsidRPr="00A3572A">
              <w:rPr>
                <w:rFonts w:ascii="Calibri" w:hAnsi="Calibri" w:cs="Calibri"/>
              </w:rPr>
              <w:t>- Liczba wydanych broszur informacyjnych – 1600</w:t>
            </w:r>
          </w:p>
          <w:p w:rsidR="00D577A5" w:rsidRPr="00A3572A" w:rsidRDefault="00D577A5" w:rsidP="00F57242">
            <w:pPr>
              <w:rPr>
                <w:rFonts w:ascii="Calibri" w:hAnsi="Calibri" w:cs="Calibri"/>
              </w:rPr>
            </w:pPr>
            <w:r w:rsidRPr="00A3572A">
              <w:rPr>
                <w:rFonts w:ascii="Calibri" w:hAnsi="Calibri" w:cs="Calibri"/>
              </w:rPr>
              <w:t>- Liczba wydanych ulotek – 400</w:t>
            </w:r>
          </w:p>
          <w:p w:rsidR="00D577A5" w:rsidRPr="00A3572A" w:rsidRDefault="00D577A5" w:rsidP="00F57242">
            <w:pPr>
              <w:rPr>
                <w:rFonts w:ascii="Calibri" w:hAnsi="Calibri" w:cs="Calibri"/>
              </w:rPr>
            </w:pPr>
          </w:p>
          <w:p w:rsidR="00D577A5" w:rsidRPr="00A3572A" w:rsidRDefault="00D577A5" w:rsidP="00F57242">
            <w:pPr>
              <w:rPr>
                <w:rFonts w:cs="Times New Roman"/>
              </w:rPr>
            </w:pPr>
            <w:r w:rsidRPr="00A3572A">
              <w:rPr>
                <w:rFonts w:cs="Times New Roman"/>
              </w:rPr>
              <w:t xml:space="preserve">- Liczba wydanych folderów „Dobre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Liczba odbiorców 1600</w:t>
            </w:r>
          </w:p>
          <w:p w:rsidR="00D577A5" w:rsidRPr="0001115C" w:rsidRDefault="00D577A5" w:rsidP="00F57242">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D577A5" w:rsidRPr="00A3572A" w:rsidRDefault="00D577A5" w:rsidP="00F57242">
            <w:pPr>
              <w:rPr>
                <w:rFonts w:cs="Times New Roman"/>
              </w:rPr>
            </w:pPr>
            <w:r w:rsidRPr="00A3572A">
              <w:rPr>
                <w:rFonts w:cs="Times New Roman"/>
              </w:rPr>
              <w:t>- Liczba odbiorców 2500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 poł. </w:t>
            </w:r>
            <w:r>
              <w:rPr>
                <w:rFonts w:cs="Times New Roman"/>
              </w:rPr>
              <w:lastRenderedPageBreak/>
              <w:t>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Przekazanie informacji o </w:t>
            </w:r>
            <w:r w:rsidRPr="00F00FB8">
              <w:rPr>
                <w:rFonts w:cs="Times New Roman"/>
              </w:rPr>
              <w:lastRenderedPageBreak/>
              <w:t>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Kampania </w:t>
            </w:r>
            <w:r w:rsidRPr="00F00FB8">
              <w:rPr>
                <w:rFonts w:cs="Times New Roman"/>
              </w:rPr>
              <w:lastRenderedPageBreak/>
              <w:t>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rPr>
                <w:rFonts w:cs="Times New Roman"/>
              </w:rPr>
            </w:pPr>
            <w:r w:rsidRPr="002E56F8">
              <w:rPr>
                <w:rFonts w:cs="Times New Roman"/>
              </w:rPr>
              <w:lastRenderedPageBreak/>
              <w:t xml:space="preserve">- ogłoszenia w lokalnej </w:t>
            </w:r>
            <w:r w:rsidRPr="002E56F8">
              <w:rPr>
                <w:rFonts w:cs="Times New Roman"/>
              </w:rPr>
              <w:lastRenderedPageBreak/>
              <w:t>prasie/artykuły sponsorowane</w:t>
            </w:r>
          </w:p>
          <w:p w:rsidR="00D577A5" w:rsidRPr="002E56F8" w:rsidRDefault="00D577A5" w:rsidP="00F57242">
            <w:pPr>
              <w:rPr>
                <w:rFonts w:cs="Times New Roman"/>
              </w:rPr>
            </w:pPr>
            <w:r>
              <w:rPr>
                <w:rFonts w:cs="Times New Roman"/>
              </w:rPr>
              <w:t>- plakaty</w:t>
            </w:r>
          </w:p>
          <w:p w:rsidR="00D577A5" w:rsidRPr="002E56F8"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2E56F8" w:rsidRDefault="00D577A5" w:rsidP="00F57242">
            <w:pPr>
              <w:rPr>
                <w:rFonts w:ascii="Calibri" w:hAnsi="Calibri" w:cs="Calibri"/>
              </w:rPr>
            </w:pPr>
            <w:r w:rsidRPr="002E56F8">
              <w:rPr>
                <w:rFonts w:ascii="Calibri" w:hAnsi="Calibri" w:cs="Calibri"/>
              </w:rPr>
              <w:lastRenderedPageBreak/>
              <w:t xml:space="preserve">- Liczba ogłoszeń w lokalnej </w:t>
            </w:r>
            <w:r w:rsidRPr="002E56F8">
              <w:rPr>
                <w:rFonts w:ascii="Calibri" w:hAnsi="Calibri" w:cs="Calibri"/>
              </w:rPr>
              <w:lastRenderedPageBreak/>
              <w:t>prasie – 2</w:t>
            </w:r>
          </w:p>
          <w:p w:rsidR="00D577A5" w:rsidRPr="002E56F8" w:rsidRDefault="00D577A5" w:rsidP="00F57242">
            <w:pPr>
              <w:rPr>
                <w:rFonts w:ascii="Calibri" w:hAnsi="Calibri" w:cs="Calibri"/>
              </w:rPr>
            </w:pPr>
            <w:r w:rsidRPr="002E56F8">
              <w:rPr>
                <w:rFonts w:ascii="Calibri" w:hAnsi="Calibri" w:cs="Calibri"/>
              </w:rPr>
              <w:t xml:space="preserve">- Liczba artykułów sponsorowanych w lokalnej prasie – 2 </w:t>
            </w:r>
          </w:p>
          <w:p w:rsidR="00D577A5" w:rsidRPr="002E56F8" w:rsidRDefault="00D577A5" w:rsidP="00F57242">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lastRenderedPageBreak/>
              <w:t xml:space="preserve">- Liczba </w:t>
            </w:r>
            <w:r w:rsidRPr="002E56F8">
              <w:rPr>
                <w:rFonts w:ascii="Calibri" w:hAnsi="Calibri" w:cs="Calibri"/>
              </w:rPr>
              <w:lastRenderedPageBreak/>
              <w:t>odbiorców 8000</w:t>
            </w:r>
          </w:p>
          <w:p w:rsidR="00D577A5" w:rsidRPr="002E56F8" w:rsidRDefault="00D577A5" w:rsidP="00F57242">
            <w:pPr>
              <w:snapToGrid w:val="0"/>
              <w:spacing w:line="100" w:lineRule="atLeast"/>
              <w:rPr>
                <w:rFonts w:ascii="Calibri"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p>
          <w:p w:rsidR="00D577A5" w:rsidRPr="002E56F8" w:rsidRDefault="00D577A5" w:rsidP="00F57242">
            <w:pPr>
              <w:snapToGrid w:val="0"/>
              <w:spacing w:line="100" w:lineRule="atLeast"/>
              <w:rPr>
                <w:rFonts w:ascii="Calibri" w:hAnsi="Calibri" w:cs="Calibri"/>
              </w:rPr>
            </w:pPr>
            <w:r w:rsidRPr="002E56F8">
              <w:rPr>
                <w:rFonts w:ascii="Calibri" w:hAnsi="Calibri" w:cs="Calibri"/>
              </w:rPr>
              <w:t xml:space="preserve">- Liczba odbiorców </w:t>
            </w:r>
          </w:p>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10500</w:t>
            </w:r>
          </w:p>
          <w:p w:rsidR="00D577A5" w:rsidRPr="002E56F8"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Pr>
                <w:rFonts w:cs="Times New Roman"/>
              </w:rPr>
              <w:t>-</w:t>
            </w:r>
            <w:r w:rsidRPr="00F00FB8">
              <w:rPr>
                <w:rFonts w:cs="Times New Roman"/>
              </w:rPr>
              <w:t>nych kryteriów oceny używanych przez Radę LGD, w tym również o kategoriach preferowa</w:t>
            </w:r>
            <w:r>
              <w:rPr>
                <w:rFonts w:cs="Times New Roman"/>
              </w:rPr>
              <w:t>-</w:t>
            </w:r>
            <w:r w:rsidRPr="00F00FB8">
              <w:rPr>
                <w:rFonts w:cs="Times New Roman"/>
              </w:rPr>
              <w:t>nych operacji w najwięk</w:t>
            </w:r>
            <w:r>
              <w:rPr>
                <w:rFonts w:cs="Times New Roman"/>
              </w:rPr>
              <w:t>-</w:t>
            </w:r>
            <w:r w:rsidRPr="00F00FB8">
              <w:rPr>
                <w:rFonts w:cs="Times New Roman"/>
              </w:rPr>
              <w:t>szym stopniu realizują</w:t>
            </w:r>
            <w:r>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ogłoszenia w lokalnej prasie</w:t>
            </w:r>
          </w:p>
          <w:p w:rsidR="00D577A5" w:rsidRPr="0089337D" w:rsidRDefault="00D577A5" w:rsidP="00F57242">
            <w:pPr>
              <w:rPr>
                <w:rFonts w:cs="Times New Roman"/>
              </w:rPr>
            </w:pPr>
            <w:r w:rsidRPr="0089337D">
              <w:rPr>
                <w:rFonts w:cs="Times New Roman"/>
              </w:rPr>
              <w:t>- spotkania szkoleniowe</w:t>
            </w:r>
          </w:p>
          <w:p w:rsidR="00D577A5" w:rsidRPr="0089337D" w:rsidRDefault="00D577A5" w:rsidP="00F57242">
            <w:pPr>
              <w:rPr>
                <w:rFonts w:cs="Times New Roman"/>
              </w:rPr>
            </w:pPr>
            <w:r w:rsidRPr="0089337D">
              <w:rPr>
                <w:rFonts w:cs="Times New Roman"/>
              </w:rPr>
              <w:t>- broszura informacyjna</w:t>
            </w:r>
          </w:p>
          <w:p w:rsidR="00D577A5" w:rsidRPr="0089337D"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rPr>
                <w:rFonts w:ascii="Calibri" w:hAnsi="Calibri" w:cs="Calibri"/>
              </w:rPr>
            </w:pPr>
            <w:r w:rsidRPr="00A73133">
              <w:rPr>
                <w:rFonts w:ascii="Calibri" w:hAnsi="Calibri" w:cs="Calibri"/>
              </w:rPr>
              <w:t>- Liczba ogłoszeń w lokalnej prasie – 1</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1</w:t>
            </w:r>
          </w:p>
          <w:p w:rsidR="00D577A5" w:rsidRPr="00A73133" w:rsidRDefault="00D577A5" w:rsidP="00F57242">
            <w:pPr>
              <w:rPr>
                <w:rFonts w:ascii="Calibri" w:hAnsi="Calibri" w:cs="Calibri"/>
              </w:rPr>
            </w:pPr>
            <w:r w:rsidRPr="00A73133">
              <w:rPr>
                <w:rFonts w:ascii="Calibri" w:hAnsi="Calibri" w:cs="Calibri"/>
              </w:rPr>
              <w:t>- Liczba wydanych broszur informacyjnych – 1600</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4000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1600</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590864" w:rsidRDefault="00D577A5" w:rsidP="00F57242">
            <w:pPr>
              <w:rPr>
                <w:rFonts w:cs="Times New Roman"/>
              </w:rPr>
            </w:pPr>
            <w:r w:rsidRPr="00590864">
              <w:rPr>
                <w:rFonts w:cs="Times New Roman"/>
              </w:rPr>
              <w:t>Zapewnienie informacji dla potencjalnych wnioskodawców o głównych zasadach interpretacji poszczegól</w:t>
            </w:r>
            <w:r>
              <w:rPr>
                <w:rFonts w:cs="Times New Roman"/>
              </w:rPr>
              <w:t>-</w:t>
            </w:r>
            <w:r w:rsidRPr="00590864">
              <w:rPr>
                <w:rFonts w:cs="Times New Roman"/>
              </w:rPr>
              <w:t>nych kryteriów oceny używanych przez Radę LGD, w tym również o kategoriach preferowa</w:t>
            </w:r>
            <w:r>
              <w:rPr>
                <w:rFonts w:cs="Times New Roman"/>
              </w:rPr>
              <w:t>-</w:t>
            </w:r>
            <w:r w:rsidRPr="00590864">
              <w:rPr>
                <w:rFonts w:cs="Times New Roman"/>
              </w:rPr>
              <w:t>nych operacji w najwięk</w:t>
            </w:r>
            <w:r>
              <w:rPr>
                <w:rFonts w:cs="Times New Roman"/>
              </w:rPr>
              <w:t>-</w:t>
            </w:r>
            <w:r w:rsidRPr="00590864">
              <w:rPr>
                <w:rFonts w:cs="Times New Roman"/>
              </w:rPr>
              <w:t>szym stopniu realizują</w:t>
            </w:r>
            <w:r>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cs="Times New Roman"/>
              </w:rPr>
            </w:pPr>
            <w:r w:rsidRPr="00A73133">
              <w:rPr>
                <w:rFonts w:cs="Times New Roman"/>
              </w:rPr>
              <w:t>- ogłoszenia w lokalnej prasie</w:t>
            </w:r>
          </w:p>
          <w:p w:rsidR="00D577A5" w:rsidRPr="00A73133" w:rsidRDefault="00D577A5" w:rsidP="00F57242">
            <w:pPr>
              <w:rPr>
                <w:rFonts w:cs="Times New Roman"/>
              </w:rPr>
            </w:pPr>
            <w:r w:rsidRPr="00A73133">
              <w:rPr>
                <w:rFonts w:cs="Times New Roman"/>
              </w:rPr>
              <w:t xml:space="preserve">- spotkania szkoleniowe </w:t>
            </w:r>
          </w:p>
          <w:p w:rsidR="00D577A5" w:rsidRPr="00A73133"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C6603C" w:rsidRDefault="00D577A5" w:rsidP="00F57242">
            <w:pPr>
              <w:rPr>
                <w:rFonts w:ascii="Calibri" w:hAnsi="Calibri" w:cs="Calibri"/>
              </w:rPr>
            </w:pPr>
            <w:r w:rsidRPr="00C6603C">
              <w:rPr>
                <w:rFonts w:ascii="Calibri" w:hAnsi="Calibri" w:cs="Calibri"/>
              </w:rPr>
              <w:t>- Liczba ogłoszeń w lokalnej prasie – 2</w:t>
            </w:r>
          </w:p>
          <w:p w:rsidR="00D577A5" w:rsidRPr="00C6603C" w:rsidRDefault="00D577A5" w:rsidP="00F57242">
            <w:pPr>
              <w:spacing w:line="100" w:lineRule="atLeast"/>
              <w:rPr>
                <w:rFonts w:ascii="Calibri" w:hAnsi="Calibri" w:cs="Calibri"/>
              </w:rPr>
            </w:pPr>
            <w:r w:rsidRPr="00C6603C">
              <w:rPr>
                <w:rFonts w:ascii="Calibri" w:hAnsi="Calibri" w:cs="Calibri"/>
              </w:rPr>
              <w:t xml:space="preserve">- Liczba zorganizowanych spotkań (szkoleń)** – </w:t>
            </w:r>
            <w:r w:rsidR="00415CF3" w:rsidRPr="00C6603C">
              <w:rPr>
                <w:rFonts w:ascii="Calibri" w:hAnsi="Calibri" w:cs="Calibri"/>
              </w:rPr>
              <w:t>4</w:t>
            </w:r>
          </w:p>
          <w:p w:rsidR="00D577A5" w:rsidRPr="00C6603C"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xml:space="preserve">- Liczba odbiorców </w:t>
            </w:r>
            <w:r w:rsidR="00415CF3" w:rsidRPr="00C6603C">
              <w:rPr>
                <w:rFonts w:ascii="Calibri" w:hAnsi="Calibri" w:cs="Calibri"/>
              </w:rPr>
              <w:t>45</w:t>
            </w:r>
          </w:p>
          <w:p w:rsidR="00D577A5" w:rsidRPr="00C6603C"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II </w:t>
            </w:r>
            <w:r>
              <w:rPr>
                <w:rFonts w:cs="Times New Roman"/>
              </w:rPr>
              <w:lastRenderedPageBreak/>
              <w:t>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Poinformowanie ogółu </w:t>
            </w:r>
            <w:r w:rsidRPr="00D11A3A">
              <w:rPr>
                <w:rFonts w:cs="Times New Roman"/>
              </w:rPr>
              <w:lastRenderedPageBreak/>
              <w:t xml:space="preserve">społeczeństwa o rezultatach wdrażania LSR na lata 2014-2020, </w:t>
            </w:r>
            <w:r>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Kampania </w:t>
            </w:r>
            <w:r w:rsidRPr="00D11A3A">
              <w:rPr>
                <w:rFonts w:cs="Times New Roman"/>
              </w:rPr>
              <w:lastRenderedPageBreak/>
              <w:t>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wszyscy mieszkańcy </w:t>
            </w:r>
            <w:r w:rsidRPr="006761D4">
              <w:rPr>
                <w:rFonts w:cs="Times New Roman"/>
              </w:rPr>
              <w:lastRenderedPageBreak/>
              <w:t>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ogłoszenie w prasie </w:t>
            </w:r>
            <w:r w:rsidRPr="006761D4">
              <w:rPr>
                <w:rFonts w:cs="Times New Roman"/>
              </w:rPr>
              <w:lastRenderedPageBreak/>
              <w:t>lokalnej/artykuły sponsorowane</w:t>
            </w:r>
          </w:p>
          <w:p w:rsidR="00D577A5" w:rsidRPr="006761D4" w:rsidRDefault="00D577A5" w:rsidP="00F57242">
            <w:pPr>
              <w:rPr>
                <w:rFonts w:cs="Times New Roman"/>
              </w:rPr>
            </w:pPr>
            <w:r w:rsidRPr="006761D4">
              <w:rPr>
                <w:rFonts w:cs="Times New Roman"/>
              </w:rPr>
              <w:t xml:space="preserve">- plakaty </w:t>
            </w:r>
          </w:p>
          <w:p w:rsidR="00D577A5" w:rsidRPr="006761D4" w:rsidRDefault="00D577A5" w:rsidP="00F57242">
            <w:pPr>
              <w:rPr>
                <w:rFonts w:cs="Times New Roman"/>
              </w:rPr>
            </w:pPr>
            <w:r w:rsidRPr="006761D4">
              <w:rPr>
                <w:rFonts w:cs="Times New Roman"/>
              </w:rPr>
              <w:t>- spotkania informacyjno-konsultacyjne</w:t>
            </w:r>
          </w:p>
          <w:p w:rsidR="00D577A5" w:rsidRPr="00C72A05" w:rsidRDefault="00D577A5" w:rsidP="00F57242">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ascii="Calibri" w:hAnsi="Calibri" w:cs="Calibri"/>
              </w:rPr>
            </w:pPr>
            <w:r w:rsidRPr="00C6603C">
              <w:rPr>
                <w:rFonts w:ascii="Calibri" w:hAnsi="Calibri" w:cs="Calibri"/>
              </w:rPr>
              <w:lastRenderedPageBreak/>
              <w:t xml:space="preserve">- Liczba ogłoszeń w lokalnej </w:t>
            </w:r>
            <w:r w:rsidRPr="00C6603C">
              <w:rPr>
                <w:rFonts w:ascii="Calibri" w:hAnsi="Calibri" w:cs="Calibri"/>
              </w:rPr>
              <w:lastRenderedPageBreak/>
              <w:t>prasie – 5</w:t>
            </w:r>
          </w:p>
          <w:p w:rsidR="00D577A5" w:rsidRPr="00C6603C" w:rsidRDefault="00D577A5" w:rsidP="00F57242">
            <w:pPr>
              <w:rPr>
                <w:rFonts w:ascii="Calibri" w:hAnsi="Calibri" w:cs="Calibri"/>
              </w:rPr>
            </w:pPr>
            <w:r w:rsidRPr="00C6603C">
              <w:rPr>
                <w:rFonts w:ascii="Calibri" w:hAnsi="Calibri" w:cs="Calibri"/>
              </w:rPr>
              <w:t xml:space="preserve">- Liczba artykułów sponsorowanych w lokalnej prasie – 2 </w:t>
            </w:r>
          </w:p>
          <w:p w:rsidR="00D577A5" w:rsidRPr="00C6603C" w:rsidRDefault="00D577A5" w:rsidP="00F57242">
            <w:pPr>
              <w:rPr>
                <w:rFonts w:ascii="Calibri" w:hAnsi="Calibri" w:cs="Calibri"/>
              </w:rPr>
            </w:pPr>
            <w:r w:rsidRPr="00C6603C">
              <w:rPr>
                <w:rFonts w:ascii="Calibri" w:hAnsi="Calibri" w:cs="Calibri"/>
              </w:rPr>
              <w:t>- Liczba wydrukowanych plakatów ogłoszeniowych – 350</w:t>
            </w:r>
          </w:p>
          <w:p w:rsidR="00D577A5" w:rsidRPr="00C6603C" w:rsidRDefault="00D577A5" w:rsidP="00F57242">
            <w:pPr>
              <w:rPr>
                <w:rFonts w:cs="Times New Roman"/>
              </w:rPr>
            </w:pPr>
            <w:r w:rsidRPr="00C6603C">
              <w:rPr>
                <w:rFonts w:cs="Times New Roman"/>
              </w:rPr>
              <w:t xml:space="preserve">- Liczba spotkań informacyjno-konsultacyjnych** – </w:t>
            </w:r>
            <w:r w:rsidR="00270EF8" w:rsidRPr="00C6603C">
              <w:rPr>
                <w:rFonts w:cs="Times New Roman"/>
              </w:rPr>
              <w:t>1</w:t>
            </w:r>
          </w:p>
          <w:p w:rsidR="00D577A5" w:rsidRPr="00C6603C" w:rsidRDefault="00D577A5" w:rsidP="00F57242">
            <w:pPr>
              <w:rPr>
                <w:rFonts w:cs="Times New Roman"/>
                <w:strike/>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lastRenderedPageBreak/>
              <w:t xml:space="preserve">- Liczba </w:t>
            </w:r>
            <w:r w:rsidRPr="00C6603C">
              <w:rPr>
                <w:rFonts w:ascii="Calibri" w:hAnsi="Calibri" w:cs="Calibri"/>
              </w:rPr>
              <w:lastRenderedPageBreak/>
              <w:t xml:space="preserve">odbiorców 20000 </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hAnsi="Calibri" w:cs="Calibri"/>
              </w:rPr>
            </w:pP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Liczba odbiorców  10500</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xml:space="preserve">- Liczba odbiorców </w:t>
            </w:r>
            <w:r w:rsidR="00270EF8" w:rsidRPr="00C6603C">
              <w:rPr>
                <w:rFonts w:ascii="Calibri" w:hAnsi="Calibri" w:cs="Calibri"/>
              </w:rPr>
              <w:t>25</w:t>
            </w:r>
          </w:p>
          <w:p w:rsidR="00D577A5" w:rsidRPr="00C6603C" w:rsidRDefault="00D577A5" w:rsidP="00F57242">
            <w:pPr>
              <w:snapToGrid w:val="0"/>
              <w:spacing w:line="100" w:lineRule="atLeast"/>
              <w:rPr>
                <w:rFonts w:ascii="Calibri" w:eastAsia="DejaVuSans" w:hAnsi="Calibri" w:cs="Calibri"/>
                <w:strike/>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D577A5" w:rsidRPr="00F00FB8" w:rsidRDefault="00D577A5" w:rsidP="00F57242">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Aktywizacja mieszkańców, w tym przedstawicieli grup wykluczonych i defaworyzowanych ze względu na dostęp do rynku pracy poprzez wsparcie w procesie pozyskiwania dotacji oraz </w:t>
            </w:r>
            <w:r w:rsidRPr="00D11A3A">
              <w:rPr>
                <w:rFonts w:cs="Times New Roman"/>
              </w:rPr>
              <w:lastRenderedPageBreak/>
              <w:t>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spotkania informacyjno-konsultacyjne</w:t>
            </w:r>
          </w:p>
          <w:p w:rsidR="00D577A5" w:rsidRPr="00D11A3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odbiorców 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6761D4"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D577A5" w:rsidRPr="0073746C" w:rsidRDefault="00D577A5" w:rsidP="00F57242">
            <w:pPr>
              <w:rPr>
                <w:rFonts w:cs="Times New Roman"/>
                <w:color w:val="FF0000"/>
              </w:rPr>
            </w:pPr>
            <w:r w:rsidRPr="00A3572A">
              <w:rPr>
                <w:rFonts w:cs="Times New Roman"/>
              </w:rPr>
              <w:t>- plakaty</w:t>
            </w:r>
            <w:r>
              <w:rPr>
                <w:rFonts w:cs="Times New Roman"/>
              </w:rPr>
              <w:t xml:space="preserve"> </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Liczba ogłoszeń w lokalnej prasie – 4</w:t>
            </w:r>
          </w:p>
          <w:p w:rsidR="00D577A5" w:rsidRPr="00D11A3A" w:rsidRDefault="00D577A5" w:rsidP="00F57242">
            <w:pPr>
              <w:rPr>
                <w:rFonts w:cs="Times New Roman"/>
              </w:rPr>
            </w:pPr>
            <w:r w:rsidRPr="00D11A3A">
              <w:rPr>
                <w:rFonts w:cs="Times New Roman"/>
              </w:rPr>
              <w:t>- Liczba artykułów sponsorowanych – 2</w:t>
            </w:r>
          </w:p>
          <w:p w:rsidR="00D577A5" w:rsidRPr="00D11A3A" w:rsidRDefault="00D577A5" w:rsidP="00F57242">
            <w:pPr>
              <w:rPr>
                <w:rFonts w:cs="Times New Roman"/>
              </w:rPr>
            </w:pPr>
            <w:r w:rsidRPr="00D11A3A">
              <w:rPr>
                <w:rFonts w:cs="Times New Roman"/>
              </w:rPr>
              <w:t>- Liczba wydanych broszur informacyjnych – 3200</w:t>
            </w:r>
          </w:p>
          <w:p w:rsidR="00D577A5" w:rsidRPr="00D11A3A" w:rsidRDefault="00D577A5" w:rsidP="00F57242">
            <w:pPr>
              <w:rPr>
                <w:rFonts w:cs="Times New Roman"/>
              </w:rPr>
            </w:pPr>
            <w:r w:rsidRPr="00D11A3A">
              <w:rPr>
                <w:rFonts w:cs="Times New Roman"/>
              </w:rPr>
              <w:t xml:space="preserve">- Liczba wydanych ulotek – 400 </w:t>
            </w:r>
          </w:p>
          <w:p w:rsidR="00D577A5" w:rsidRPr="00D11A3A" w:rsidRDefault="00D577A5" w:rsidP="00F57242">
            <w:pPr>
              <w:rPr>
                <w:rFonts w:cs="Times New Roman"/>
                <w:strike/>
              </w:rPr>
            </w:pPr>
          </w:p>
          <w:p w:rsidR="00D577A5" w:rsidRPr="00D11A3A" w:rsidRDefault="00D577A5" w:rsidP="00F57242">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snapToGrid w:val="0"/>
              <w:spacing w:line="100" w:lineRule="atLeast"/>
              <w:rPr>
                <w:rFonts w:cs="Times New Roman"/>
              </w:rPr>
            </w:pPr>
            <w:r w:rsidRPr="00D11A3A">
              <w:rPr>
                <w:rFonts w:cs="Times New Roman"/>
              </w:rPr>
              <w:t>- Liczba odbiorców 16000</w:t>
            </w:r>
          </w:p>
          <w:p w:rsidR="00D577A5" w:rsidRPr="00D11A3A" w:rsidRDefault="00D577A5" w:rsidP="00F57242">
            <w:pPr>
              <w:snapToGrid w:val="0"/>
              <w:spacing w:line="100" w:lineRule="atLeast"/>
              <w:rPr>
                <w:rFonts w:cs="Times New Roman"/>
              </w:rPr>
            </w:pPr>
            <w:r w:rsidRPr="00D11A3A">
              <w:rPr>
                <w:rFonts w:cs="Times New Roman"/>
              </w:rPr>
              <w:t>- Liczba odbiorców 8000</w:t>
            </w:r>
          </w:p>
          <w:p w:rsidR="00D577A5" w:rsidRPr="00D11A3A" w:rsidRDefault="00D577A5" w:rsidP="00F57242">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D577A5" w:rsidRPr="00D11A3A" w:rsidRDefault="00D577A5" w:rsidP="00F57242">
            <w:pPr>
              <w:snapToGrid w:val="0"/>
              <w:spacing w:line="100" w:lineRule="atLeast"/>
              <w:rPr>
                <w:rFonts w:cs="Times New Roman"/>
              </w:rPr>
            </w:pPr>
            <w:r w:rsidRPr="00D11A3A">
              <w:rPr>
                <w:rFonts w:cs="Times New Roman"/>
              </w:rPr>
              <w:t>- Liczba odbiorców 400</w:t>
            </w:r>
          </w:p>
          <w:p w:rsidR="00D577A5" w:rsidRPr="00D11A3A" w:rsidRDefault="00D577A5" w:rsidP="00F57242">
            <w:pPr>
              <w:snapToGrid w:val="0"/>
              <w:spacing w:line="100" w:lineRule="atLeast"/>
              <w:rPr>
                <w:rFonts w:eastAsia="DejaVuSans" w:cs="Calibri"/>
              </w:rPr>
            </w:pPr>
            <w:r w:rsidRPr="00D11A3A">
              <w:rPr>
                <w:rFonts w:cs="Times New Roman"/>
              </w:rPr>
              <w:t>- Liczba odbiorców 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w:t>
            </w:r>
            <w:r w:rsidR="00C1771E">
              <w:rPr>
                <w:rFonts w:cs="Times New Roman"/>
              </w:rPr>
              <w:t>-</w:t>
            </w:r>
            <w:r w:rsidRPr="00A3572A">
              <w:rPr>
                <w:rFonts w:cs="Times New Roman"/>
              </w:rPr>
              <w:t>kodawców o głównych zasadach interpretacji poszczególnych kryteriów oceny używanych przez Radę 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ogłoszenia w prasie</w:t>
            </w:r>
          </w:p>
          <w:p w:rsidR="00D577A5" w:rsidRPr="00A3572A" w:rsidRDefault="00D577A5" w:rsidP="00F57242">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spacing w:line="100" w:lineRule="atLeast"/>
              <w:rPr>
                <w:rFonts w:ascii="Calibri" w:hAnsi="Calibri" w:cs="Calibri"/>
              </w:rPr>
            </w:pPr>
            <w:r w:rsidRPr="000C00F6">
              <w:rPr>
                <w:rFonts w:ascii="Calibri" w:hAnsi="Calibri" w:cs="Calibri"/>
              </w:rPr>
              <w:t>- Liczba zorganizowanych spotkań (szkoleń)** –</w:t>
            </w:r>
            <w:r w:rsidR="005D23F4" w:rsidRPr="000C00F6">
              <w:rPr>
                <w:rFonts w:ascii="Calibri" w:hAnsi="Calibri" w:cs="Calibri"/>
              </w:rPr>
              <w:t>3</w:t>
            </w:r>
          </w:p>
          <w:p w:rsidR="00D577A5" w:rsidRPr="000C00F6" w:rsidRDefault="00D577A5" w:rsidP="00F57242">
            <w:pPr>
              <w:rPr>
                <w:rFonts w:cs="Times New Roman"/>
              </w:rPr>
            </w:pPr>
            <w:r w:rsidRPr="000C00F6">
              <w:rPr>
                <w:rFonts w:cs="Times New Roman"/>
              </w:rPr>
              <w:t xml:space="preserve">- Liczba ogłoszeń w prasie – </w:t>
            </w:r>
            <w:r w:rsidR="005D23F4" w:rsidRPr="000C00F6">
              <w:rPr>
                <w:rFonts w:cs="Times New Roman"/>
              </w:rPr>
              <w:t>2</w:t>
            </w:r>
          </w:p>
          <w:p w:rsidR="00D577A5" w:rsidRPr="000C00F6"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ascii="Calibri" w:eastAsia="DejaVuSans" w:hAnsi="Calibri" w:cs="Calibri"/>
              </w:rPr>
            </w:pPr>
            <w:r w:rsidRPr="000C00F6">
              <w:rPr>
                <w:rFonts w:ascii="Calibri" w:hAnsi="Calibri" w:cs="Calibri"/>
              </w:rPr>
              <w:t xml:space="preserve">- Liczba odbiorców </w:t>
            </w:r>
            <w:r w:rsidR="005D23F4" w:rsidRPr="000C00F6">
              <w:rPr>
                <w:rFonts w:ascii="Calibri" w:hAnsi="Calibri" w:cs="Calibri"/>
              </w:rPr>
              <w:t>30</w:t>
            </w:r>
          </w:p>
          <w:p w:rsidR="00D577A5" w:rsidRPr="000C00F6" w:rsidRDefault="00D577A5" w:rsidP="000C00F6">
            <w:pPr>
              <w:rPr>
                <w:rFonts w:cs="Times New Roman"/>
              </w:rPr>
            </w:pPr>
            <w:r w:rsidRPr="000C00F6">
              <w:rPr>
                <w:rFonts w:cs="Times New Roman"/>
              </w:rPr>
              <w:t>- Liczba odbiorców</w:t>
            </w:r>
            <w:r w:rsidR="005D23F4" w:rsidRPr="000C00F6">
              <w:rPr>
                <w:rFonts w:cs="Times New Roman"/>
              </w:rPr>
              <w:t>8000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 xml:space="preserve">nych kryteriów oceny używanych przez Radę </w:t>
            </w:r>
            <w:r w:rsidRPr="00A3572A">
              <w:rPr>
                <w:rFonts w:cs="Times New Roman"/>
              </w:rPr>
              <w:lastRenderedPageBreak/>
              <w:t>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Spotkania nt. zasad oceniania i wyboru operacji przez LGD z elementami warsztatów oraz imprezy/działania promujące</w:t>
            </w:r>
            <w:r w:rsidR="005D23F4" w:rsidRPr="000C00F6">
              <w:rPr>
                <w:rFonts w:cs="Times New Roman"/>
              </w:rPr>
              <w:t xml:space="preserve"> oraz </w:t>
            </w:r>
            <w:r w:rsidR="005D23F4" w:rsidRPr="000C00F6">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 xml:space="preserve">- wszyscy potencjalni wnioskodawcy, w tym przedsiębiorcy, rolnicy, organizacje pozarządowe i pozostali mieszkańcy obszaru, w tym </w:t>
            </w:r>
            <w:r w:rsidRPr="000C00F6">
              <w:rPr>
                <w:rFonts w:cs="Times New Roman"/>
              </w:rPr>
              <w:lastRenderedPageBreak/>
              <w:t xml:space="preserve">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ogłoszenia w prasie/artykuły sponsorowane</w:t>
            </w:r>
          </w:p>
          <w:p w:rsidR="00D577A5" w:rsidRPr="000C00F6" w:rsidRDefault="00D577A5" w:rsidP="00F57242">
            <w:pPr>
              <w:rPr>
                <w:rFonts w:cs="Times New Roman"/>
              </w:rPr>
            </w:pPr>
            <w:r w:rsidRPr="000C00F6">
              <w:rPr>
                <w:rFonts w:cs="Times New Roman"/>
              </w:rPr>
              <w:t>- spotkania informacyjno-konsultacyjne</w:t>
            </w:r>
          </w:p>
          <w:p w:rsidR="00D577A5" w:rsidRPr="000C00F6" w:rsidRDefault="00D577A5" w:rsidP="00F57242">
            <w:pPr>
              <w:rPr>
                <w:rFonts w:cs="Times New Roman"/>
              </w:rPr>
            </w:pPr>
            <w:r w:rsidRPr="000C00F6">
              <w:rPr>
                <w:rFonts w:cs="Times New Roman"/>
              </w:rPr>
              <w:t>- działania promujące LSR</w:t>
            </w:r>
          </w:p>
          <w:p w:rsidR="00D577A5" w:rsidRPr="000C00F6" w:rsidRDefault="00D577A5" w:rsidP="00F57242">
            <w:pPr>
              <w:rPr>
                <w:rFonts w:cs="Times New Roman"/>
              </w:rPr>
            </w:pPr>
            <w:r w:rsidRPr="000C00F6">
              <w:rPr>
                <w:rFonts w:cs="Times New Roman"/>
              </w:rPr>
              <w:t>-impreza promocyjna</w:t>
            </w:r>
          </w:p>
          <w:p w:rsidR="00D577A5" w:rsidRPr="000C00F6" w:rsidRDefault="00D577A5" w:rsidP="00F57242">
            <w:pPr>
              <w:rPr>
                <w:rFonts w:cs="Times New Roman"/>
              </w:rPr>
            </w:pPr>
            <w:r w:rsidRPr="000C00F6">
              <w:rPr>
                <w:rFonts w:cs="Times New Roman"/>
              </w:rPr>
              <w:lastRenderedPageBreak/>
              <w:t>- plakaty</w:t>
            </w:r>
          </w:p>
          <w:p w:rsidR="00D577A5" w:rsidRPr="000C00F6" w:rsidRDefault="00220257" w:rsidP="00F57242">
            <w:pPr>
              <w:rPr>
                <w:rFonts w:cs="Times New Roman"/>
              </w:rPr>
            </w:pPr>
            <w:r w:rsidRPr="000C00F6">
              <w:rPr>
                <w:rFonts w:cs="Times New Roman"/>
              </w:rPr>
              <w:t>- spotkania szkoleniowe</w:t>
            </w:r>
          </w:p>
          <w:p w:rsidR="00D577A5" w:rsidRPr="000C00F6"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xml:space="preserve">- Liczba ogłoszeń w prasie – </w:t>
            </w:r>
            <w:r w:rsidR="00D535D8" w:rsidRPr="000C00F6">
              <w:rPr>
                <w:rFonts w:cs="Times New Roman"/>
              </w:rPr>
              <w:t>4</w:t>
            </w:r>
          </w:p>
          <w:p w:rsidR="00D577A5" w:rsidRPr="000C00F6" w:rsidRDefault="00D577A5" w:rsidP="00F57242">
            <w:pPr>
              <w:rPr>
                <w:rFonts w:cs="Times New Roman"/>
              </w:rPr>
            </w:pPr>
          </w:p>
          <w:p w:rsidR="00D577A5" w:rsidRPr="000C00F6" w:rsidRDefault="00D577A5" w:rsidP="00F57242">
            <w:pPr>
              <w:rPr>
                <w:rFonts w:cs="Times New Roman"/>
              </w:rPr>
            </w:pPr>
            <w:r w:rsidRPr="000C00F6">
              <w:rPr>
                <w:rFonts w:cs="Times New Roman"/>
              </w:rPr>
              <w:t>- Liczba artykułów sponsorowanych – 2</w:t>
            </w:r>
          </w:p>
          <w:p w:rsidR="00D577A5" w:rsidRPr="000C00F6" w:rsidRDefault="00D577A5" w:rsidP="00F57242">
            <w:pPr>
              <w:rPr>
                <w:rFonts w:cs="Times New Roman"/>
              </w:rPr>
            </w:pPr>
            <w:r w:rsidRPr="000C00F6">
              <w:rPr>
                <w:rFonts w:cs="Times New Roman"/>
              </w:rPr>
              <w:t xml:space="preserve">- Liczba spotkań informacyjno-konsultacyjnych** – </w:t>
            </w:r>
            <w:r w:rsidR="00D535D8" w:rsidRPr="000C00F6">
              <w:rPr>
                <w:rFonts w:cs="Times New Roman"/>
              </w:rPr>
              <w:t>5</w:t>
            </w:r>
          </w:p>
          <w:p w:rsidR="00D577A5" w:rsidRPr="000C00F6" w:rsidRDefault="00D577A5" w:rsidP="00F57242">
            <w:pPr>
              <w:rPr>
                <w:rFonts w:cs="Times New Roman"/>
              </w:rPr>
            </w:pPr>
            <w:r w:rsidRPr="000C00F6">
              <w:rPr>
                <w:rFonts w:cs="Times New Roman"/>
              </w:rPr>
              <w:t xml:space="preserve">- Liczba zorganizowanych działań </w:t>
            </w:r>
            <w:r w:rsidRPr="000C00F6">
              <w:rPr>
                <w:rFonts w:cs="Times New Roman"/>
              </w:rPr>
              <w:lastRenderedPageBreak/>
              <w:t xml:space="preserve">promujących LSR* – </w:t>
            </w:r>
            <w:r w:rsidR="00EB2A0E" w:rsidRPr="000C00F6">
              <w:rPr>
                <w:rFonts w:cs="Times New Roman"/>
              </w:rPr>
              <w:t>2</w:t>
            </w:r>
          </w:p>
          <w:p w:rsidR="00D577A5" w:rsidRPr="000C00F6" w:rsidRDefault="00D577A5" w:rsidP="00F57242">
            <w:pPr>
              <w:rPr>
                <w:rFonts w:cs="Times New Roman"/>
              </w:rPr>
            </w:pPr>
            <w:r w:rsidRPr="000C00F6">
              <w:rPr>
                <w:rFonts w:cs="Times New Roman"/>
              </w:rPr>
              <w:t xml:space="preserve">- Liczba zorganizowanych imprez promocyjnych* – </w:t>
            </w:r>
            <w:r w:rsidR="00EB2A0E" w:rsidRPr="000C00F6">
              <w:rPr>
                <w:rFonts w:cs="Times New Roman"/>
              </w:rPr>
              <w:t>2</w:t>
            </w:r>
          </w:p>
          <w:p w:rsidR="00220257" w:rsidRPr="000C00F6" w:rsidRDefault="00D577A5" w:rsidP="00F57242">
            <w:pPr>
              <w:rPr>
                <w:rFonts w:cs="Times New Roman"/>
              </w:rPr>
            </w:pPr>
            <w:r w:rsidRPr="000C00F6">
              <w:rPr>
                <w:rFonts w:cs="Times New Roman"/>
              </w:rPr>
              <w:t>- Liczba wydanych plakatów – 350</w:t>
            </w:r>
          </w:p>
          <w:p w:rsidR="000C00F6" w:rsidRPr="000C00F6" w:rsidRDefault="000C00F6" w:rsidP="00F57242">
            <w:pPr>
              <w:rPr>
                <w:rFonts w:cs="Times New Roman"/>
              </w:rPr>
            </w:pPr>
          </w:p>
          <w:p w:rsidR="00D577A5" w:rsidRPr="000C00F6" w:rsidRDefault="00D577A5" w:rsidP="000C00F6">
            <w:pPr>
              <w:spacing w:line="100" w:lineRule="atLeast"/>
              <w:rPr>
                <w:rFonts w:ascii="Calibri" w:hAnsi="Calibri" w:cs="Calibri"/>
              </w:rPr>
            </w:pPr>
            <w:r w:rsidRPr="000C00F6">
              <w:rPr>
                <w:rFonts w:cs="Times New Roman"/>
              </w:rPr>
              <w:t xml:space="preserve"> </w:t>
            </w:r>
            <w:r w:rsidR="00220257" w:rsidRPr="000C00F6">
              <w:rPr>
                <w:rFonts w:ascii="Calibri" w:hAnsi="Calibri" w:cs="Calibri"/>
              </w:rPr>
              <w:t>- Liczba zorganizowanych spotkań (szkoleń)** –</w:t>
            </w:r>
            <w:r w:rsidR="00220257" w:rsidRPr="000C00F6">
              <w:rPr>
                <w:rFonts w:ascii="Calibri" w:hAnsi="Calibri" w:cs="Calibri"/>
                <w:strike/>
              </w:rPr>
              <w:t xml:space="preserve"> </w:t>
            </w:r>
            <w:r w:rsidR="00220257" w:rsidRPr="000C00F6">
              <w:rPr>
                <w:rFonts w:ascii="Calibri" w:hAnsi="Calibri" w:cs="Calibri"/>
              </w:rPr>
              <w:t>1</w:t>
            </w: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cs="Times New Roman"/>
              </w:rPr>
            </w:pPr>
            <w:r w:rsidRPr="000C00F6">
              <w:rPr>
                <w:rFonts w:cs="Times New Roman"/>
              </w:rPr>
              <w:lastRenderedPageBreak/>
              <w:t xml:space="preserve">- Liczba odbiorców </w:t>
            </w:r>
            <w:r w:rsidR="00D535D8" w:rsidRPr="000C00F6">
              <w:rPr>
                <w:rFonts w:cs="Times New Roman"/>
              </w:rPr>
              <w:t xml:space="preserve"> 16000</w:t>
            </w:r>
          </w:p>
          <w:p w:rsidR="00D577A5" w:rsidRPr="000C00F6" w:rsidRDefault="00D577A5" w:rsidP="00F57242">
            <w:pPr>
              <w:snapToGrid w:val="0"/>
              <w:spacing w:line="100" w:lineRule="atLeast"/>
              <w:rPr>
                <w:rFonts w:cs="Times New Roman"/>
              </w:rPr>
            </w:pPr>
            <w:r w:rsidRPr="000C00F6">
              <w:rPr>
                <w:rFonts w:cs="Times New Roman"/>
              </w:rPr>
              <w:t>- Liczba odbiorców 8000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125</w:t>
            </w:r>
          </w:p>
          <w:p w:rsidR="00D577A5" w:rsidRPr="000C00F6" w:rsidRDefault="00D577A5" w:rsidP="00F57242">
            <w:pPr>
              <w:snapToGrid w:val="0"/>
              <w:spacing w:line="100" w:lineRule="atLeast"/>
              <w:rPr>
                <w:rFonts w:cs="Times New Roman"/>
              </w:rPr>
            </w:pPr>
            <w:r w:rsidRPr="000C00F6">
              <w:rPr>
                <w:rFonts w:cs="Times New Roman"/>
              </w:rPr>
              <w:t xml:space="preserve">- Liczba </w:t>
            </w:r>
            <w:r w:rsidRPr="000C00F6">
              <w:rPr>
                <w:rFonts w:cs="Times New Roman"/>
              </w:rPr>
              <w:lastRenderedPageBreak/>
              <w:t xml:space="preserve">odbiorców </w:t>
            </w:r>
            <w:r w:rsidR="00D535D8" w:rsidRPr="000C00F6">
              <w:rPr>
                <w:rFonts w:cs="Times New Roman"/>
              </w:rPr>
              <w:t xml:space="preserve"> </w:t>
            </w:r>
            <w:r w:rsidR="00EB2A0E" w:rsidRPr="000C00F6">
              <w:rPr>
                <w:rFonts w:cs="Times New Roman"/>
              </w:rPr>
              <w:t>500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 xml:space="preserve"> </w:t>
            </w:r>
            <w:r w:rsidR="00EB2A0E" w:rsidRPr="000C00F6">
              <w:rPr>
                <w:rFonts w:cs="Times New Roman"/>
              </w:rPr>
              <w:t>8</w:t>
            </w:r>
            <w:r w:rsidR="00D535D8" w:rsidRPr="000C00F6">
              <w:rPr>
                <w:rFonts w:cs="Times New Roman"/>
              </w:rPr>
              <w:t>00</w:t>
            </w:r>
          </w:p>
          <w:p w:rsidR="00D577A5" w:rsidRPr="000C00F6" w:rsidRDefault="00D577A5" w:rsidP="00F57242">
            <w:pPr>
              <w:snapToGrid w:val="0"/>
              <w:spacing w:line="100" w:lineRule="atLeast"/>
              <w:rPr>
                <w:rFonts w:cs="Times New Roman"/>
              </w:rPr>
            </w:pPr>
            <w:r w:rsidRPr="000C00F6">
              <w:rPr>
                <w:rFonts w:cs="Times New Roman"/>
              </w:rPr>
              <w:t>- Liczba odbiorców 10500</w:t>
            </w:r>
          </w:p>
          <w:p w:rsidR="00220257" w:rsidRPr="000C00F6" w:rsidRDefault="00220257" w:rsidP="00F57242">
            <w:pPr>
              <w:snapToGrid w:val="0"/>
              <w:spacing w:line="100" w:lineRule="atLeast"/>
              <w:rPr>
                <w:rFonts w:ascii="Calibri" w:eastAsia="DejaVuSans" w:hAnsi="Calibri" w:cs="Calibri"/>
              </w:rPr>
            </w:pPr>
            <w:r w:rsidRPr="000C00F6">
              <w:rPr>
                <w:rFonts w:ascii="Calibri" w:hAnsi="Calibri" w:cs="Calibri"/>
              </w:rPr>
              <w:t>- Liczba odbiorców 10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ankiety elektroniczne rozsyłane do wnioskodawców</w:t>
            </w:r>
          </w:p>
          <w:p w:rsidR="00D577A5" w:rsidRPr="004D6A6B" w:rsidRDefault="00D577A5" w:rsidP="00F57242">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D577A5" w:rsidRPr="004D6A6B"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Spotkania nt. zasad oceniania i wyboru operacji przez LGD z elementami warsztatów oraz 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sidRPr="00A3572A">
              <w:rPr>
                <w:rFonts w:cs="Times New Roman"/>
              </w:rPr>
              <w:t>- impreza promocyjna</w:t>
            </w:r>
          </w:p>
          <w:p w:rsidR="00D577A5" w:rsidRPr="00A3572A" w:rsidRDefault="00D577A5" w:rsidP="00F57242">
            <w:pPr>
              <w:rPr>
                <w:rFonts w:cs="Times New Roman"/>
              </w:rPr>
            </w:pPr>
            <w:r w:rsidRPr="00A3572A">
              <w:rPr>
                <w:rFonts w:cs="Times New Roman"/>
              </w:rPr>
              <w:t>- ulotki</w:t>
            </w:r>
          </w:p>
          <w:p w:rsidR="00D577A5" w:rsidRPr="00A3572A" w:rsidRDefault="00D577A5" w:rsidP="00F57242">
            <w:pPr>
              <w:rPr>
                <w:rFonts w:cs="Times New Roman"/>
              </w:rPr>
            </w:pPr>
            <w:r w:rsidRPr="00A3572A">
              <w:rPr>
                <w:rFonts w:cs="Times New Roman"/>
              </w:rPr>
              <w:t>- folder „Dobre praktyki”</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9E09C2" w:rsidRDefault="00D577A5" w:rsidP="00F57242">
            <w:pPr>
              <w:rPr>
                <w:rFonts w:cs="Times New Roman"/>
              </w:rPr>
            </w:pPr>
            <w:r w:rsidRPr="009E09C2">
              <w:rPr>
                <w:rFonts w:cs="Times New Roman"/>
              </w:rPr>
              <w:t>- Liczba ogłoszeń w lokalnej prasie – 5</w:t>
            </w:r>
          </w:p>
          <w:p w:rsidR="00D577A5" w:rsidRPr="009E09C2" w:rsidRDefault="00D577A5" w:rsidP="00F57242">
            <w:pPr>
              <w:rPr>
                <w:rFonts w:cs="Times New Roman"/>
              </w:rPr>
            </w:pPr>
            <w:r w:rsidRPr="009E09C2">
              <w:rPr>
                <w:rFonts w:cs="Times New Roman"/>
              </w:rPr>
              <w:t>- Liczba artykułów sponsorowanych w lokalnej prasie – 2</w:t>
            </w:r>
          </w:p>
          <w:p w:rsidR="00D577A5" w:rsidRPr="009E09C2" w:rsidRDefault="00D577A5" w:rsidP="00F57242">
            <w:pPr>
              <w:rPr>
                <w:rFonts w:cs="Times New Roman"/>
              </w:rPr>
            </w:pPr>
            <w:r w:rsidRPr="009E09C2">
              <w:rPr>
                <w:rFonts w:cs="Times New Roman"/>
              </w:rPr>
              <w:t>- Liczba wydanych ulotek – 400</w:t>
            </w:r>
          </w:p>
          <w:p w:rsidR="00D577A5" w:rsidRPr="009E09C2" w:rsidRDefault="00D577A5" w:rsidP="00F57242">
            <w:pPr>
              <w:rPr>
                <w:rFonts w:cs="Times New Roman"/>
              </w:rPr>
            </w:pPr>
          </w:p>
          <w:p w:rsidR="00D577A5" w:rsidRPr="009E09C2" w:rsidRDefault="00D577A5" w:rsidP="00F57242">
            <w:pPr>
              <w:rPr>
                <w:rFonts w:cs="Times New Roman"/>
              </w:rPr>
            </w:pPr>
            <w:r w:rsidRPr="009E09C2">
              <w:rPr>
                <w:rFonts w:cs="Times New Roman"/>
              </w:rPr>
              <w:t xml:space="preserve">- Liczba wydanych folderów „Dobre praktyki” – 2500 </w:t>
            </w:r>
          </w:p>
          <w:p w:rsidR="00D577A5" w:rsidRPr="009E09C2" w:rsidRDefault="00D577A5" w:rsidP="00F57242">
            <w:pPr>
              <w:rPr>
                <w:rFonts w:cs="Times New Roman"/>
              </w:rPr>
            </w:pPr>
            <w:r w:rsidRPr="009E09C2">
              <w:rPr>
                <w:rFonts w:cs="Times New Roman"/>
              </w:rPr>
              <w:t xml:space="preserve">- Liczba spotkań informacyjno-konsultacyjnych** – 4 </w:t>
            </w:r>
          </w:p>
          <w:p w:rsidR="00D577A5" w:rsidRPr="009E09C2" w:rsidRDefault="00D577A5" w:rsidP="00F57242">
            <w:pPr>
              <w:rPr>
                <w:rFonts w:cs="Times New Roman"/>
              </w:rPr>
            </w:pPr>
            <w:r w:rsidRPr="009E09C2">
              <w:rPr>
                <w:rFonts w:cs="Times New Roman"/>
              </w:rPr>
              <w:t xml:space="preserve">- Liczba zorganizowanych działań promujących LSR* – </w:t>
            </w:r>
            <w:r w:rsidR="003411F3" w:rsidRPr="009E09C2">
              <w:rPr>
                <w:rFonts w:cs="Times New Roman"/>
              </w:rPr>
              <w:t>2</w:t>
            </w:r>
          </w:p>
          <w:p w:rsidR="00D577A5" w:rsidRPr="009E09C2" w:rsidRDefault="00D577A5" w:rsidP="00F57242">
            <w:pPr>
              <w:rPr>
                <w:rFonts w:cs="Times New Roman"/>
              </w:rPr>
            </w:pPr>
            <w:r w:rsidRPr="009E09C2">
              <w:rPr>
                <w:rFonts w:cs="Times New Roman"/>
              </w:rPr>
              <w:t xml:space="preserve">- Liczba zorganizowanych imprez promocyjnych* – </w:t>
            </w:r>
            <w:r w:rsidR="003411F3" w:rsidRPr="009E09C2">
              <w:rPr>
                <w:rFonts w:cs="Times New Roman"/>
              </w:rPr>
              <w:t>2</w:t>
            </w:r>
          </w:p>
        </w:tc>
        <w:tc>
          <w:tcPr>
            <w:tcW w:w="1844" w:type="dxa"/>
            <w:tcBorders>
              <w:top w:val="single" w:sz="4" w:space="0" w:color="auto"/>
              <w:left w:val="single" w:sz="4" w:space="0" w:color="auto"/>
              <w:bottom w:val="single" w:sz="4" w:space="0" w:color="auto"/>
              <w:right w:val="single" w:sz="4" w:space="0" w:color="auto"/>
            </w:tcBorders>
          </w:tcPr>
          <w:p w:rsidR="00D577A5" w:rsidRPr="009E09C2" w:rsidRDefault="00D577A5" w:rsidP="00F57242">
            <w:pPr>
              <w:snapToGrid w:val="0"/>
              <w:spacing w:line="100" w:lineRule="atLeast"/>
              <w:rPr>
                <w:rFonts w:cs="Times New Roman"/>
              </w:rPr>
            </w:pPr>
            <w:r w:rsidRPr="009E09C2">
              <w:rPr>
                <w:rFonts w:cs="Times New Roman"/>
              </w:rPr>
              <w:t>- Liczba odbiorców 20000</w:t>
            </w:r>
          </w:p>
          <w:p w:rsidR="00D577A5" w:rsidRPr="009E09C2" w:rsidRDefault="00D577A5" w:rsidP="00F57242">
            <w:pPr>
              <w:snapToGrid w:val="0"/>
              <w:spacing w:line="100" w:lineRule="atLeast"/>
              <w:rPr>
                <w:rFonts w:cs="Times New Roman"/>
              </w:rPr>
            </w:pPr>
            <w:r w:rsidRPr="009E09C2">
              <w:rPr>
                <w:rFonts w:cs="Times New Roman"/>
              </w:rPr>
              <w:t>- Liczba odbiorców 8000</w:t>
            </w:r>
          </w:p>
          <w:p w:rsidR="00D577A5" w:rsidRPr="009E09C2" w:rsidRDefault="00D577A5" w:rsidP="00F57242">
            <w:pPr>
              <w:snapToGrid w:val="0"/>
              <w:spacing w:line="100" w:lineRule="atLeast"/>
              <w:rPr>
                <w:rFonts w:cs="Times New Roman"/>
              </w:rPr>
            </w:pPr>
          </w:p>
          <w:p w:rsidR="00D577A5" w:rsidRPr="009E09C2" w:rsidRDefault="00D577A5" w:rsidP="00F57242">
            <w:pPr>
              <w:snapToGrid w:val="0"/>
              <w:spacing w:line="100" w:lineRule="atLeast"/>
              <w:rPr>
                <w:rFonts w:ascii="Times New Roman" w:eastAsia="DejaVuSans" w:hAnsi="Times New Roman" w:cs="Times New Roman"/>
                <w:sz w:val="24"/>
                <w:szCs w:val="24"/>
              </w:rPr>
            </w:pPr>
            <w:r w:rsidRPr="009E09C2">
              <w:rPr>
                <w:rFonts w:cs="Times New Roman"/>
              </w:rPr>
              <w:t>- Liczba odbiorców 400</w:t>
            </w:r>
          </w:p>
          <w:p w:rsidR="00D577A5" w:rsidRPr="009E09C2" w:rsidRDefault="00D577A5" w:rsidP="00F57242">
            <w:pPr>
              <w:snapToGrid w:val="0"/>
              <w:spacing w:line="100" w:lineRule="atLeast"/>
              <w:rPr>
                <w:rFonts w:cs="Times New Roman"/>
              </w:rPr>
            </w:pPr>
            <w:r w:rsidRPr="009E09C2">
              <w:rPr>
                <w:rFonts w:cs="Times New Roman"/>
              </w:rPr>
              <w:t>- Liczba odbiorców 2500</w:t>
            </w:r>
          </w:p>
          <w:p w:rsidR="00D577A5" w:rsidRPr="009E09C2" w:rsidRDefault="00D577A5" w:rsidP="00F57242">
            <w:pPr>
              <w:snapToGrid w:val="0"/>
              <w:spacing w:line="100" w:lineRule="atLeast"/>
              <w:rPr>
                <w:rFonts w:cs="Times New Roman"/>
              </w:rPr>
            </w:pPr>
            <w:r w:rsidRPr="009E09C2">
              <w:rPr>
                <w:rFonts w:cs="Times New Roman"/>
              </w:rPr>
              <w:t>- Liczba odbiorców 100</w:t>
            </w:r>
          </w:p>
          <w:p w:rsidR="00D577A5" w:rsidRPr="009E09C2" w:rsidRDefault="00D577A5" w:rsidP="00F57242">
            <w:pPr>
              <w:snapToGrid w:val="0"/>
              <w:spacing w:line="100" w:lineRule="atLeast"/>
              <w:rPr>
                <w:rFonts w:cs="Times New Roman"/>
              </w:rPr>
            </w:pPr>
            <w:r w:rsidRPr="009E09C2">
              <w:rPr>
                <w:rFonts w:cs="Times New Roman"/>
              </w:rPr>
              <w:t xml:space="preserve">- Liczba odbiorców </w:t>
            </w:r>
            <w:r w:rsidR="003411F3" w:rsidRPr="009E09C2">
              <w:rPr>
                <w:rFonts w:cs="Times New Roman"/>
              </w:rPr>
              <w:t xml:space="preserve"> 500</w:t>
            </w:r>
          </w:p>
          <w:p w:rsidR="00D577A5" w:rsidRPr="009E09C2" w:rsidRDefault="00D577A5" w:rsidP="00F57242">
            <w:pPr>
              <w:snapToGrid w:val="0"/>
              <w:spacing w:line="100" w:lineRule="atLeast"/>
              <w:rPr>
                <w:rFonts w:eastAsia="DejaVuSans" w:cs="Calibri"/>
              </w:rPr>
            </w:pPr>
            <w:r w:rsidRPr="009E09C2">
              <w:rPr>
                <w:rFonts w:cs="Times New Roman"/>
              </w:rPr>
              <w:t xml:space="preserve">- Liczba odbiorców </w:t>
            </w:r>
            <w:r w:rsidR="00EB2A0E" w:rsidRPr="009E09C2">
              <w:rPr>
                <w:rFonts w:cs="Times New Roman"/>
              </w:rPr>
              <w:t xml:space="preserve"> 800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Poinformowanie ogółu społeczeństwa o rezultatach wdrażania LSR na lata 2014-2020, w </w:t>
            </w:r>
            <w:r>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ogłoszenia w prasie/artykuły sponsorowane</w:t>
            </w:r>
          </w:p>
          <w:p w:rsidR="00D577A5" w:rsidRPr="00C6603C" w:rsidRDefault="00D577A5" w:rsidP="00F57242">
            <w:pPr>
              <w:rPr>
                <w:rFonts w:cs="Times New Roman"/>
              </w:rPr>
            </w:pPr>
            <w:r w:rsidRPr="00C6603C">
              <w:rPr>
                <w:rFonts w:cs="Times New Roman"/>
              </w:rPr>
              <w:t>- impreza promocyjna</w:t>
            </w:r>
          </w:p>
          <w:p w:rsidR="00DA6650" w:rsidRPr="00C6603C" w:rsidRDefault="00DA6650" w:rsidP="00DA6650">
            <w:pPr>
              <w:rPr>
                <w:rFonts w:cs="Times New Roman"/>
              </w:rPr>
            </w:pPr>
            <w:r w:rsidRPr="00C6603C">
              <w:rPr>
                <w:rFonts w:cs="Times New Roman"/>
              </w:rPr>
              <w:t>- spotkania informacyjno-konsultacyjne</w:t>
            </w:r>
          </w:p>
          <w:p w:rsidR="00DA6650" w:rsidRPr="00C6603C" w:rsidRDefault="00DA6650"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Liczba ogłoszeń w lokalnej prasie – 5</w:t>
            </w:r>
          </w:p>
          <w:p w:rsidR="00D577A5" w:rsidRPr="00C6603C" w:rsidRDefault="00D577A5" w:rsidP="00F57242">
            <w:pPr>
              <w:rPr>
                <w:rFonts w:cs="Times New Roman"/>
              </w:rPr>
            </w:pPr>
            <w:r w:rsidRPr="00C6603C">
              <w:rPr>
                <w:rFonts w:cs="Times New Roman"/>
              </w:rPr>
              <w:t>- Liczba artykułów sponsorowanych w lokalnej prasie – 2</w:t>
            </w:r>
          </w:p>
          <w:p w:rsidR="00D577A5" w:rsidRPr="00C6603C" w:rsidRDefault="00D577A5" w:rsidP="00F57242">
            <w:pPr>
              <w:rPr>
                <w:rFonts w:cs="Times New Roman"/>
              </w:rPr>
            </w:pPr>
            <w:r w:rsidRPr="00C6603C">
              <w:rPr>
                <w:rFonts w:cs="Times New Roman"/>
              </w:rPr>
              <w:t>- Liczba zorganizowanych imprez promocyjnych* – 2</w:t>
            </w:r>
          </w:p>
          <w:p w:rsidR="00DA6650" w:rsidRPr="00C6603C" w:rsidRDefault="00DA6650" w:rsidP="00F57242">
            <w:pPr>
              <w:rPr>
                <w:rFonts w:cs="Times New Roman"/>
              </w:rPr>
            </w:pPr>
            <w:r w:rsidRPr="00C6603C">
              <w:rPr>
                <w:rFonts w:cs="Times New Roman"/>
              </w:rPr>
              <w:t>- Liczba spotkań informacyjno-konsultacyjnych** – 1</w:t>
            </w: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cs="Times New Roman"/>
              </w:rPr>
            </w:pPr>
            <w:r w:rsidRPr="00C6603C">
              <w:rPr>
                <w:rFonts w:cs="Times New Roman"/>
              </w:rPr>
              <w:t>- Liczba odbiorców 20000</w:t>
            </w:r>
          </w:p>
          <w:p w:rsidR="00D577A5" w:rsidRPr="00C6603C" w:rsidRDefault="00D577A5" w:rsidP="00F57242">
            <w:pPr>
              <w:snapToGrid w:val="0"/>
              <w:spacing w:line="100" w:lineRule="atLeast"/>
              <w:rPr>
                <w:rFonts w:cs="Times New Roman"/>
              </w:rPr>
            </w:pPr>
            <w:r w:rsidRPr="00C6603C">
              <w:rPr>
                <w:rFonts w:cs="Times New Roman"/>
              </w:rPr>
              <w:t>- Liczba odbiorców 8000</w:t>
            </w:r>
          </w:p>
          <w:p w:rsidR="00D577A5" w:rsidRPr="00C6603C" w:rsidRDefault="00D577A5" w:rsidP="00F57242">
            <w:pPr>
              <w:snapToGrid w:val="0"/>
              <w:spacing w:line="100" w:lineRule="atLeast"/>
              <w:rPr>
                <w:rFonts w:cs="Times New Roman"/>
              </w:rPr>
            </w:pPr>
          </w:p>
          <w:p w:rsidR="00D577A5" w:rsidRPr="00C6603C" w:rsidRDefault="00D577A5" w:rsidP="00F57242">
            <w:pPr>
              <w:snapToGrid w:val="0"/>
              <w:spacing w:line="100" w:lineRule="atLeast"/>
              <w:rPr>
                <w:rFonts w:cs="Times New Roman"/>
              </w:rPr>
            </w:pPr>
            <w:r w:rsidRPr="00C6603C">
              <w:rPr>
                <w:rFonts w:cs="Times New Roman"/>
              </w:rPr>
              <w:t>- Liczba odbiorców 800</w:t>
            </w:r>
          </w:p>
          <w:p w:rsidR="00DA6650" w:rsidRPr="00C6603C" w:rsidRDefault="00DA6650" w:rsidP="00F57242">
            <w:pPr>
              <w:snapToGrid w:val="0"/>
              <w:spacing w:line="100" w:lineRule="atLeast"/>
              <w:rPr>
                <w:rFonts w:cs="Times New Roman"/>
              </w:rPr>
            </w:pPr>
            <w:r w:rsidRPr="00C6603C">
              <w:rPr>
                <w:rFonts w:cs="Times New Roman"/>
              </w:rPr>
              <w:t>- Liczba odbiorców 25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t>
            </w:r>
            <w:r w:rsidR="00C1771E">
              <w:rPr>
                <w:rFonts w:cs="Times New Roman"/>
              </w:rPr>
              <w:t>-</w:t>
            </w:r>
            <w:r w:rsidRPr="00A3572A">
              <w:rPr>
                <w:rFonts w:cs="Times New Roman"/>
              </w:rPr>
              <w:t>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Badanie satys</w:t>
            </w:r>
            <w:r w:rsidR="00C1771E">
              <w:rPr>
                <w:rFonts w:cs="Times New Roman"/>
              </w:rPr>
              <w:t>-</w:t>
            </w:r>
            <w:r w:rsidRPr="00A3572A">
              <w:rPr>
                <w:rFonts w:cs="Times New Roman"/>
              </w:rPr>
              <w:t>fakcji wniosko</w:t>
            </w:r>
            <w:r w:rsidR="00C1771E">
              <w:rPr>
                <w:rFonts w:cs="Times New Roman"/>
              </w:rPr>
              <w:t>-</w:t>
            </w:r>
            <w:r w:rsidRPr="00A3572A">
              <w:rPr>
                <w:rFonts w:cs="Times New Roman"/>
              </w:rPr>
              <w:t>dawców LGD dot. jakości świadczo</w:t>
            </w:r>
            <w:r w:rsidR="00C1771E">
              <w:rPr>
                <w:rFonts w:cs="Times New Roman"/>
              </w:rPr>
              <w:t>-</w:t>
            </w:r>
            <w:r w:rsidRPr="00A3572A">
              <w:rPr>
                <w:rFonts w:cs="Times New Roman"/>
              </w:rPr>
              <w:t>nej przez LGD pomocy na etapie przygotowywania i realizacji wnios</w:t>
            </w:r>
            <w:r w:rsidR="00C1771E">
              <w:rPr>
                <w:rFonts w:cs="Times New Roman"/>
              </w:rPr>
              <w:t>-</w:t>
            </w:r>
            <w:r w:rsidRPr="00A3572A">
              <w:rPr>
                <w:rFonts w:cs="Times New Roman"/>
              </w:rPr>
              <w:t xml:space="preserve">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efek</w:t>
            </w:r>
            <w:r w:rsidR="00C1771E">
              <w:rPr>
                <w:rFonts w:cs="Times New Roman"/>
              </w:rPr>
              <w:t>-</w:t>
            </w:r>
            <w:r>
              <w:rPr>
                <w:rFonts w:cs="Times New Roman"/>
              </w:rPr>
              <w:t>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D577A5" w:rsidRPr="006806BB" w:rsidRDefault="00D577A5" w:rsidP="00F57242">
            <w:pPr>
              <w:rPr>
                <w:rFonts w:cs="Times New Roman"/>
              </w:rPr>
            </w:pPr>
            <w:r w:rsidRPr="006806BB">
              <w:rPr>
                <w:rFonts w:cs="Times New Roman"/>
              </w:rPr>
              <w:t>- ogłoszenie w prasie lokalnej/artykuły sponsorowane</w:t>
            </w:r>
          </w:p>
          <w:p w:rsidR="00D577A5" w:rsidRPr="006806BB" w:rsidRDefault="00D577A5" w:rsidP="00F57242">
            <w:pPr>
              <w:rPr>
                <w:rFonts w:cs="Times New Roman"/>
              </w:rPr>
            </w:pPr>
            <w:r w:rsidRPr="006806BB">
              <w:rPr>
                <w:rFonts w:cs="Times New Roman"/>
              </w:rPr>
              <w:t>- konferencja</w:t>
            </w:r>
          </w:p>
          <w:p w:rsidR="006C2A8A" w:rsidRPr="006806BB" w:rsidRDefault="006C2A8A" w:rsidP="00F57242">
            <w:pPr>
              <w:rPr>
                <w:rFonts w:cs="Times New Roman"/>
              </w:rPr>
            </w:pPr>
            <w:r w:rsidRPr="006806BB">
              <w:rPr>
                <w:rFonts w:cs="Times New Roman"/>
              </w:rPr>
              <w:t>- działania promujące LSR</w:t>
            </w:r>
          </w:p>
          <w:p w:rsidR="00D577A5" w:rsidRPr="006806BB"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577A5" w:rsidRPr="006806BB" w:rsidRDefault="00D577A5" w:rsidP="00F57242">
            <w:pPr>
              <w:rPr>
                <w:rFonts w:ascii="Calibri" w:hAnsi="Calibri" w:cs="Calibri"/>
              </w:rPr>
            </w:pPr>
            <w:r w:rsidRPr="006806BB">
              <w:rPr>
                <w:rFonts w:ascii="Calibri" w:hAnsi="Calibri" w:cs="Calibri"/>
              </w:rPr>
              <w:t>- Liczba ogłoszeń w lokalnej prasie – 2</w:t>
            </w:r>
          </w:p>
          <w:p w:rsidR="00D577A5" w:rsidRPr="006806BB" w:rsidRDefault="00D577A5" w:rsidP="00F57242">
            <w:pPr>
              <w:rPr>
                <w:rFonts w:ascii="Calibri" w:hAnsi="Calibri" w:cs="Calibri"/>
              </w:rPr>
            </w:pPr>
            <w:r w:rsidRPr="006806BB">
              <w:rPr>
                <w:rFonts w:ascii="Calibri" w:hAnsi="Calibri" w:cs="Calibri"/>
              </w:rPr>
              <w:t xml:space="preserve">- Liczba artykułów sponsoro-wanych w lokalnej prasie – 2 </w:t>
            </w:r>
          </w:p>
          <w:p w:rsidR="00D577A5" w:rsidRPr="006806BB" w:rsidRDefault="00D577A5" w:rsidP="00F57242">
            <w:pPr>
              <w:rPr>
                <w:rFonts w:ascii="Calibri" w:hAnsi="Calibri" w:cs="Calibri"/>
              </w:rPr>
            </w:pPr>
            <w:r w:rsidRPr="006806BB">
              <w:rPr>
                <w:rFonts w:ascii="Calibri" w:hAnsi="Calibri" w:cs="Calibri"/>
              </w:rPr>
              <w:t>- Liczba zorganizowanych konferencji – 1</w:t>
            </w:r>
          </w:p>
          <w:p w:rsidR="006C2A8A" w:rsidRPr="006806BB" w:rsidRDefault="006C2A8A" w:rsidP="00F57242">
            <w:pPr>
              <w:rPr>
                <w:rFonts w:cs="Times New Roman"/>
              </w:rPr>
            </w:pPr>
            <w:r w:rsidRPr="006806BB">
              <w:rPr>
                <w:rFonts w:cs="Times New Roman"/>
              </w:rPr>
              <w:t>- Liczba zorganizowanych działań promujących LSR* – 1</w:t>
            </w:r>
          </w:p>
        </w:tc>
        <w:tc>
          <w:tcPr>
            <w:tcW w:w="1844" w:type="dxa"/>
            <w:tcBorders>
              <w:top w:val="single" w:sz="4" w:space="0" w:color="auto"/>
              <w:left w:val="single" w:sz="4" w:space="0" w:color="auto"/>
              <w:bottom w:val="single" w:sz="4" w:space="0" w:color="auto"/>
              <w:right w:val="single" w:sz="4" w:space="0" w:color="auto"/>
            </w:tcBorders>
            <w:hideMark/>
          </w:tcPr>
          <w:p w:rsidR="00D577A5" w:rsidRPr="006806BB" w:rsidRDefault="00D577A5" w:rsidP="00F57242">
            <w:pPr>
              <w:snapToGrid w:val="0"/>
              <w:spacing w:line="100" w:lineRule="atLeast"/>
              <w:rPr>
                <w:rFonts w:ascii="Calibri" w:eastAsia="DejaVuSans" w:hAnsi="Calibri" w:cs="Calibri"/>
              </w:rPr>
            </w:pPr>
            <w:r w:rsidRPr="006806BB">
              <w:rPr>
                <w:rFonts w:ascii="Calibri" w:hAnsi="Calibri" w:cs="Calibri"/>
              </w:rPr>
              <w:t>- Liczba odbiorców 8000</w:t>
            </w:r>
          </w:p>
          <w:p w:rsidR="00D577A5" w:rsidRPr="006806BB" w:rsidRDefault="00D577A5" w:rsidP="00F57242">
            <w:pPr>
              <w:rPr>
                <w:rFonts w:ascii="Calibri" w:eastAsia="DejaVuSans" w:hAnsi="Calibri" w:cs="Calibri"/>
              </w:rPr>
            </w:pPr>
            <w:r w:rsidRPr="006806BB">
              <w:rPr>
                <w:rFonts w:ascii="Calibri" w:eastAsia="DejaVuSans" w:hAnsi="Calibri" w:cs="Calibri"/>
              </w:rPr>
              <w:t>- Liczba odbiorców 8000</w:t>
            </w:r>
          </w:p>
          <w:p w:rsidR="00D577A5" w:rsidRPr="006806BB" w:rsidRDefault="00D577A5" w:rsidP="00F57242">
            <w:pPr>
              <w:snapToGrid w:val="0"/>
              <w:spacing w:line="100" w:lineRule="atLeast"/>
              <w:rPr>
                <w:rFonts w:ascii="Calibri" w:hAnsi="Calibri" w:cs="Calibri"/>
              </w:rPr>
            </w:pPr>
            <w:r w:rsidRPr="006806BB">
              <w:rPr>
                <w:rFonts w:ascii="Calibri" w:hAnsi="Calibri" w:cs="Calibri"/>
              </w:rPr>
              <w:t>- Liczba odbiorców  75</w:t>
            </w:r>
          </w:p>
          <w:p w:rsidR="006C2A8A" w:rsidRPr="006806BB" w:rsidRDefault="006C2A8A" w:rsidP="00F57242">
            <w:pPr>
              <w:snapToGrid w:val="0"/>
              <w:spacing w:line="100" w:lineRule="atLeast"/>
              <w:rPr>
                <w:rFonts w:cs="Times New Roman"/>
              </w:rPr>
            </w:pPr>
            <w:r w:rsidRPr="006806BB">
              <w:rPr>
                <w:rFonts w:cs="Times New Roman"/>
              </w:rPr>
              <w:t>- Liczba odbiorców 250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Badanie satys</w:t>
            </w:r>
            <w:r w:rsidR="00C1771E">
              <w:rPr>
                <w:rFonts w:cs="Times New Roman"/>
              </w:rPr>
              <w:t>-</w:t>
            </w:r>
            <w:r>
              <w:rPr>
                <w:rFonts w:cs="Times New Roman"/>
              </w:rPr>
              <w:t>fakcji wniosko</w:t>
            </w:r>
            <w:r w:rsidR="00C1771E">
              <w:rPr>
                <w:rFonts w:cs="Times New Roman"/>
              </w:rPr>
              <w:t>-</w:t>
            </w:r>
            <w:r>
              <w:rPr>
                <w:rFonts w:cs="Times New Roman"/>
              </w:rPr>
              <w:t xml:space="preserve">dawców LGD dot. </w:t>
            </w:r>
            <w:r>
              <w:rPr>
                <w:rFonts w:cs="Times New Roman"/>
              </w:rPr>
              <w:lastRenderedPageBreak/>
              <w:t xml:space="preserve">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ankiety elektroniczne na stronie internetowej LGD</w:t>
            </w:r>
          </w:p>
          <w:p w:rsidR="00D577A5" w:rsidRDefault="00D577A5" w:rsidP="00F57242">
            <w:pPr>
              <w:rPr>
                <w:rFonts w:cs="Times New Roman"/>
              </w:rPr>
            </w:pPr>
            <w:r>
              <w:rPr>
                <w:rFonts w:cs="Times New Roman"/>
              </w:rPr>
              <w:t xml:space="preserve">- ankiety papierowe dostępne </w:t>
            </w:r>
            <w:r>
              <w:rPr>
                <w:rFonts w:cs="Times New Roman"/>
              </w:rPr>
              <w:lastRenderedPageBreak/>
              <w:t>w Biurze LGD</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lastRenderedPageBreak/>
              <w:t xml:space="preserve">- </w:t>
            </w:r>
            <w:r>
              <w:rPr>
                <w:rFonts w:ascii="Calibri" w:eastAsia="Calibri" w:hAnsi="Calibri" w:cs="Calibri"/>
              </w:rPr>
              <w:t xml:space="preserve">Liczba wypełnionych ankiet monitorujących on-line ze 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ascii="Calibri" w:eastAsia="DejaVuSans" w:hAnsi="Calibri" w:cs="Calibri"/>
              </w:rPr>
            </w:pPr>
            <w:r>
              <w:rPr>
                <w:rFonts w:ascii="Calibri" w:hAnsi="Calibri" w:cs="Calibri"/>
              </w:rPr>
              <w:t xml:space="preserve">- </w:t>
            </w:r>
            <w:r>
              <w:rPr>
                <w:rFonts w:ascii="Calibri" w:eastAsia="Calibri" w:hAnsi="Calibri" w:cs="Calibri"/>
              </w:rPr>
              <w:t>Liczba odbiorców 30</w:t>
            </w:r>
          </w:p>
          <w:p w:rsidR="00D577A5" w:rsidRDefault="00D577A5" w:rsidP="00F57242">
            <w:pPr>
              <w:rPr>
                <w:rFonts w:cs="Times New Roman"/>
              </w:rPr>
            </w:pP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lastRenderedPageBreak/>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Kampania infor</w:t>
            </w:r>
            <w:r w:rsidR="00DB30CC">
              <w:rPr>
                <w:rFonts w:cs="Times New Roman"/>
              </w:rPr>
              <w:t>-</w:t>
            </w:r>
            <w:r w:rsidRPr="00DB30CC">
              <w:rPr>
                <w:rFonts w:cs="Times New Roman"/>
              </w:rPr>
              <w:t>macyjna nt. głów</w:t>
            </w:r>
            <w:r w:rsidR="00DB30CC">
              <w:rPr>
                <w:rFonts w:cs="Times New Roman"/>
              </w:rPr>
              <w:t>-</w:t>
            </w:r>
            <w:r w:rsidRPr="00DB30CC">
              <w:rPr>
                <w:rFonts w:cs="Times New Roman"/>
              </w:rPr>
              <w:t>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ogłoszenie w prasie lokalnej/artykuły sponsorowane</w:t>
            </w:r>
          </w:p>
          <w:p w:rsidR="0083072D" w:rsidRPr="00DB30CC" w:rsidRDefault="0083072D" w:rsidP="00E054B2">
            <w:pPr>
              <w:rPr>
                <w:rFonts w:cs="Times New Roman"/>
              </w:rPr>
            </w:pPr>
            <w:r w:rsidRPr="00DB30CC">
              <w:rPr>
                <w:rFonts w:cs="Times New Roman"/>
              </w:rPr>
              <w:t>- konferencja</w:t>
            </w:r>
          </w:p>
          <w:p w:rsidR="0083072D" w:rsidRPr="00DB30CC" w:rsidRDefault="0083072D" w:rsidP="00E054B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Liczba ogłoszeń w lokalnej prasie – 2</w:t>
            </w:r>
          </w:p>
          <w:p w:rsidR="0083072D" w:rsidRPr="00DB30CC" w:rsidRDefault="0083072D" w:rsidP="00E054B2">
            <w:pPr>
              <w:rPr>
                <w:rFonts w:ascii="Calibri" w:hAnsi="Calibri" w:cs="Calibri"/>
              </w:rPr>
            </w:pPr>
            <w:r w:rsidRPr="00DB30CC">
              <w:rPr>
                <w:rFonts w:ascii="Calibri" w:hAnsi="Calibri" w:cs="Calibri"/>
              </w:rPr>
              <w:t xml:space="preserve">- Liczba artykułów sponsoro-wanych w lokalnej prasie – 2 </w:t>
            </w:r>
          </w:p>
          <w:p w:rsidR="0083072D" w:rsidRPr="00DB30CC" w:rsidRDefault="0083072D" w:rsidP="0083072D">
            <w:pPr>
              <w:rPr>
                <w:rFonts w:cs="Times New Roman"/>
              </w:rPr>
            </w:pPr>
            <w:r w:rsidRPr="00DB30CC">
              <w:rPr>
                <w:rFonts w:cs="Times New Roman"/>
              </w:rPr>
              <w:t xml:space="preserve">- Liczba wydanych folderów „Dobre praktyki” – 2500 </w:t>
            </w:r>
          </w:p>
          <w:p w:rsidR="0083072D" w:rsidRPr="00DB30CC" w:rsidRDefault="0083072D" w:rsidP="00E054B2">
            <w:pPr>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Liczba odbiorców 8000</w:t>
            </w:r>
          </w:p>
          <w:p w:rsidR="0083072D" w:rsidRPr="00DB30CC" w:rsidRDefault="0083072D" w:rsidP="00E054B2">
            <w:pPr>
              <w:rPr>
                <w:rFonts w:ascii="Calibri" w:eastAsia="DejaVuSans" w:hAnsi="Calibri" w:cs="Calibri"/>
              </w:rPr>
            </w:pPr>
            <w:r w:rsidRPr="00DB30CC">
              <w:rPr>
                <w:rFonts w:ascii="Calibri" w:eastAsia="DejaVuSans" w:hAnsi="Calibri" w:cs="Calibri"/>
              </w:rPr>
              <w:t>- Liczba odbiorców 8000</w:t>
            </w:r>
          </w:p>
          <w:p w:rsidR="0083072D" w:rsidRPr="00DB30CC" w:rsidRDefault="0083072D" w:rsidP="007B1E7B">
            <w:pPr>
              <w:snapToGrid w:val="0"/>
              <w:spacing w:line="100" w:lineRule="atLeast"/>
              <w:rPr>
                <w:rFonts w:ascii="Calibri" w:hAnsi="Calibri" w:cs="Calibri"/>
              </w:rPr>
            </w:pPr>
            <w:r w:rsidRPr="00DB30CC">
              <w:rPr>
                <w:rFonts w:ascii="Calibri" w:hAnsi="Calibri" w:cs="Calibri"/>
              </w:rPr>
              <w:t xml:space="preserve">- Liczba odbiorców  </w:t>
            </w:r>
            <w:r w:rsidR="007B1E7B" w:rsidRPr="00DB30CC">
              <w:rPr>
                <w:rFonts w:ascii="Calibri" w:hAnsi="Calibri" w:cs="Calibri"/>
              </w:rPr>
              <w:t>2500</w:t>
            </w: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Badanie satys</w:t>
            </w:r>
            <w:r w:rsidR="00DB30CC">
              <w:rPr>
                <w:rFonts w:cs="Times New Roman"/>
              </w:rPr>
              <w:t>-</w:t>
            </w:r>
            <w:r w:rsidRPr="00DB30CC">
              <w:rPr>
                <w:rFonts w:cs="Times New Roman"/>
              </w:rPr>
              <w:t>fakcji wniosko</w:t>
            </w:r>
            <w:r w:rsidR="00DB30CC">
              <w:rPr>
                <w:rFonts w:cs="Times New Roman"/>
              </w:rPr>
              <w:t>-</w:t>
            </w:r>
            <w:r w:rsidRPr="00DB30CC">
              <w:rPr>
                <w:rFonts w:cs="Times New Roman"/>
              </w:rPr>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ankiety elektroniczne na stronie internetowej LGD</w:t>
            </w:r>
          </w:p>
          <w:p w:rsidR="0083072D" w:rsidRPr="00DB30CC" w:rsidRDefault="0083072D" w:rsidP="00E054B2">
            <w:pPr>
              <w:rPr>
                <w:rFonts w:cs="Times New Roman"/>
              </w:rPr>
            </w:pPr>
            <w:r w:rsidRPr="00DB30CC">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xml:space="preserve">- </w:t>
            </w:r>
            <w:r w:rsidRPr="00DB30CC">
              <w:rPr>
                <w:rFonts w:ascii="Calibri" w:eastAsia="Calibri" w:hAnsi="Calibri" w:cs="Calibri"/>
              </w:rPr>
              <w:t xml:space="preserve">Liczba wypełnionych ankiet monitorujących on-line ze strony internetowej LGD </w:t>
            </w:r>
            <w:r w:rsidRPr="00DB30CC">
              <w:rPr>
                <w:rFonts w:ascii="Calibri" w:hAnsi="Calibri" w:cs="Calibri"/>
              </w:rPr>
              <w:t xml:space="preserve">– </w:t>
            </w:r>
            <w:r w:rsidRPr="00DB30CC">
              <w:rPr>
                <w:rFonts w:ascii="Calibri" w:eastAsia="Calibri" w:hAnsi="Calibri" w:cs="Calibri"/>
              </w:rPr>
              <w:t>30</w:t>
            </w:r>
            <w:r w:rsidRPr="00DB30CC">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xml:space="preserve">- </w:t>
            </w:r>
            <w:r w:rsidRPr="00DB30CC">
              <w:rPr>
                <w:rFonts w:ascii="Calibri" w:eastAsia="Calibri" w:hAnsi="Calibri" w:cs="Calibri"/>
              </w:rPr>
              <w:t>Liczba odbiorców 30</w:t>
            </w:r>
          </w:p>
          <w:p w:rsidR="0083072D" w:rsidRPr="00DB30CC" w:rsidRDefault="0083072D" w:rsidP="00E054B2">
            <w:pPr>
              <w:rPr>
                <w:rFonts w:cs="Times New Roman"/>
              </w:rPr>
            </w:pPr>
          </w:p>
        </w:tc>
      </w:tr>
      <w:tr w:rsidR="0083072D"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83072D" w:rsidRPr="00D53069" w:rsidRDefault="00D53069" w:rsidP="00D53069">
            <w:pPr>
              <w:jc w:val="center"/>
              <w:rPr>
                <w:rFonts w:cs="Times New Roman"/>
                <w:b/>
                <w:color w:val="FFFFFF" w:themeColor="background1"/>
                <w:sz w:val="28"/>
                <w:szCs w:val="28"/>
              </w:rPr>
            </w:pPr>
            <w:r w:rsidRPr="00D53069">
              <w:rPr>
                <w:b/>
                <w:color w:val="FFFFFF" w:themeColor="background1"/>
                <w:sz w:val="28"/>
                <w:szCs w:val="28"/>
              </w:rPr>
              <w:t>kwiecień 2019-</w:t>
            </w:r>
            <w:r w:rsidRPr="00DB30CC">
              <w:rPr>
                <w:b/>
                <w:color w:val="FFFFFF" w:themeColor="background1"/>
                <w:sz w:val="28"/>
                <w:szCs w:val="28"/>
              </w:rPr>
              <w:t>grudzień</w:t>
            </w:r>
            <w:r w:rsidRPr="00D53069">
              <w:rPr>
                <w:b/>
                <w:color w:val="FF0000"/>
                <w:sz w:val="28"/>
                <w:szCs w:val="28"/>
              </w:rPr>
              <w:t xml:space="preserve"> </w:t>
            </w:r>
            <w:r w:rsidRPr="00D53069">
              <w:rPr>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Bezpośrednie spotkanie w Biurze LGD</w:t>
            </w:r>
          </w:p>
          <w:p w:rsidR="00D577A5" w:rsidRDefault="00D577A5" w:rsidP="00F57242">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xml:space="preserve">- wnioskodawcy oraz </w:t>
            </w:r>
            <w:r>
              <w:rPr>
                <w:rFonts w:cs="Times New Roman"/>
              </w:rPr>
              <w:lastRenderedPageBreak/>
              <w:t>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 informacja na stronie www LGD i JST oraz w siedzibach JST o możliwości konsultacji i doradztwa oraz o ogłoszonych naborach wniosków i organizowanych wydarzeniach animacyjnych (szkolenia, imprezy, wyjazdy)</w:t>
            </w:r>
          </w:p>
          <w:p w:rsidR="00D577A5" w:rsidRDefault="00D577A5" w:rsidP="00F57242">
            <w:pPr>
              <w:rPr>
                <w:rFonts w:cs="Times New Roman"/>
              </w:rPr>
            </w:pPr>
            <w:r>
              <w:rPr>
                <w:rFonts w:cs="Times New Roman"/>
              </w:rPr>
              <w:t>- informacja wywieszona w PUP oraz jednostkach pomocy społecznej poszczególnych gmin, ODR</w:t>
            </w:r>
          </w:p>
          <w:p w:rsidR="00D577A5" w:rsidRDefault="00D577A5" w:rsidP="00F57242">
            <w:pPr>
              <w:rPr>
                <w:rFonts w:cs="Times New Roman"/>
              </w:rPr>
            </w:pPr>
            <w:r>
              <w:rPr>
                <w:rFonts w:cs="Times New Roman"/>
              </w:rPr>
              <w:t xml:space="preserve">- ankieta monitorująca zamieszczona na stronie internetowej LGD - pozyskanie informacji o funkcjonowaniu </w:t>
            </w:r>
            <w:r>
              <w:rPr>
                <w:rFonts w:cs="Times New Roman"/>
              </w:rPr>
              <w:lastRenderedPageBreak/>
              <w:t>LGD</w:t>
            </w:r>
          </w:p>
        </w:tc>
        <w:tc>
          <w:tcPr>
            <w:tcW w:w="311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ogłoszenie na stronie www LGD i JST</w:t>
            </w:r>
          </w:p>
          <w:p w:rsidR="00D577A5" w:rsidRDefault="00D577A5" w:rsidP="00F57242">
            <w:pPr>
              <w:rPr>
                <w:rFonts w:cs="Times New Roman"/>
              </w:rPr>
            </w:pPr>
            <w:r>
              <w:rPr>
                <w:rFonts w:cs="Times New Roman"/>
              </w:rPr>
              <w:t>- Liczba porad lub konsultacji udzielonych w biurze – 100</w:t>
            </w:r>
          </w:p>
          <w:p w:rsidR="00D577A5" w:rsidRDefault="00D577A5" w:rsidP="00F57242">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cs="Times New Roman"/>
              </w:rPr>
            </w:pPr>
            <w:r>
              <w:rPr>
                <w:rFonts w:cs="Times New Roman"/>
              </w:rPr>
              <w:t>Liczba odbiorców – 14400</w:t>
            </w:r>
          </w:p>
          <w:p w:rsidR="00D577A5" w:rsidRDefault="00D577A5" w:rsidP="00F57242">
            <w:pPr>
              <w:snapToGrid w:val="0"/>
              <w:spacing w:line="100" w:lineRule="atLeast"/>
              <w:rPr>
                <w:rFonts w:cs="Times New Roman"/>
              </w:rPr>
            </w:pPr>
            <w:r>
              <w:rPr>
                <w:rFonts w:cs="Times New Roman"/>
              </w:rPr>
              <w:t>Liczba odbiorców – 100</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 wszyscy mieszkańcy obszaru LGD (ogół społeczeństwa) ze szczególnym </w:t>
            </w:r>
            <w:r w:rsidR="00C1771E">
              <w:rPr>
                <w:rFonts w:cs="Times New Roman"/>
              </w:rPr>
              <w:t>uwęglę-</w:t>
            </w:r>
            <w:r>
              <w:rPr>
                <w:rFonts w:cs="Times New Roman"/>
              </w:rPr>
              <w:t>dnieniem grup defa</w:t>
            </w:r>
            <w:r w:rsidR="00C1771E">
              <w:rPr>
                <w:rFonts w:cs="Times New Roman"/>
              </w:rPr>
              <w:t>-</w:t>
            </w:r>
            <w:r>
              <w:rPr>
                <w:rFonts w:cs="Times New Roman"/>
              </w:rPr>
              <w:t>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wyjazdy studyjne dla mieszkańców</w:t>
            </w:r>
          </w:p>
          <w:p w:rsidR="00D577A5" w:rsidRDefault="00D577A5" w:rsidP="00F57242">
            <w:pPr>
              <w:rPr>
                <w:rFonts w:cs="Times New Roman"/>
              </w:rPr>
            </w:pPr>
            <w:r>
              <w:t>- inne przedsięwzięcia promocyjne organizowane przez LGD (</w:t>
            </w:r>
            <w:r>
              <w:rPr>
                <w:rFonts w:cs="Times New Roman"/>
              </w:rPr>
              <w:t>materiały promujące rozdawane przy okazji działań komunikacyjnych)</w:t>
            </w:r>
          </w:p>
          <w:p w:rsidR="00D577A5" w:rsidRDefault="00D577A5" w:rsidP="00F57242">
            <w:pPr>
              <w:rPr>
                <w:rFonts w:cs="Times New Roman"/>
              </w:rPr>
            </w:pPr>
            <w:r>
              <w:rPr>
                <w:rFonts w:cs="Times New Roman"/>
              </w:rPr>
              <w:t>- konkursy plastyczne dla mieszkańców</w:t>
            </w:r>
          </w:p>
          <w:p w:rsidR="00D577A5" w:rsidRDefault="00D577A5" w:rsidP="00F57242">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D577A5" w:rsidRPr="00C1771E" w:rsidRDefault="00D577A5" w:rsidP="00F57242">
            <w:pPr>
              <w:rPr>
                <w:rFonts w:cs="Times New Roman"/>
              </w:rPr>
            </w:pPr>
            <w:r w:rsidRPr="00C1771E">
              <w:rPr>
                <w:rFonts w:cs="Times New Roman"/>
              </w:rPr>
              <w:t>- Liczba wyjazdów studyjnych dla mieszkańców –</w:t>
            </w:r>
            <w:r w:rsidRPr="00C1771E">
              <w:rPr>
                <w:rFonts w:cs="Times New Roman"/>
                <w:strike/>
              </w:rPr>
              <w:t xml:space="preserve"> </w:t>
            </w:r>
            <w:r w:rsidR="007B1E7B" w:rsidRPr="00C1771E">
              <w:rPr>
                <w:rFonts w:cs="Times New Roman"/>
              </w:rPr>
              <w:t>5</w:t>
            </w:r>
          </w:p>
          <w:p w:rsidR="00D577A5" w:rsidRPr="00C1771E" w:rsidRDefault="00D577A5" w:rsidP="00F57242">
            <w:pPr>
              <w:rPr>
                <w:rFonts w:cs="Times New Roman"/>
              </w:rPr>
            </w:pPr>
            <w:r w:rsidRPr="00C1771E">
              <w:rPr>
                <w:rFonts w:cs="Times New Roman"/>
              </w:rPr>
              <w:t xml:space="preserve">- Liczba wykonanych materiałów promujących –  </w:t>
            </w:r>
            <w:r w:rsidR="007B1E7B" w:rsidRPr="00C1771E">
              <w:rPr>
                <w:rFonts w:cs="Times New Roman"/>
              </w:rPr>
              <w:t>21</w:t>
            </w:r>
          </w:p>
          <w:p w:rsidR="00D577A5" w:rsidRPr="00C1771E" w:rsidRDefault="00D577A5" w:rsidP="00F57242">
            <w:pPr>
              <w:rPr>
                <w:rFonts w:ascii="Calibri" w:eastAsia="Calibri" w:hAnsi="Calibri" w:cs="Times New Roman"/>
                <w:strike/>
              </w:rPr>
            </w:pPr>
            <w:r w:rsidRPr="00C1771E">
              <w:rPr>
                <w:rFonts w:ascii="Calibri" w:eastAsia="Calibri" w:hAnsi="Calibri" w:cs="Times New Roman"/>
              </w:rPr>
              <w:t xml:space="preserve">- Liczba zorganizowanych konkursów plastycznych – 4 </w:t>
            </w:r>
          </w:p>
          <w:p w:rsidR="00D577A5" w:rsidRPr="00C1771E" w:rsidRDefault="00D577A5" w:rsidP="00F57242">
            <w:pPr>
              <w:rPr>
                <w:rFonts w:ascii="Calibri" w:eastAsia="Calibri" w:hAnsi="Calibri" w:cs="Times New Roman"/>
              </w:rPr>
            </w:pPr>
            <w:r w:rsidRPr="00C1771E">
              <w:rPr>
                <w:rFonts w:ascii="Calibri" w:eastAsia="Calibri" w:hAnsi="Calibri" w:cs="Times New Roman"/>
              </w:rPr>
              <w:t xml:space="preserve">- Liczba wydanych kalendarzy z pracami laureatów konkursów plastycznych – 5 </w:t>
            </w:r>
          </w:p>
          <w:p w:rsidR="00D577A5" w:rsidRPr="00C1771E" w:rsidRDefault="00D577A5" w:rsidP="00F57242">
            <w:pPr>
              <w:rPr>
                <w:rFonts w:ascii="Calibri" w:hAnsi="Calibri" w:cs="Calibri"/>
              </w:rPr>
            </w:pPr>
            <w:r w:rsidRPr="00C1771E">
              <w:rPr>
                <w:rFonts w:ascii="Calibri" w:hAnsi="Calibri" w:cs="Calibri"/>
              </w:rPr>
              <w:t>- Liczba imprez na terenie obszaru działania , w których uczestniczy LGD –</w:t>
            </w:r>
            <w:r w:rsidR="007B1E7B" w:rsidRPr="00C1771E">
              <w:rPr>
                <w:rFonts w:ascii="Calibri" w:hAnsi="Calibri" w:cs="Calibri"/>
              </w:rPr>
              <w:t>30</w:t>
            </w:r>
          </w:p>
        </w:tc>
        <w:tc>
          <w:tcPr>
            <w:tcW w:w="1844" w:type="dxa"/>
            <w:tcBorders>
              <w:top w:val="single" w:sz="4" w:space="0" w:color="auto"/>
              <w:left w:val="single" w:sz="4" w:space="0" w:color="auto"/>
              <w:bottom w:val="single" w:sz="4" w:space="0" w:color="auto"/>
              <w:right w:val="single" w:sz="4" w:space="0" w:color="auto"/>
            </w:tcBorders>
          </w:tcPr>
          <w:p w:rsidR="00D577A5" w:rsidRPr="00C1771E" w:rsidRDefault="00D577A5" w:rsidP="00F57242">
            <w:pPr>
              <w:snapToGrid w:val="0"/>
              <w:spacing w:line="100" w:lineRule="atLeast"/>
              <w:rPr>
                <w:rFonts w:eastAsia="DejaVuSans" w:cs="Calibri"/>
              </w:rPr>
            </w:pPr>
            <w:r w:rsidRPr="00C1771E">
              <w:rPr>
                <w:rFonts w:eastAsia="DejaVuSans" w:cs="Calibri"/>
              </w:rPr>
              <w:t xml:space="preserve">- Liczba odbiorców </w:t>
            </w:r>
            <w:r w:rsidR="007B1E7B" w:rsidRPr="00C1771E">
              <w:rPr>
                <w:rFonts w:eastAsia="DejaVuSans" w:cs="Calibri"/>
              </w:rPr>
              <w:t xml:space="preserve"> 165</w:t>
            </w:r>
          </w:p>
          <w:p w:rsidR="00D577A5" w:rsidRPr="00C1771E" w:rsidRDefault="00D577A5" w:rsidP="00F57242">
            <w:pPr>
              <w:snapToGrid w:val="0"/>
              <w:spacing w:line="100" w:lineRule="atLeast"/>
              <w:rPr>
                <w:rFonts w:eastAsia="DejaVuSans" w:cs="Calibri"/>
              </w:rPr>
            </w:pPr>
            <w:r w:rsidRPr="00C1771E">
              <w:rPr>
                <w:rFonts w:cs="Times New Roman"/>
              </w:rPr>
              <w:t>- Liczba odbiorców</w:t>
            </w:r>
            <w:r w:rsidR="007B1E7B" w:rsidRPr="00C1771E">
              <w:rPr>
                <w:rFonts w:cs="Times New Roman"/>
              </w:rPr>
              <w:t xml:space="preserve"> 8400</w:t>
            </w:r>
          </w:p>
          <w:p w:rsidR="00D577A5" w:rsidRPr="00C1771E" w:rsidRDefault="00D577A5" w:rsidP="00F57242">
            <w:pPr>
              <w:rPr>
                <w:rFonts w:cs="Times New Roman"/>
              </w:rPr>
            </w:pPr>
            <w:r w:rsidRPr="00C1771E">
              <w:rPr>
                <w:rFonts w:cs="Times New Roman"/>
              </w:rPr>
              <w:t>- Liczba odbiorców 400</w:t>
            </w:r>
          </w:p>
          <w:p w:rsidR="00D577A5" w:rsidRPr="00C1771E" w:rsidRDefault="00D577A5" w:rsidP="00F57242">
            <w:pPr>
              <w:rPr>
                <w:rFonts w:cs="Times New Roman"/>
              </w:rPr>
            </w:pPr>
            <w:r w:rsidRPr="00C1771E">
              <w:rPr>
                <w:rFonts w:cs="Times New Roman"/>
              </w:rPr>
              <w:t>- Liczba odbiorców 1750</w:t>
            </w:r>
          </w:p>
          <w:p w:rsidR="00D577A5" w:rsidRPr="00C1771E" w:rsidRDefault="00D577A5" w:rsidP="00F57242">
            <w:pPr>
              <w:rPr>
                <w:rFonts w:cs="Times New Roman"/>
              </w:rPr>
            </w:pPr>
          </w:p>
          <w:p w:rsidR="00D577A5" w:rsidRPr="00C1771E" w:rsidRDefault="00C1771E" w:rsidP="00F57242">
            <w:pPr>
              <w:rPr>
                <w:rFonts w:cs="Times New Roman"/>
              </w:rPr>
            </w:pPr>
            <w:r w:rsidRPr="00C1771E">
              <w:rPr>
                <w:rFonts w:cs="Times New Roman"/>
              </w:rPr>
              <w:t>- Liczba odbiorców</w:t>
            </w:r>
            <w:r w:rsidR="007B1E7B" w:rsidRPr="00C1771E">
              <w:rPr>
                <w:rFonts w:cs="Times New Roman"/>
              </w:rPr>
              <w:t xml:space="preserve"> 3900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Pr="005D2E16"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074905" w:rsidRDefault="00E90CB8" w:rsidP="001B2014">
            <w:pPr>
              <w:jc w:val="center"/>
              <w:rPr>
                <w:rFonts w:cs="Times New Roman"/>
              </w:rPr>
            </w:pPr>
            <w:r w:rsidRPr="00074905">
              <w:rPr>
                <w:rFonts w:cs="Times New Roman"/>
              </w:rPr>
              <w:t>158.875 EURO</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074905" w:rsidRDefault="00E90CB8" w:rsidP="001B2014">
            <w:pPr>
              <w:jc w:val="center"/>
              <w:rPr>
                <w:rFonts w:cs="Times New Roman"/>
              </w:rPr>
            </w:pPr>
            <w:r w:rsidRPr="00074905">
              <w:rPr>
                <w:rFonts w:cs="Times New Roman"/>
              </w:rPr>
              <w:t>97.500 EURO</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B239D5" w:rsidRDefault="00E27F73" w:rsidP="001B2014">
            <w:pPr>
              <w:jc w:val="center"/>
              <w:rPr>
                <w:rFonts w:cs="Times New Roman"/>
              </w:rPr>
            </w:pPr>
            <w:r w:rsidRPr="00B239D5">
              <w:rPr>
                <w:rFonts w:cs="Times New Roman"/>
              </w:rPr>
              <w:t xml:space="preserve">49.000 </w:t>
            </w:r>
            <w:r w:rsidR="00E90CB8" w:rsidRPr="00B239D5">
              <w:rPr>
                <w:rFonts w:cs="Times New Roman"/>
              </w:rPr>
              <w:t>EURO</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B239D5" w:rsidRDefault="00E27F73" w:rsidP="001B2014">
            <w:pPr>
              <w:jc w:val="center"/>
              <w:rPr>
                <w:rFonts w:cs="Times New Roman"/>
                <w:b/>
              </w:rPr>
            </w:pPr>
            <w:r w:rsidRPr="00B239D5">
              <w:rPr>
                <w:rFonts w:cs="Times New Roman"/>
                <w:b/>
              </w:rPr>
              <w:t xml:space="preserve">305.375 </w:t>
            </w:r>
            <w:r w:rsidR="00E90CB8" w:rsidRPr="00B239D5">
              <w:rPr>
                <w:rFonts w:cs="Times New Roman"/>
                <w:b/>
              </w:rPr>
              <w:t>EURO</w:t>
            </w:r>
          </w:p>
        </w:tc>
      </w:tr>
    </w:tbl>
    <w:p w:rsidR="00C501F8" w:rsidRPr="00625E1E" w:rsidRDefault="00C501F8" w:rsidP="009F1536">
      <w:pPr>
        <w:rPr>
          <w:sz w:val="4"/>
          <w:szCs w:val="4"/>
        </w:rPr>
      </w:pPr>
    </w:p>
    <w:sectPr w:rsidR="00C501F8" w:rsidRPr="00625E1E" w:rsidSect="00B61E5E">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87" w:rsidRDefault="00087687" w:rsidP="002F3704">
      <w:pPr>
        <w:spacing w:after="0" w:line="240" w:lineRule="auto"/>
      </w:pPr>
      <w:r>
        <w:separator/>
      </w:r>
    </w:p>
  </w:endnote>
  <w:endnote w:type="continuationSeparator" w:id="0">
    <w:p w:rsidR="00087687" w:rsidRDefault="00087687"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62266"/>
      <w:docPartObj>
        <w:docPartGallery w:val="Page Numbers (Bottom of Page)"/>
        <w:docPartUnique/>
      </w:docPartObj>
    </w:sdtPr>
    <w:sdtContent>
      <w:p w:rsidR="00087687" w:rsidRDefault="00087687">
        <w:pPr>
          <w:pStyle w:val="Stopka"/>
          <w:jc w:val="center"/>
        </w:pPr>
        <w:r>
          <w:t>[</w:t>
        </w:r>
        <w:fldSimple w:instr="PAGE   \* MERGEFORMAT">
          <w:r>
            <w:rPr>
              <w:noProof/>
            </w:rPr>
            <w:t>92</w:t>
          </w:r>
        </w:fldSimple>
        <w:r>
          <w:t>]</w:t>
        </w:r>
      </w:p>
    </w:sdtContent>
  </w:sdt>
  <w:p w:rsidR="00087687" w:rsidRDefault="0008768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79626"/>
      <w:docPartObj>
        <w:docPartGallery w:val="Page Numbers (Bottom of Page)"/>
        <w:docPartUnique/>
      </w:docPartObj>
    </w:sdtPr>
    <w:sdtContent>
      <w:p w:rsidR="00087687" w:rsidRDefault="00087687">
        <w:pPr>
          <w:pStyle w:val="Stopka"/>
          <w:jc w:val="center"/>
        </w:pPr>
        <w:r>
          <w:t>[</w:t>
        </w:r>
        <w:fldSimple w:instr="PAGE   \* MERGEFORMAT">
          <w:r w:rsidR="007D62F7">
            <w:rPr>
              <w:noProof/>
            </w:rPr>
            <w:t>100</w:t>
          </w:r>
        </w:fldSimple>
        <w:r>
          <w:t>]</w:t>
        </w:r>
      </w:p>
    </w:sdtContent>
  </w:sdt>
  <w:p w:rsidR="00087687" w:rsidRDefault="0008768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3969"/>
      <w:docPartObj>
        <w:docPartGallery w:val="Page Numbers (Bottom of Page)"/>
        <w:docPartUnique/>
      </w:docPartObj>
    </w:sdtPr>
    <w:sdtContent>
      <w:p w:rsidR="00087687" w:rsidRDefault="00087687">
        <w:pPr>
          <w:pStyle w:val="Stopka"/>
          <w:jc w:val="center"/>
        </w:pPr>
        <w:fldSimple w:instr=" PAGE   \* MERGEFORMAT ">
          <w:r>
            <w:rPr>
              <w:noProof/>
            </w:rPr>
            <w:t>93</w:t>
          </w:r>
        </w:fldSimple>
      </w:p>
    </w:sdtContent>
  </w:sdt>
  <w:p w:rsidR="00087687" w:rsidRDefault="0008768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9627"/>
      <w:docPartObj>
        <w:docPartGallery w:val="Page Numbers (Bottom of Page)"/>
        <w:docPartUnique/>
      </w:docPartObj>
    </w:sdtPr>
    <w:sdtContent>
      <w:p w:rsidR="00087687" w:rsidRDefault="00087687">
        <w:pPr>
          <w:pStyle w:val="Stopka"/>
          <w:jc w:val="center"/>
        </w:pPr>
        <w:r>
          <w:t>[</w:t>
        </w:r>
        <w:fldSimple w:instr=" PAGE   \* MERGEFORMAT ">
          <w:r>
            <w:rPr>
              <w:noProof/>
            </w:rPr>
            <w:t>122</w:t>
          </w:r>
        </w:fldSimple>
        <w:r>
          <w:t>]</w:t>
        </w:r>
      </w:p>
    </w:sdtContent>
  </w:sdt>
  <w:p w:rsidR="00087687" w:rsidRDefault="00087687">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87" w:rsidRDefault="00087687" w:rsidP="002F3704">
      <w:pPr>
        <w:spacing w:after="0" w:line="240" w:lineRule="auto"/>
      </w:pPr>
      <w:r>
        <w:separator/>
      </w:r>
    </w:p>
  </w:footnote>
  <w:footnote w:type="continuationSeparator" w:id="0">
    <w:p w:rsidR="00087687" w:rsidRDefault="00087687"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rsidP="00E72BB6">
    <w:pPr>
      <w:pStyle w:val="Nagwek"/>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rsidP="00E72BB6">
    <w:pPr>
      <w:pStyle w:val="Nagwek"/>
      <w:pBdr>
        <w:bottom w:val="single" w:sz="4" w:space="1" w:color="auto"/>
      </w:pBdr>
    </w:pPr>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rsidP="00E72BB6">
    <w:pPr>
      <w:pStyle w:val="Nagwek"/>
      <w:pBdr>
        <w:bottom w:val="single" w:sz="4" w:space="1" w:color="auto"/>
      </w:pBdr>
    </w:pPr>
    <w:r>
      <w:t>Lokalna Strategia Rozwoju LGD "Dolina Drwęcy"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7" w:rsidRDefault="0008768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0690062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A54B03"/>
    <w:multiLevelType w:val="hybridMultilevel"/>
    <w:tmpl w:val="DEF2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5A2844"/>
    <w:multiLevelType w:val="hybridMultilevel"/>
    <w:tmpl w:val="D572FDD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42"/>
  </w:num>
  <w:num w:numId="3">
    <w:abstractNumId w:val="13"/>
  </w:num>
  <w:num w:numId="4">
    <w:abstractNumId w:val="63"/>
  </w:num>
  <w:num w:numId="5">
    <w:abstractNumId w:val="24"/>
  </w:num>
  <w:num w:numId="6">
    <w:abstractNumId w:val="92"/>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1"/>
  </w:num>
  <w:num w:numId="16">
    <w:abstractNumId w:val="65"/>
  </w:num>
  <w:num w:numId="17">
    <w:abstractNumId w:val="27"/>
  </w:num>
  <w:num w:numId="18">
    <w:abstractNumId w:val="87"/>
  </w:num>
  <w:num w:numId="19">
    <w:abstractNumId w:val="51"/>
  </w:num>
  <w:num w:numId="20">
    <w:abstractNumId w:val="38"/>
  </w:num>
  <w:num w:numId="21">
    <w:abstractNumId w:val="94"/>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3"/>
  </w:num>
  <w:num w:numId="36">
    <w:abstractNumId w:val="57"/>
  </w:num>
  <w:num w:numId="37">
    <w:abstractNumId w:val="99"/>
  </w:num>
  <w:num w:numId="38">
    <w:abstractNumId w:val="70"/>
  </w:num>
  <w:num w:numId="39">
    <w:abstractNumId w:val="54"/>
  </w:num>
  <w:num w:numId="40">
    <w:abstractNumId w:val="19"/>
  </w:num>
  <w:num w:numId="41">
    <w:abstractNumId w:val="91"/>
  </w:num>
  <w:num w:numId="42">
    <w:abstractNumId w:val="71"/>
  </w:num>
  <w:num w:numId="43">
    <w:abstractNumId w:val="56"/>
  </w:num>
  <w:num w:numId="44">
    <w:abstractNumId w:val="49"/>
  </w:num>
  <w:num w:numId="45">
    <w:abstractNumId w:val="96"/>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3"/>
  </w:num>
  <w:num w:numId="55">
    <w:abstractNumId w:val="60"/>
  </w:num>
  <w:num w:numId="56">
    <w:abstractNumId w:val="98"/>
  </w:num>
  <w:num w:numId="57">
    <w:abstractNumId w:val="44"/>
  </w:num>
  <w:num w:numId="58">
    <w:abstractNumId w:val="46"/>
  </w:num>
  <w:num w:numId="59">
    <w:abstractNumId w:val="31"/>
  </w:num>
  <w:num w:numId="60">
    <w:abstractNumId w:val="74"/>
  </w:num>
  <w:num w:numId="61">
    <w:abstractNumId w:val="79"/>
  </w:num>
  <w:num w:numId="62">
    <w:abstractNumId w:val="90"/>
  </w:num>
  <w:num w:numId="63">
    <w:abstractNumId w:val="76"/>
  </w:num>
  <w:num w:numId="64">
    <w:abstractNumId w:val="16"/>
  </w:num>
  <w:num w:numId="65">
    <w:abstractNumId w:val="39"/>
  </w:num>
  <w:num w:numId="66">
    <w:abstractNumId w:val="35"/>
  </w:num>
  <w:num w:numId="67">
    <w:abstractNumId w:val="50"/>
  </w:num>
  <w:num w:numId="68">
    <w:abstractNumId w:val="89"/>
  </w:num>
  <w:num w:numId="69">
    <w:abstractNumId w:val="34"/>
  </w:num>
  <w:num w:numId="70">
    <w:abstractNumId w:val="15"/>
  </w:num>
  <w:num w:numId="71">
    <w:abstractNumId w:val="26"/>
  </w:num>
  <w:num w:numId="72">
    <w:abstractNumId w:val="97"/>
  </w:num>
  <w:num w:numId="73">
    <w:abstractNumId w:val="18"/>
  </w:num>
  <w:num w:numId="74">
    <w:abstractNumId w:val="6"/>
  </w:num>
  <w:num w:numId="75">
    <w:abstractNumId w:val="73"/>
  </w:num>
  <w:num w:numId="76">
    <w:abstractNumId w:val="9"/>
  </w:num>
  <w:num w:numId="77">
    <w:abstractNumId w:val="72"/>
  </w:num>
  <w:num w:numId="78">
    <w:abstractNumId w:val="100"/>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 w:numId="103">
    <w:abstractNumId w:val="102"/>
  </w:num>
  <w:num w:numId="104">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51585"/>
  </w:hdrShapeDefaults>
  <w:footnotePr>
    <w:footnote w:id="-1"/>
    <w:footnote w:id="0"/>
  </w:footnotePr>
  <w:endnotePr>
    <w:endnote w:id="-1"/>
    <w:endnote w:id="0"/>
  </w:endnotePr>
  <w:compat/>
  <w:rsids>
    <w:rsidRoot w:val="00F9448A"/>
    <w:rsid w:val="000008EE"/>
    <w:rsid w:val="00001667"/>
    <w:rsid w:val="00001FD4"/>
    <w:rsid w:val="00002243"/>
    <w:rsid w:val="000057C6"/>
    <w:rsid w:val="00006C61"/>
    <w:rsid w:val="00006DE7"/>
    <w:rsid w:val="000071DA"/>
    <w:rsid w:val="00010BA3"/>
    <w:rsid w:val="00012111"/>
    <w:rsid w:val="000121F4"/>
    <w:rsid w:val="00013204"/>
    <w:rsid w:val="00014011"/>
    <w:rsid w:val="000152F3"/>
    <w:rsid w:val="00015945"/>
    <w:rsid w:val="0001635A"/>
    <w:rsid w:val="00016797"/>
    <w:rsid w:val="0001744D"/>
    <w:rsid w:val="00020793"/>
    <w:rsid w:val="00020A82"/>
    <w:rsid w:val="00020C4D"/>
    <w:rsid w:val="00021FC2"/>
    <w:rsid w:val="0002295D"/>
    <w:rsid w:val="00023350"/>
    <w:rsid w:val="00024085"/>
    <w:rsid w:val="0002649D"/>
    <w:rsid w:val="00030C28"/>
    <w:rsid w:val="000321A2"/>
    <w:rsid w:val="00032576"/>
    <w:rsid w:val="00032827"/>
    <w:rsid w:val="00033E33"/>
    <w:rsid w:val="000348E2"/>
    <w:rsid w:val="000349B2"/>
    <w:rsid w:val="00034FFD"/>
    <w:rsid w:val="000360F1"/>
    <w:rsid w:val="0003772A"/>
    <w:rsid w:val="0004179B"/>
    <w:rsid w:val="00043C02"/>
    <w:rsid w:val="00043E91"/>
    <w:rsid w:val="00043ECB"/>
    <w:rsid w:val="00046C90"/>
    <w:rsid w:val="000470FE"/>
    <w:rsid w:val="00047E0A"/>
    <w:rsid w:val="0005114F"/>
    <w:rsid w:val="000518F6"/>
    <w:rsid w:val="00051CE2"/>
    <w:rsid w:val="00053A89"/>
    <w:rsid w:val="000541AD"/>
    <w:rsid w:val="0005612F"/>
    <w:rsid w:val="00056386"/>
    <w:rsid w:val="0005736F"/>
    <w:rsid w:val="00057886"/>
    <w:rsid w:val="00057E9F"/>
    <w:rsid w:val="00060DE6"/>
    <w:rsid w:val="0006151A"/>
    <w:rsid w:val="000621AC"/>
    <w:rsid w:val="00062723"/>
    <w:rsid w:val="00064416"/>
    <w:rsid w:val="0006478E"/>
    <w:rsid w:val="000655E9"/>
    <w:rsid w:val="00065907"/>
    <w:rsid w:val="00066240"/>
    <w:rsid w:val="000668B8"/>
    <w:rsid w:val="00067F94"/>
    <w:rsid w:val="000700B5"/>
    <w:rsid w:val="0007024C"/>
    <w:rsid w:val="0007083F"/>
    <w:rsid w:val="00072132"/>
    <w:rsid w:val="000734AF"/>
    <w:rsid w:val="000734BA"/>
    <w:rsid w:val="000737D0"/>
    <w:rsid w:val="00073B83"/>
    <w:rsid w:val="00073CD8"/>
    <w:rsid w:val="00073DCE"/>
    <w:rsid w:val="00074905"/>
    <w:rsid w:val="000752E6"/>
    <w:rsid w:val="000768D0"/>
    <w:rsid w:val="00076991"/>
    <w:rsid w:val="000774A1"/>
    <w:rsid w:val="0007760F"/>
    <w:rsid w:val="0007789E"/>
    <w:rsid w:val="00080E08"/>
    <w:rsid w:val="00081C28"/>
    <w:rsid w:val="000834D4"/>
    <w:rsid w:val="000837CA"/>
    <w:rsid w:val="00084599"/>
    <w:rsid w:val="00084759"/>
    <w:rsid w:val="0008475E"/>
    <w:rsid w:val="00084809"/>
    <w:rsid w:val="00085030"/>
    <w:rsid w:val="000854D0"/>
    <w:rsid w:val="00085549"/>
    <w:rsid w:val="000855DE"/>
    <w:rsid w:val="00086E3B"/>
    <w:rsid w:val="00087169"/>
    <w:rsid w:val="0008721B"/>
    <w:rsid w:val="00087687"/>
    <w:rsid w:val="000918F3"/>
    <w:rsid w:val="00093B33"/>
    <w:rsid w:val="0009419E"/>
    <w:rsid w:val="00094BE5"/>
    <w:rsid w:val="0009772E"/>
    <w:rsid w:val="00097B4C"/>
    <w:rsid w:val="000A0530"/>
    <w:rsid w:val="000A1410"/>
    <w:rsid w:val="000A456F"/>
    <w:rsid w:val="000A4587"/>
    <w:rsid w:val="000A4F8B"/>
    <w:rsid w:val="000A54AD"/>
    <w:rsid w:val="000A56F1"/>
    <w:rsid w:val="000A608D"/>
    <w:rsid w:val="000A6653"/>
    <w:rsid w:val="000A7565"/>
    <w:rsid w:val="000A7572"/>
    <w:rsid w:val="000B0603"/>
    <w:rsid w:val="000B27B6"/>
    <w:rsid w:val="000B4FC4"/>
    <w:rsid w:val="000C00F6"/>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D67F1"/>
    <w:rsid w:val="000D775D"/>
    <w:rsid w:val="000E0A8B"/>
    <w:rsid w:val="000E0CEA"/>
    <w:rsid w:val="000E2A73"/>
    <w:rsid w:val="000E40CB"/>
    <w:rsid w:val="000E6DBD"/>
    <w:rsid w:val="000E7907"/>
    <w:rsid w:val="000F011E"/>
    <w:rsid w:val="000F10C4"/>
    <w:rsid w:val="000F165B"/>
    <w:rsid w:val="000F2C58"/>
    <w:rsid w:val="000F3374"/>
    <w:rsid w:val="000F33AE"/>
    <w:rsid w:val="000F3E4B"/>
    <w:rsid w:val="000F4C51"/>
    <w:rsid w:val="000F5322"/>
    <w:rsid w:val="000F588D"/>
    <w:rsid w:val="000F6CEE"/>
    <w:rsid w:val="000F6FF9"/>
    <w:rsid w:val="000F7235"/>
    <w:rsid w:val="001007B4"/>
    <w:rsid w:val="00100ABB"/>
    <w:rsid w:val="00101933"/>
    <w:rsid w:val="001033F6"/>
    <w:rsid w:val="00104F58"/>
    <w:rsid w:val="0011011A"/>
    <w:rsid w:val="001129E4"/>
    <w:rsid w:val="00112A94"/>
    <w:rsid w:val="0011332F"/>
    <w:rsid w:val="00113FD3"/>
    <w:rsid w:val="0011524B"/>
    <w:rsid w:val="0012207F"/>
    <w:rsid w:val="00122F46"/>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110"/>
    <w:rsid w:val="00143ACE"/>
    <w:rsid w:val="00143F4D"/>
    <w:rsid w:val="00144D13"/>
    <w:rsid w:val="00144E0A"/>
    <w:rsid w:val="00144EF8"/>
    <w:rsid w:val="001467F9"/>
    <w:rsid w:val="00146A7C"/>
    <w:rsid w:val="00146E76"/>
    <w:rsid w:val="00150257"/>
    <w:rsid w:val="001510F2"/>
    <w:rsid w:val="001529CB"/>
    <w:rsid w:val="00152DBD"/>
    <w:rsid w:val="001560B6"/>
    <w:rsid w:val="001564F5"/>
    <w:rsid w:val="00156F3C"/>
    <w:rsid w:val="00157E27"/>
    <w:rsid w:val="00160D3D"/>
    <w:rsid w:val="00160F3E"/>
    <w:rsid w:val="00163A26"/>
    <w:rsid w:val="00164AF8"/>
    <w:rsid w:val="00165422"/>
    <w:rsid w:val="00165DD7"/>
    <w:rsid w:val="001663B8"/>
    <w:rsid w:val="001666BD"/>
    <w:rsid w:val="00170F48"/>
    <w:rsid w:val="00171DBB"/>
    <w:rsid w:val="001723DC"/>
    <w:rsid w:val="001723ED"/>
    <w:rsid w:val="00172D19"/>
    <w:rsid w:val="00173EEF"/>
    <w:rsid w:val="00174C69"/>
    <w:rsid w:val="00175205"/>
    <w:rsid w:val="0017597C"/>
    <w:rsid w:val="00176A92"/>
    <w:rsid w:val="001777E2"/>
    <w:rsid w:val="00184F76"/>
    <w:rsid w:val="00185EA3"/>
    <w:rsid w:val="001861D0"/>
    <w:rsid w:val="001862D3"/>
    <w:rsid w:val="00186AA6"/>
    <w:rsid w:val="0019240C"/>
    <w:rsid w:val="001933FF"/>
    <w:rsid w:val="00193E63"/>
    <w:rsid w:val="0019430F"/>
    <w:rsid w:val="00194BF3"/>
    <w:rsid w:val="0019756D"/>
    <w:rsid w:val="0019774A"/>
    <w:rsid w:val="001A10FD"/>
    <w:rsid w:val="001A2327"/>
    <w:rsid w:val="001A3E75"/>
    <w:rsid w:val="001A44EF"/>
    <w:rsid w:val="001A5E11"/>
    <w:rsid w:val="001A61A3"/>
    <w:rsid w:val="001A61B8"/>
    <w:rsid w:val="001A6B3E"/>
    <w:rsid w:val="001B030C"/>
    <w:rsid w:val="001B062C"/>
    <w:rsid w:val="001B0D11"/>
    <w:rsid w:val="001B13FE"/>
    <w:rsid w:val="001B1A12"/>
    <w:rsid w:val="001B2014"/>
    <w:rsid w:val="001B3768"/>
    <w:rsid w:val="001B4805"/>
    <w:rsid w:val="001B5352"/>
    <w:rsid w:val="001B5440"/>
    <w:rsid w:val="001B6774"/>
    <w:rsid w:val="001B6FA8"/>
    <w:rsid w:val="001C019E"/>
    <w:rsid w:val="001C1418"/>
    <w:rsid w:val="001C2201"/>
    <w:rsid w:val="001C2BBD"/>
    <w:rsid w:val="001C34BF"/>
    <w:rsid w:val="001C3F31"/>
    <w:rsid w:val="001C4DA6"/>
    <w:rsid w:val="001C6596"/>
    <w:rsid w:val="001D02F7"/>
    <w:rsid w:val="001D1CC5"/>
    <w:rsid w:val="001D21D7"/>
    <w:rsid w:val="001D2411"/>
    <w:rsid w:val="001D3521"/>
    <w:rsid w:val="001D361D"/>
    <w:rsid w:val="001D3E8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363"/>
    <w:rsid w:val="001E57EA"/>
    <w:rsid w:val="001E5E2B"/>
    <w:rsid w:val="001F080E"/>
    <w:rsid w:val="001F0B60"/>
    <w:rsid w:val="001F1649"/>
    <w:rsid w:val="001F1735"/>
    <w:rsid w:val="001F1907"/>
    <w:rsid w:val="001F39F6"/>
    <w:rsid w:val="001F599E"/>
    <w:rsid w:val="001F61A5"/>
    <w:rsid w:val="00200E7C"/>
    <w:rsid w:val="00200F43"/>
    <w:rsid w:val="00202B6F"/>
    <w:rsid w:val="0020325B"/>
    <w:rsid w:val="00203717"/>
    <w:rsid w:val="00204344"/>
    <w:rsid w:val="0020454E"/>
    <w:rsid w:val="00205FBF"/>
    <w:rsid w:val="0020698A"/>
    <w:rsid w:val="00207401"/>
    <w:rsid w:val="002103A1"/>
    <w:rsid w:val="00211E47"/>
    <w:rsid w:val="0021219A"/>
    <w:rsid w:val="00213F08"/>
    <w:rsid w:val="0021510C"/>
    <w:rsid w:val="002153A9"/>
    <w:rsid w:val="0021573A"/>
    <w:rsid w:val="00215C13"/>
    <w:rsid w:val="00216666"/>
    <w:rsid w:val="0021756C"/>
    <w:rsid w:val="00217A38"/>
    <w:rsid w:val="00220257"/>
    <w:rsid w:val="0022030A"/>
    <w:rsid w:val="0022186C"/>
    <w:rsid w:val="00222312"/>
    <w:rsid w:val="0022462D"/>
    <w:rsid w:val="00225391"/>
    <w:rsid w:val="00225518"/>
    <w:rsid w:val="002261CA"/>
    <w:rsid w:val="00226713"/>
    <w:rsid w:val="002268A6"/>
    <w:rsid w:val="00226C5E"/>
    <w:rsid w:val="002303A0"/>
    <w:rsid w:val="00230A44"/>
    <w:rsid w:val="00230A6A"/>
    <w:rsid w:val="0023138A"/>
    <w:rsid w:val="00231E79"/>
    <w:rsid w:val="00232A06"/>
    <w:rsid w:val="00232DBE"/>
    <w:rsid w:val="00233A7E"/>
    <w:rsid w:val="00234683"/>
    <w:rsid w:val="0023478F"/>
    <w:rsid w:val="00235250"/>
    <w:rsid w:val="002359A4"/>
    <w:rsid w:val="00236027"/>
    <w:rsid w:val="002402E0"/>
    <w:rsid w:val="002407B1"/>
    <w:rsid w:val="00240F18"/>
    <w:rsid w:val="002420AB"/>
    <w:rsid w:val="00245FC5"/>
    <w:rsid w:val="00246436"/>
    <w:rsid w:val="00246642"/>
    <w:rsid w:val="00246CE6"/>
    <w:rsid w:val="00246ECC"/>
    <w:rsid w:val="0024741D"/>
    <w:rsid w:val="00247812"/>
    <w:rsid w:val="00250E40"/>
    <w:rsid w:val="00250EE1"/>
    <w:rsid w:val="00251F42"/>
    <w:rsid w:val="00252358"/>
    <w:rsid w:val="00252AA8"/>
    <w:rsid w:val="00253DEE"/>
    <w:rsid w:val="00254036"/>
    <w:rsid w:val="00254907"/>
    <w:rsid w:val="002550A2"/>
    <w:rsid w:val="00256254"/>
    <w:rsid w:val="00261EF8"/>
    <w:rsid w:val="00262803"/>
    <w:rsid w:val="002630CD"/>
    <w:rsid w:val="00263968"/>
    <w:rsid w:val="00264080"/>
    <w:rsid w:val="00264394"/>
    <w:rsid w:val="00265DFF"/>
    <w:rsid w:val="00266D59"/>
    <w:rsid w:val="00267B71"/>
    <w:rsid w:val="00270809"/>
    <w:rsid w:val="00270EF8"/>
    <w:rsid w:val="00271053"/>
    <w:rsid w:val="00271AE3"/>
    <w:rsid w:val="0027247D"/>
    <w:rsid w:val="00272BD6"/>
    <w:rsid w:val="002757CD"/>
    <w:rsid w:val="00280FA8"/>
    <w:rsid w:val="00281077"/>
    <w:rsid w:val="002811C6"/>
    <w:rsid w:val="002816B5"/>
    <w:rsid w:val="00285C9E"/>
    <w:rsid w:val="00287F31"/>
    <w:rsid w:val="00287FC7"/>
    <w:rsid w:val="00290451"/>
    <w:rsid w:val="00290454"/>
    <w:rsid w:val="0029180D"/>
    <w:rsid w:val="00291C5F"/>
    <w:rsid w:val="00292ADC"/>
    <w:rsid w:val="00293194"/>
    <w:rsid w:val="00293296"/>
    <w:rsid w:val="00293940"/>
    <w:rsid w:val="00293F50"/>
    <w:rsid w:val="002950EE"/>
    <w:rsid w:val="00295353"/>
    <w:rsid w:val="002954FC"/>
    <w:rsid w:val="00296EBA"/>
    <w:rsid w:val="00297084"/>
    <w:rsid w:val="0029723F"/>
    <w:rsid w:val="00297A82"/>
    <w:rsid w:val="00297F85"/>
    <w:rsid w:val="002A107C"/>
    <w:rsid w:val="002A160A"/>
    <w:rsid w:val="002A3BAA"/>
    <w:rsid w:val="002A44E1"/>
    <w:rsid w:val="002A49B2"/>
    <w:rsid w:val="002A5E1F"/>
    <w:rsid w:val="002A6735"/>
    <w:rsid w:val="002A6D35"/>
    <w:rsid w:val="002A7CDD"/>
    <w:rsid w:val="002B06F1"/>
    <w:rsid w:val="002B2718"/>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C7A97"/>
    <w:rsid w:val="002D0679"/>
    <w:rsid w:val="002D239E"/>
    <w:rsid w:val="002D3254"/>
    <w:rsid w:val="002D381D"/>
    <w:rsid w:val="002D525C"/>
    <w:rsid w:val="002D6B9C"/>
    <w:rsid w:val="002E0016"/>
    <w:rsid w:val="002E124D"/>
    <w:rsid w:val="002E1866"/>
    <w:rsid w:val="002E2677"/>
    <w:rsid w:val="002E4F6B"/>
    <w:rsid w:val="002E59B4"/>
    <w:rsid w:val="002E5ACF"/>
    <w:rsid w:val="002E5B3D"/>
    <w:rsid w:val="002F1267"/>
    <w:rsid w:val="002F21F2"/>
    <w:rsid w:val="002F3441"/>
    <w:rsid w:val="002F3704"/>
    <w:rsid w:val="002F494A"/>
    <w:rsid w:val="002F50C9"/>
    <w:rsid w:val="002F575C"/>
    <w:rsid w:val="002F745A"/>
    <w:rsid w:val="00301E26"/>
    <w:rsid w:val="00303AF1"/>
    <w:rsid w:val="00304827"/>
    <w:rsid w:val="00305AD3"/>
    <w:rsid w:val="00306B29"/>
    <w:rsid w:val="00306B9F"/>
    <w:rsid w:val="0030706B"/>
    <w:rsid w:val="00307EC9"/>
    <w:rsid w:val="003100C9"/>
    <w:rsid w:val="003107AA"/>
    <w:rsid w:val="00311B3A"/>
    <w:rsid w:val="00312AAE"/>
    <w:rsid w:val="003138F7"/>
    <w:rsid w:val="00313E93"/>
    <w:rsid w:val="003149EA"/>
    <w:rsid w:val="00314BD1"/>
    <w:rsid w:val="00315536"/>
    <w:rsid w:val="00315BED"/>
    <w:rsid w:val="0031601B"/>
    <w:rsid w:val="00316457"/>
    <w:rsid w:val="003175D0"/>
    <w:rsid w:val="00317707"/>
    <w:rsid w:val="003212FB"/>
    <w:rsid w:val="00321FFE"/>
    <w:rsid w:val="00322686"/>
    <w:rsid w:val="003232D7"/>
    <w:rsid w:val="00323E23"/>
    <w:rsid w:val="00324CEA"/>
    <w:rsid w:val="00330661"/>
    <w:rsid w:val="00330F99"/>
    <w:rsid w:val="003318CD"/>
    <w:rsid w:val="00331F0C"/>
    <w:rsid w:val="00334F24"/>
    <w:rsid w:val="00335705"/>
    <w:rsid w:val="0033592C"/>
    <w:rsid w:val="0033646B"/>
    <w:rsid w:val="00336A67"/>
    <w:rsid w:val="00336AC7"/>
    <w:rsid w:val="00336C08"/>
    <w:rsid w:val="0034099E"/>
    <w:rsid w:val="003411F3"/>
    <w:rsid w:val="00341260"/>
    <w:rsid w:val="003425F7"/>
    <w:rsid w:val="003433CA"/>
    <w:rsid w:val="0034401B"/>
    <w:rsid w:val="003454DE"/>
    <w:rsid w:val="00345EBE"/>
    <w:rsid w:val="003529FE"/>
    <w:rsid w:val="00352B54"/>
    <w:rsid w:val="003538E4"/>
    <w:rsid w:val="003553A4"/>
    <w:rsid w:val="00360104"/>
    <w:rsid w:val="00360495"/>
    <w:rsid w:val="003605FC"/>
    <w:rsid w:val="00360856"/>
    <w:rsid w:val="00363564"/>
    <w:rsid w:val="003652CF"/>
    <w:rsid w:val="00365FC5"/>
    <w:rsid w:val="00366795"/>
    <w:rsid w:val="00366F7C"/>
    <w:rsid w:val="00367385"/>
    <w:rsid w:val="0036789F"/>
    <w:rsid w:val="00370390"/>
    <w:rsid w:val="0037043E"/>
    <w:rsid w:val="003711A5"/>
    <w:rsid w:val="00371543"/>
    <w:rsid w:val="00371B8A"/>
    <w:rsid w:val="00371D1C"/>
    <w:rsid w:val="0037207F"/>
    <w:rsid w:val="00373141"/>
    <w:rsid w:val="00374655"/>
    <w:rsid w:val="00374BE5"/>
    <w:rsid w:val="00375258"/>
    <w:rsid w:val="00376733"/>
    <w:rsid w:val="00376B07"/>
    <w:rsid w:val="00376C29"/>
    <w:rsid w:val="003805E8"/>
    <w:rsid w:val="00380966"/>
    <w:rsid w:val="00382BD6"/>
    <w:rsid w:val="00383102"/>
    <w:rsid w:val="003856A0"/>
    <w:rsid w:val="00386C80"/>
    <w:rsid w:val="003905CF"/>
    <w:rsid w:val="00390D48"/>
    <w:rsid w:val="00390D72"/>
    <w:rsid w:val="00390F43"/>
    <w:rsid w:val="00391691"/>
    <w:rsid w:val="003916EA"/>
    <w:rsid w:val="00392331"/>
    <w:rsid w:val="003927BA"/>
    <w:rsid w:val="003929F0"/>
    <w:rsid w:val="0039320F"/>
    <w:rsid w:val="00394C4F"/>
    <w:rsid w:val="00395133"/>
    <w:rsid w:val="00396777"/>
    <w:rsid w:val="00396927"/>
    <w:rsid w:val="00396BCC"/>
    <w:rsid w:val="003A20BA"/>
    <w:rsid w:val="003A2E51"/>
    <w:rsid w:val="003A36D9"/>
    <w:rsid w:val="003A3931"/>
    <w:rsid w:val="003A59E0"/>
    <w:rsid w:val="003A65C9"/>
    <w:rsid w:val="003A7AEB"/>
    <w:rsid w:val="003B0D2B"/>
    <w:rsid w:val="003B1696"/>
    <w:rsid w:val="003B1DCD"/>
    <w:rsid w:val="003B30F3"/>
    <w:rsid w:val="003B3174"/>
    <w:rsid w:val="003B3B21"/>
    <w:rsid w:val="003C0E33"/>
    <w:rsid w:val="003C27B6"/>
    <w:rsid w:val="003C2B88"/>
    <w:rsid w:val="003C41AF"/>
    <w:rsid w:val="003C79D9"/>
    <w:rsid w:val="003C7AAF"/>
    <w:rsid w:val="003D04C0"/>
    <w:rsid w:val="003D0D33"/>
    <w:rsid w:val="003D1623"/>
    <w:rsid w:val="003D18F0"/>
    <w:rsid w:val="003D2AAC"/>
    <w:rsid w:val="003D3974"/>
    <w:rsid w:val="003D3C37"/>
    <w:rsid w:val="003D446C"/>
    <w:rsid w:val="003D5103"/>
    <w:rsid w:val="003D5DD3"/>
    <w:rsid w:val="003D6D3A"/>
    <w:rsid w:val="003D7219"/>
    <w:rsid w:val="003D7BA0"/>
    <w:rsid w:val="003E0F58"/>
    <w:rsid w:val="003E108B"/>
    <w:rsid w:val="003E287A"/>
    <w:rsid w:val="003E2DCA"/>
    <w:rsid w:val="003E31D9"/>
    <w:rsid w:val="003E60E7"/>
    <w:rsid w:val="003E6C2D"/>
    <w:rsid w:val="003E6FB6"/>
    <w:rsid w:val="003F0B04"/>
    <w:rsid w:val="003F1898"/>
    <w:rsid w:val="003F1942"/>
    <w:rsid w:val="003F19DC"/>
    <w:rsid w:val="003F1F83"/>
    <w:rsid w:val="003F27DA"/>
    <w:rsid w:val="003F3A3D"/>
    <w:rsid w:val="003F4425"/>
    <w:rsid w:val="003F6876"/>
    <w:rsid w:val="00400325"/>
    <w:rsid w:val="00400B5F"/>
    <w:rsid w:val="00401E1A"/>
    <w:rsid w:val="00402011"/>
    <w:rsid w:val="00402995"/>
    <w:rsid w:val="00403790"/>
    <w:rsid w:val="004050C4"/>
    <w:rsid w:val="00406A85"/>
    <w:rsid w:val="00406BDD"/>
    <w:rsid w:val="0040785E"/>
    <w:rsid w:val="00410BA0"/>
    <w:rsid w:val="004127E9"/>
    <w:rsid w:val="00413147"/>
    <w:rsid w:val="00415CF3"/>
    <w:rsid w:val="00416B7E"/>
    <w:rsid w:val="00421A43"/>
    <w:rsid w:val="00423D2A"/>
    <w:rsid w:val="00424772"/>
    <w:rsid w:val="00425447"/>
    <w:rsid w:val="00426DFA"/>
    <w:rsid w:val="00431EAC"/>
    <w:rsid w:val="00433361"/>
    <w:rsid w:val="00434BC7"/>
    <w:rsid w:val="004357CE"/>
    <w:rsid w:val="00435F75"/>
    <w:rsid w:val="00436AB4"/>
    <w:rsid w:val="004376E5"/>
    <w:rsid w:val="0043771C"/>
    <w:rsid w:val="00437AB5"/>
    <w:rsid w:val="004403D6"/>
    <w:rsid w:val="0044268E"/>
    <w:rsid w:val="0044349B"/>
    <w:rsid w:val="00443857"/>
    <w:rsid w:val="00443E37"/>
    <w:rsid w:val="004457F1"/>
    <w:rsid w:val="00445969"/>
    <w:rsid w:val="00445B73"/>
    <w:rsid w:val="00445E9D"/>
    <w:rsid w:val="00445FDB"/>
    <w:rsid w:val="004464C0"/>
    <w:rsid w:val="0045028B"/>
    <w:rsid w:val="0045144D"/>
    <w:rsid w:val="00451992"/>
    <w:rsid w:val="00451DE4"/>
    <w:rsid w:val="0045218D"/>
    <w:rsid w:val="00454840"/>
    <w:rsid w:val="0045528A"/>
    <w:rsid w:val="0045654F"/>
    <w:rsid w:val="00457763"/>
    <w:rsid w:val="004603E5"/>
    <w:rsid w:val="00460EA5"/>
    <w:rsid w:val="00463B80"/>
    <w:rsid w:val="004646F1"/>
    <w:rsid w:val="00465228"/>
    <w:rsid w:val="00467993"/>
    <w:rsid w:val="0047053D"/>
    <w:rsid w:val="00471352"/>
    <w:rsid w:val="004715A8"/>
    <w:rsid w:val="0047189E"/>
    <w:rsid w:val="00473204"/>
    <w:rsid w:val="00473671"/>
    <w:rsid w:val="00473F11"/>
    <w:rsid w:val="00473FAF"/>
    <w:rsid w:val="00474DB2"/>
    <w:rsid w:val="00475235"/>
    <w:rsid w:val="00477E49"/>
    <w:rsid w:val="00480070"/>
    <w:rsid w:val="00480585"/>
    <w:rsid w:val="00481F62"/>
    <w:rsid w:val="0048423C"/>
    <w:rsid w:val="004854D6"/>
    <w:rsid w:val="00485C41"/>
    <w:rsid w:val="004870ED"/>
    <w:rsid w:val="00487903"/>
    <w:rsid w:val="00487A53"/>
    <w:rsid w:val="00490FFC"/>
    <w:rsid w:val="00491042"/>
    <w:rsid w:val="00492153"/>
    <w:rsid w:val="00494A3D"/>
    <w:rsid w:val="0049596F"/>
    <w:rsid w:val="00497CE2"/>
    <w:rsid w:val="004A15D1"/>
    <w:rsid w:val="004A15D7"/>
    <w:rsid w:val="004A2195"/>
    <w:rsid w:val="004A22FB"/>
    <w:rsid w:val="004A24DB"/>
    <w:rsid w:val="004A3F40"/>
    <w:rsid w:val="004A44DD"/>
    <w:rsid w:val="004A4A6F"/>
    <w:rsid w:val="004A52C2"/>
    <w:rsid w:val="004A5758"/>
    <w:rsid w:val="004A6139"/>
    <w:rsid w:val="004A7DA2"/>
    <w:rsid w:val="004B09BD"/>
    <w:rsid w:val="004B4A96"/>
    <w:rsid w:val="004B4B41"/>
    <w:rsid w:val="004B5BB1"/>
    <w:rsid w:val="004B7D10"/>
    <w:rsid w:val="004C07B4"/>
    <w:rsid w:val="004C07E2"/>
    <w:rsid w:val="004C1356"/>
    <w:rsid w:val="004C23CE"/>
    <w:rsid w:val="004C30BB"/>
    <w:rsid w:val="004C4429"/>
    <w:rsid w:val="004C5A58"/>
    <w:rsid w:val="004C6F0E"/>
    <w:rsid w:val="004C7F59"/>
    <w:rsid w:val="004D0646"/>
    <w:rsid w:val="004D1462"/>
    <w:rsid w:val="004D174E"/>
    <w:rsid w:val="004D1915"/>
    <w:rsid w:val="004D2706"/>
    <w:rsid w:val="004D27B4"/>
    <w:rsid w:val="004D4635"/>
    <w:rsid w:val="004D4ECF"/>
    <w:rsid w:val="004D4F3B"/>
    <w:rsid w:val="004D53A5"/>
    <w:rsid w:val="004D6109"/>
    <w:rsid w:val="004D7551"/>
    <w:rsid w:val="004E0408"/>
    <w:rsid w:val="004E12C1"/>
    <w:rsid w:val="004E35B6"/>
    <w:rsid w:val="004E3E5C"/>
    <w:rsid w:val="004E4174"/>
    <w:rsid w:val="004E4818"/>
    <w:rsid w:val="004E4887"/>
    <w:rsid w:val="004E512C"/>
    <w:rsid w:val="004E674F"/>
    <w:rsid w:val="004E6BED"/>
    <w:rsid w:val="004E7563"/>
    <w:rsid w:val="004F07C2"/>
    <w:rsid w:val="004F08DE"/>
    <w:rsid w:val="004F18B7"/>
    <w:rsid w:val="004F2BFE"/>
    <w:rsid w:val="004F49BE"/>
    <w:rsid w:val="004F5DD4"/>
    <w:rsid w:val="004F6495"/>
    <w:rsid w:val="004F6959"/>
    <w:rsid w:val="004F7C07"/>
    <w:rsid w:val="004F7D3A"/>
    <w:rsid w:val="00500768"/>
    <w:rsid w:val="00500A8A"/>
    <w:rsid w:val="0050102E"/>
    <w:rsid w:val="00501DE2"/>
    <w:rsid w:val="005021FA"/>
    <w:rsid w:val="00502A10"/>
    <w:rsid w:val="0050316B"/>
    <w:rsid w:val="00504B01"/>
    <w:rsid w:val="005055FE"/>
    <w:rsid w:val="00506043"/>
    <w:rsid w:val="005073D9"/>
    <w:rsid w:val="00510C82"/>
    <w:rsid w:val="00515231"/>
    <w:rsid w:val="00515A55"/>
    <w:rsid w:val="00516704"/>
    <w:rsid w:val="00516B97"/>
    <w:rsid w:val="00516BAE"/>
    <w:rsid w:val="005172FB"/>
    <w:rsid w:val="00521896"/>
    <w:rsid w:val="005221AA"/>
    <w:rsid w:val="00523064"/>
    <w:rsid w:val="005232F3"/>
    <w:rsid w:val="00523659"/>
    <w:rsid w:val="005237AA"/>
    <w:rsid w:val="00524089"/>
    <w:rsid w:val="00524179"/>
    <w:rsid w:val="005272E7"/>
    <w:rsid w:val="0052797A"/>
    <w:rsid w:val="00527CA9"/>
    <w:rsid w:val="00527F05"/>
    <w:rsid w:val="00530DCD"/>
    <w:rsid w:val="00531084"/>
    <w:rsid w:val="00531562"/>
    <w:rsid w:val="00531758"/>
    <w:rsid w:val="00531FC7"/>
    <w:rsid w:val="00532F79"/>
    <w:rsid w:val="005333FE"/>
    <w:rsid w:val="0053394C"/>
    <w:rsid w:val="00533BB1"/>
    <w:rsid w:val="00535B63"/>
    <w:rsid w:val="00535DAC"/>
    <w:rsid w:val="00536593"/>
    <w:rsid w:val="00540906"/>
    <w:rsid w:val="005416C9"/>
    <w:rsid w:val="005416CD"/>
    <w:rsid w:val="005427B0"/>
    <w:rsid w:val="00544FFA"/>
    <w:rsid w:val="00545162"/>
    <w:rsid w:val="00545BDA"/>
    <w:rsid w:val="00547A43"/>
    <w:rsid w:val="0055029C"/>
    <w:rsid w:val="00552968"/>
    <w:rsid w:val="00552DF7"/>
    <w:rsid w:val="005547BB"/>
    <w:rsid w:val="00555A1C"/>
    <w:rsid w:val="00555E2B"/>
    <w:rsid w:val="00562D68"/>
    <w:rsid w:val="00564192"/>
    <w:rsid w:val="005655F8"/>
    <w:rsid w:val="00565E27"/>
    <w:rsid w:val="005678E5"/>
    <w:rsid w:val="00567E74"/>
    <w:rsid w:val="00570489"/>
    <w:rsid w:val="00571CFF"/>
    <w:rsid w:val="005722C7"/>
    <w:rsid w:val="0057233A"/>
    <w:rsid w:val="00572F35"/>
    <w:rsid w:val="00573B3F"/>
    <w:rsid w:val="005767AD"/>
    <w:rsid w:val="0057772E"/>
    <w:rsid w:val="00577A02"/>
    <w:rsid w:val="00581BF9"/>
    <w:rsid w:val="00581D9D"/>
    <w:rsid w:val="00581E25"/>
    <w:rsid w:val="00586179"/>
    <w:rsid w:val="00586313"/>
    <w:rsid w:val="00587F11"/>
    <w:rsid w:val="00590864"/>
    <w:rsid w:val="0059136A"/>
    <w:rsid w:val="00591F0B"/>
    <w:rsid w:val="005928A2"/>
    <w:rsid w:val="00592CAE"/>
    <w:rsid w:val="00592F9E"/>
    <w:rsid w:val="005962AA"/>
    <w:rsid w:val="005965DC"/>
    <w:rsid w:val="00597288"/>
    <w:rsid w:val="00597760"/>
    <w:rsid w:val="00597876"/>
    <w:rsid w:val="005978D6"/>
    <w:rsid w:val="005A0814"/>
    <w:rsid w:val="005A133D"/>
    <w:rsid w:val="005A6682"/>
    <w:rsid w:val="005A6912"/>
    <w:rsid w:val="005A6C71"/>
    <w:rsid w:val="005B0A37"/>
    <w:rsid w:val="005B1ABB"/>
    <w:rsid w:val="005B3D24"/>
    <w:rsid w:val="005B7DEB"/>
    <w:rsid w:val="005C0304"/>
    <w:rsid w:val="005C1114"/>
    <w:rsid w:val="005C1B90"/>
    <w:rsid w:val="005C4AA4"/>
    <w:rsid w:val="005C5CA5"/>
    <w:rsid w:val="005C6465"/>
    <w:rsid w:val="005C6D40"/>
    <w:rsid w:val="005C7093"/>
    <w:rsid w:val="005D0A5F"/>
    <w:rsid w:val="005D1086"/>
    <w:rsid w:val="005D154E"/>
    <w:rsid w:val="005D19DD"/>
    <w:rsid w:val="005D1CD6"/>
    <w:rsid w:val="005D23F4"/>
    <w:rsid w:val="005D2F9A"/>
    <w:rsid w:val="005D462B"/>
    <w:rsid w:val="005D5262"/>
    <w:rsid w:val="005D7FF9"/>
    <w:rsid w:val="005E16B5"/>
    <w:rsid w:val="005E2E17"/>
    <w:rsid w:val="005E31BA"/>
    <w:rsid w:val="005E4240"/>
    <w:rsid w:val="005E447F"/>
    <w:rsid w:val="005E5F33"/>
    <w:rsid w:val="005E6A9C"/>
    <w:rsid w:val="005F0906"/>
    <w:rsid w:val="005F0980"/>
    <w:rsid w:val="005F163F"/>
    <w:rsid w:val="005F2600"/>
    <w:rsid w:val="005F2B00"/>
    <w:rsid w:val="005F2F5D"/>
    <w:rsid w:val="005F3117"/>
    <w:rsid w:val="005F359A"/>
    <w:rsid w:val="005F367B"/>
    <w:rsid w:val="005F3925"/>
    <w:rsid w:val="005F43F9"/>
    <w:rsid w:val="005F458C"/>
    <w:rsid w:val="005F4A22"/>
    <w:rsid w:val="005F4C65"/>
    <w:rsid w:val="005F4CB9"/>
    <w:rsid w:val="005F5B83"/>
    <w:rsid w:val="005F5FD8"/>
    <w:rsid w:val="005F6414"/>
    <w:rsid w:val="005F7191"/>
    <w:rsid w:val="005F760F"/>
    <w:rsid w:val="005F7744"/>
    <w:rsid w:val="005F79CE"/>
    <w:rsid w:val="0060245F"/>
    <w:rsid w:val="00602AA9"/>
    <w:rsid w:val="00605CEE"/>
    <w:rsid w:val="00606E1B"/>
    <w:rsid w:val="00611E57"/>
    <w:rsid w:val="00614166"/>
    <w:rsid w:val="00614ADB"/>
    <w:rsid w:val="006153E6"/>
    <w:rsid w:val="00616C36"/>
    <w:rsid w:val="006170D1"/>
    <w:rsid w:val="006175C6"/>
    <w:rsid w:val="00621B67"/>
    <w:rsid w:val="0062226C"/>
    <w:rsid w:val="006222F4"/>
    <w:rsid w:val="00622EB3"/>
    <w:rsid w:val="00623BC3"/>
    <w:rsid w:val="0062467B"/>
    <w:rsid w:val="006250A1"/>
    <w:rsid w:val="00625E1E"/>
    <w:rsid w:val="00630013"/>
    <w:rsid w:val="00630704"/>
    <w:rsid w:val="0063137E"/>
    <w:rsid w:val="00632CEB"/>
    <w:rsid w:val="00636F5F"/>
    <w:rsid w:val="006370EF"/>
    <w:rsid w:val="00640783"/>
    <w:rsid w:val="00640911"/>
    <w:rsid w:val="00640B9D"/>
    <w:rsid w:val="00641EEE"/>
    <w:rsid w:val="00641F36"/>
    <w:rsid w:val="006423B8"/>
    <w:rsid w:val="006436DA"/>
    <w:rsid w:val="00644FCF"/>
    <w:rsid w:val="00645165"/>
    <w:rsid w:val="00645174"/>
    <w:rsid w:val="00645686"/>
    <w:rsid w:val="00646AF4"/>
    <w:rsid w:val="00647D9C"/>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77B"/>
    <w:rsid w:val="00665A09"/>
    <w:rsid w:val="00666D86"/>
    <w:rsid w:val="00667C3C"/>
    <w:rsid w:val="00670B8D"/>
    <w:rsid w:val="00671963"/>
    <w:rsid w:val="00671A84"/>
    <w:rsid w:val="00671CAA"/>
    <w:rsid w:val="00672145"/>
    <w:rsid w:val="00673797"/>
    <w:rsid w:val="006744B8"/>
    <w:rsid w:val="00674E58"/>
    <w:rsid w:val="00675714"/>
    <w:rsid w:val="00675CDA"/>
    <w:rsid w:val="00675CFA"/>
    <w:rsid w:val="00676816"/>
    <w:rsid w:val="00677331"/>
    <w:rsid w:val="006778A9"/>
    <w:rsid w:val="00677CFD"/>
    <w:rsid w:val="006806BB"/>
    <w:rsid w:val="0068147E"/>
    <w:rsid w:val="006818DD"/>
    <w:rsid w:val="00682765"/>
    <w:rsid w:val="006836AC"/>
    <w:rsid w:val="00683FDC"/>
    <w:rsid w:val="006846AA"/>
    <w:rsid w:val="006859B0"/>
    <w:rsid w:val="00685B91"/>
    <w:rsid w:val="00687823"/>
    <w:rsid w:val="006915CF"/>
    <w:rsid w:val="00692A32"/>
    <w:rsid w:val="00693A4A"/>
    <w:rsid w:val="00693EBA"/>
    <w:rsid w:val="00694463"/>
    <w:rsid w:val="00694890"/>
    <w:rsid w:val="006956DA"/>
    <w:rsid w:val="00696411"/>
    <w:rsid w:val="00696997"/>
    <w:rsid w:val="00696DD7"/>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4103"/>
    <w:rsid w:val="006B54D7"/>
    <w:rsid w:val="006B69A5"/>
    <w:rsid w:val="006B6C3B"/>
    <w:rsid w:val="006B6D9E"/>
    <w:rsid w:val="006C0B50"/>
    <w:rsid w:val="006C2A46"/>
    <w:rsid w:val="006C2A8A"/>
    <w:rsid w:val="006C2B8B"/>
    <w:rsid w:val="006C4591"/>
    <w:rsid w:val="006C532F"/>
    <w:rsid w:val="006C5610"/>
    <w:rsid w:val="006C63B4"/>
    <w:rsid w:val="006C66FA"/>
    <w:rsid w:val="006D00F5"/>
    <w:rsid w:val="006D1C3D"/>
    <w:rsid w:val="006D330E"/>
    <w:rsid w:val="006D39FD"/>
    <w:rsid w:val="006D4529"/>
    <w:rsid w:val="006D530D"/>
    <w:rsid w:val="006D579F"/>
    <w:rsid w:val="006D5887"/>
    <w:rsid w:val="006D5D06"/>
    <w:rsid w:val="006D6129"/>
    <w:rsid w:val="006D6335"/>
    <w:rsid w:val="006D65A4"/>
    <w:rsid w:val="006D6CC1"/>
    <w:rsid w:val="006E06C5"/>
    <w:rsid w:val="006E2523"/>
    <w:rsid w:val="006E2879"/>
    <w:rsid w:val="006E3098"/>
    <w:rsid w:val="006E3B74"/>
    <w:rsid w:val="006E5A7D"/>
    <w:rsid w:val="006E6411"/>
    <w:rsid w:val="006E7D92"/>
    <w:rsid w:val="006E7FC7"/>
    <w:rsid w:val="006F0366"/>
    <w:rsid w:val="006F06E5"/>
    <w:rsid w:val="006F104B"/>
    <w:rsid w:val="006F1E30"/>
    <w:rsid w:val="006F2459"/>
    <w:rsid w:val="006F3CED"/>
    <w:rsid w:val="006F4DB6"/>
    <w:rsid w:val="006F5168"/>
    <w:rsid w:val="006F5307"/>
    <w:rsid w:val="006F5A97"/>
    <w:rsid w:val="006F677E"/>
    <w:rsid w:val="006F6CE1"/>
    <w:rsid w:val="006F7A30"/>
    <w:rsid w:val="006F7B2C"/>
    <w:rsid w:val="006F7D99"/>
    <w:rsid w:val="006F7E5A"/>
    <w:rsid w:val="007008FC"/>
    <w:rsid w:val="00701D4A"/>
    <w:rsid w:val="0070327F"/>
    <w:rsid w:val="007043F0"/>
    <w:rsid w:val="00706605"/>
    <w:rsid w:val="00707AF9"/>
    <w:rsid w:val="00707CD9"/>
    <w:rsid w:val="007103EF"/>
    <w:rsid w:val="00710F5D"/>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B61"/>
    <w:rsid w:val="00730DFE"/>
    <w:rsid w:val="0073213E"/>
    <w:rsid w:val="0073342A"/>
    <w:rsid w:val="00734269"/>
    <w:rsid w:val="00734F93"/>
    <w:rsid w:val="00736A40"/>
    <w:rsid w:val="007370DC"/>
    <w:rsid w:val="00737345"/>
    <w:rsid w:val="00737516"/>
    <w:rsid w:val="00740087"/>
    <w:rsid w:val="0074077F"/>
    <w:rsid w:val="00740A7F"/>
    <w:rsid w:val="00740C3D"/>
    <w:rsid w:val="00740DE2"/>
    <w:rsid w:val="007418B4"/>
    <w:rsid w:val="00742337"/>
    <w:rsid w:val="007439BB"/>
    <w:rsid w:val="00744AE6"/>
    <w:rsid w:val="007451DB"/>
    <w:rsid w:val="00746575"/>
    <w:rsid w:val="00750FF3"/>
    <w:rsid w:val="007511E8"/>
    <w:rsid w:val="0075175E"/>
    <w:rsid w:val="0075237A"/>
    <w:rsid w:val="00752777"/>
    <w:rsid w:val="00755AC9"/>
    <w:rsid w:val="007570A5"/>
    <w:rsid w:val="00757DBE"/>
    <w:rsid w:val="00760273"/>
    <w:rsid w:val="00760E91"/>
    <w:rsid w:val="00760FEA"/>
    <w:rsid w:val="00763CB0"/>
    <w:rsid w:val="0076406B"/>
    <w:rsid w:val="00764B40"/>
    <w:rsid w:val="00764D85"/>
    <w:rsid w:val="00765746"/>
    <w:rsid w:val="007657F9"/>
    <w:rsid w:val="00765D2E"/>
    <w:rsid w:val="007660B0"/>
    <w:rsid w:val="00766241"/>
    <w:rsid w:val="00766D81"/>
    <w:rsid w:val="00767CEC"/>
    <w:rsid w:val="00770459"/>
    <w:rsid w:val="00771B32"/>
    <w:rsid w:val="00771DB5"/>
    <w:rsid w:val="0077312F"/>
    <w:rsid w:val="00776E6E"/>
    <w:rsid w:val="00777326"/>
    <w:rsid w:val="007776CD"/>
    <w:rsid w:val="00781DAE"/>
    <w:rsid w:val="007821FF"/>
    <w:rsid w:val="00782B7C"/>
    <w:rsid w:val="00782DB3"/>
    <w:rsid w:val="007832AA"/>
    <w:rsid w:val="00783F64"/>
    <w:rsid w:val="00785053"/>
    <w:rsid w:val="00785ABD"/>
    <w:rsid w:val="007873E5"/>
    <w:rsid w:val="00790905"/>
    <w:rsid w:val="007909E2"/>
    <w:rsid w:val="007925BA"/>
    <w:rsid w:val="00793111"/>
    <w:rsid w:val="00794F40"/>
    <w:rsid w:val="0079680E"/>
    <w:rsid w:val="00796B1F"/>
    <w:rsid w:val="0079799C"/>
    <w:rsid w:val="007A0156"/>
    <w:rsid w:val="007A11DD"/>
    <w:rsid w:val="007A1256"/>
    <w:rsid w:val="007A3451"/>
    <w:rsid w:val="007A5569"/>
    <w:rsid w:val="007A582E"/>
    <w:rsid w:val="007A5E8E"/>
    <w:rsid w:val="007A6815"/>
    <w:rsid w:val="007A7FB0"/>
    <w:rsid w:val="007B074B"/>
    <w:rsid w:val="007B0A34"/>
    <w:rsid w:val="007B110B"/>
    <w:rsid w:val="007B1C91"/>
    <w:rsid w:val="007B1E7B"/>
    <w:rsid w:val="007B4039"/>
    <w:rsid w:val="007B4883"/>
    <w:rsid w:val="007B4F8C"/>
    <w:rsid w:val="007B526B"/>
    <w:rsid w:val="007B5B3B"/>
    <w:rsid w:val="007B662C"/>
    <w:rsid w:val="007B6988"/>
    <w:rsid w:val="007C0635"/>
    <w:rsid w:val="007C1A17"/>
    <w:rsid w:val="007C26F2"/>
    <w:rsid w:val="007C2F96"/>
    <w:rsid w:val="007C33AB"/>
    <w:rsid w:val="007C4696"/>
    <w:rsid w:val="007C4990"/>
    <w:rsid w:val="007C4BB9"/>
    <w:rsid w:val="007C602C"/>
    <w:rsid w:val="007C6727"/>
    <w:rsid w:val="007C6889"/>
    <w:rsid w:val="007C77A2"/>
    <w:rsid w:val="007C79BB"/>
    <w:rsid w:val="007D00FD"/>
    <w:rsid w:val="007D01E2"/>
    <w:rsid w:val="007D0D1F"/>
    <w:rsid w:val="007D24F4"/>
    <w:rsid w:val="007D2CFE"/>
    <w:rsid w:val="007D62F7"/>
    <w:rsid w:val="007D6BCC"/>
    <w:rsid w:val="007E0633"/>
    <w:rsid w:val="007E0B38"/>
    <w:rsid w:val="007E0C73"/>
    <w:rsid w:val="007E233C"/>
    <w:rsid w:val="007E2666"/>
    <w:rsid w:val="007E4363"/>
    <w:rsid w:val="007E46B7"/>
    <w:rsid w:val="007E4FEE"/>
    <w:rsid w:val="007E68EF"/>
    <w:rsid w:val="007E6941"/>
    <w:rsid w:val="007E6ED8"/>
    <w:rsid w:val="007E7A2A"/>
    <w:rsid w:val="007F0208"/>
    <w:rsid w:val="007F2284"/>
    <w:rsid w:val="007F22BD"/>
    <w:rsid w:val="007F26AB"/>
    <w:rsid w:val="007F32AA"/>
    <w:rsid w:val="007F4510"/>
    <w:rsid w:val="007F49D7"/>
    <w:rsid w:val="007F699E"/>
    <w:rsid w:val="007F749E"/>
    <w:rsid w:val="007F794D"/>
    <w:rsid w:val="00800823"/>
    <w:rsid w:val="00800AB5"/>
    <w:rsid w:val="00800D1A"/>
    <w:rsid w:val="008023E5"/>
    <w:rsid w:val="00803FDF"/>
    <w:rsid w:val="00804671"/>
    <w:rsid w:val="00805911"/>
    <w:rsid w:val="008101BF"/>
    <w:rsid w:val="00811A09"/>
    <w:rsid w:val="00811AD8"/>
    <w:rsid w:val="00812ABD"/>
    <w:rsid w:val="00813CB0"/>
    <w:rsid w:val="0081438E"/>
    <w:rsid w:val="00814419"/>
    <w:rsid w:val="008152BA"/>
    <w:rsid w:val="008153B2"/>
    <w:rsid w:val="00815454"/>
    <w:rsid w:val="00815E92"/>
    <w:rsid w:val="008164F8"/>
    <w:rsid w:val="00816AA2"/>
    <w:rsid w:val="00816CE5"/>
    <w:rsid w:val="00816E9A"/>
    <w:rsid w:val="0081765B"/>
    <w:rsid w:val="008205D4"/>
    <w:rsid w:val="00820605"/>
    <w:rsid w:val="008212A3"/>
    <w:rsid w:val="00821467"/>
    <w:rsid w:val="00822A57"/>
    <w:rsid w:val="00822A8A"/>
    <w:rsid w:val="00822ABE"/>
    <w:rsid w:val="00823334"/>
    <w:rsid w:val="00823F2A"/>
    <w:rsid w:val="0082482E"/>
    <w:rsid w:val="00825EBA"/>
    <w:rsid w:val="00826206"/>
    <w:rsid w:val="008271E4"/>
    <w:rsid w:val="0083072D"/>
    <w:rsid w:val="008309B5"/>
    <w:rsid w:val="00830D85"/>
    <w:rsid w:val="00831427"/>
    <w:rsid w:val="00832746"/>
    <w:rsid w:val="00833240"/>
    <w:rsid w:val="00833DFA"/>
    <w:rsid w:val="008341D6"/>
    <w:rsid w:val="008342AD"/>
    <w:rsid w:val="00834AD6"/>
    <w:rsid w:val="00834FF7"/>
    <w:rsid w:val="00835155"/>
    <w:rsid w:val="0084031D"/>
    <w:rsid w:val="00840770"/>
    <w:rsid w:val="008415DC"/>
    <w:rsid w:val="00841CF2"/>
    <w:rsid w:val="00841D61"/>
    <w:rsid w:val="00842842"/>
    <w:rsid w:val="00842FA8"/>
    <w:rsid w:val="00843E1F"/>
    <w:rsid w:val="00844D8E"/>
    <w:rsid w:val="00845946"/>
    <w:rsid w:val="00846AB3"/>
    <w:rsid w:val="00847A23"/>
    <w:rsid w:val="00847AF2"/>
    <w:rsid w:val="00850320"/>
    <w:rsid w:val="00850434"/>
    <w:rsid w:val="00851F0F"/>
    <w:rsid w:val="00853356"/>
    <w:rsid w:val="008536AF"/>
    <w:rsid w:val="008536D7"/>
    <w:rsid w:val="00854B19"/>
    <w:rsid w:val="00855045"/>
    <w:rsid w:val="0085543B"/>
    <w:rsid w:val="0085595E"/>
    <w:rsid w:val="00857158"/>
    <w:rsid w:val="0085730E"/>
    <w:rsid w:val="008574DC"/>
    <w:rsid w:val="008577E8"/>
    <w:rsid w:val="0086071F"/>
    <w:rsid w:val="00860B65"/>
    <w:rsid w:val="00860DE7"/>
    <w:rsid w:val="00860EF5"/>
    <w:rsid w:val="00861368"/>
    <w:rsid w:val="0086138A"/>
    <w:rsid w:val="00862064"/>
    <w:rsid w:val="00864A29"/>
    <w:rsid w:val="0086547D"/>
    <w:rsid w:val="0086630D"/>
    <w:rsid w:val="00866904"/>
    <w:rsid w:val="008719A1"/>
    <w:rsid w:val="00871F4F"/>
    <w:rsid w:val="00874FCC"/>
    <w:rsid w:val="008769AD"/>
    <w:rsid w:val="008773FD"/>
    <w:rsid w:val="0087792A"/>
    <w:rsid w:val="00877E7C"/>
    <w:rsid w:val="00881A29"/>
    <w:rsid w:val="008830D0"/>
    <w:rsid w:val="00883351"/>
    <w:rsid w:val="00883708"/>
    <w:rsid w:val="008848EC"/>
    <w:rsid w:val="0088497B"/>
    <w:rsid w:val="00885575"/>
    <w:rsid w:val="00885FEC"/>
    <w:rsid w:val="00887155"/>
    <w:rsid w:val="00887259"/>
    <w:rsid w:val="00887810"/>
    <w:rsid w:val="00890875"/>
    <w:rsid w:val="00890A95"/>
    <w:rsid w:val="008919EA"/>
    <w:rsid w:val="00891C0C"/>
    <w:rsid w:val="00892393"/>
    <w:rsid w:val="00892B6F"/>
    <w:rsid w:val="008932FA"/>
    <w:rsid w:val="00896C1B"/>
    <w:rsid w:val="00897D4C"/>
    <w:rsid w:val="008A1775"/>
    <w:rsid w:val="008A43C9"/>
    <w:rsid w:val="008A6A2C"/>
    <w:rsid w:val="008A7092"/>
    <w:rsid w:val="008A7275"/>
    <w:rsid w:val="008A7F39"/>
    <w:rsid w:val="008B044F"/>
    <w:rsid w:val="008B0820"/>
    <w:rsid w:val="008B1072"/>
    <w:rsid w:val="008B1F2A"/>
    <w:rsid w:val="008B22FE"/>
    <w:rsid w:val="008B240D"/>
    <w:rsid w:val="008B2444"/>
    <w:rsid w:val="008B2E3A"/>
    <w:rsid w:val="008B36F9"/>
    <w:rsid w:val="008B3B48"/>
    <w:rsid w:val="008B54D6"/>
    <w:rsid w:val="008B5943"/>
    <w:rsid w:val="008B6219"/>
    <w:rsid w:val="008B64BA"/>
    <w:rsid w:val="008B74F7"/>
    <w:rsid w:val="008B7949"/>
    <w:rsid w:val="008C0370"/>
    <w:rsid w:val="008C16D6"/>
    <w:rsid w:val="008C1CC2"/>
    <w:rsid w:val="008C1F03"/>
    <w:rsid w:val="008C206D"/>
    <w:rsid w:val="008C4F29"/>
    <w:rsid w:val="008C5319"/>
    <w:rsid w:val="008C5DFB"/>
    <w:rsid w:val="008C6237"/>
    <w:rsid w:val="008C7E72"/>
    <w:rsid w:val="008D1EAE"/>
    <w:rsid w:val="008D276D"/>
    <w:rsid w:val="008D31CC"/>
    <w:rsid w:val="008D4799"/>
    <w:rsid w:val="008D4826"/>
    <w:rsid w:val="008D4FEE"/>
    <w:rsid w:val="008D50BB"/>
    <w:rsid w:val="008D6813"/>
    <w:rsid w:val="008D6904"/>
    <w:rsid w:val="008E00F1"/>
    <w:rsid w:val="008E38EA"/>
    <w:rsid w:val="008E644C"/>
    <w:rsid w:val="008E79FD"/>
    <w:rsid w:val="008F044B"/>
    <w:rsid w:val="008F19B6"/>
    <w:rsid w:val="008F1B2E"/>
    <w:rsid w:val="008F1D71"/>
    <w:rsid w:val="008F23CF"/>
    <w:rsid w:val="008F3E73"/>
    <w:rsid w:val="008F4C26"/>
    <w:rsid w:val="008F51DF"/>
    <w:rsid w:val="008F5508"/>
    <w:rsid w:val="008F62F3"/>
    <w:rsid w:val="008F65A3"/>
    <w:rsid w:val="008F6726"/>
    <w:rsid w:val="008F687B"/>
    <w:rsid w:val="008F6D5A"/>
    <w:rsid w:val="008F7996"/>
    <w:rsid w:val="0090059C"/>
    <w:rsid w:val="009017EA"/>
    <w:rsid w:val="00901B18"/>
    <w:rsid w:val="00903B89"/>
    <w:rsid w:val="00904A36"/>
    <w:rsid w:val="009067FE"/>
    <w:rsid w:val="0090703C"/>
    <w:rsid w:val="009078CB"/>
    <w:rsid w:val="00907CFB"/>
    <w:rsid w:val="0091194A"/>
    <w:rsid w:val="0091196B"/>
    <w:rsid w:val="00911D71"/>
    <w:rsid w:val="00911E83"/>
    <w:rsid w:val="009134FC"/>
    <w:rsid w:val="00916208"/>
    <w:rsid w:val="00917304"/>
    <w:rsid w:val="00917AF4"/>
    <w:rsid w:val="00920076"/>
    <w:rsid w:val="00921A39"/>
    <w:rsid w:val="0092338B"/>
    <w:rsid w:val="00924A3C"/>
    <w:rsid w:val="0092549E"/>
    <w:rsid w:val="009259C3"/>
    <w:rsid w:val="00926BC4"/>
    <w:rsid w:val="00930033"/>
    <w:rsid w:val="00930318"/>
    <w:rsid w:val="009308DE"/>
    <w:rsid w:val="009315D2"/>
    <w:rsid w:val="00932624"/>
    <w:rsid w:val="00933DD2"/>
    <w:rsid w:val="0093493F"/>
    <w:rsid w:val="0093538C"/>
    <w:rsid w:val="00935E16"/>
    <w:rsid w:val="0093601C"/>
    <w:rsid w:val="00936717"/>
    <w:rsid w:val="0094022B"/>
    <w:rsid w:val="00941378"/>
    <w:rsid w:val="00941EC7"/>
    <w:rsid w:val="0094529A"/>
    <w:rsid w:val="00946CE6"/>
    <w:rsid w:val="00947524"/>
    <w:rsid w:val="009507CA"/>
    <w:rsid w:val="009514FE"/>
    <w:rsid w:val="00951709"/>
    <w:rsid w:val="00951742"/>
    <w:rsid w:val="0095259E"/>
    <w:rsid w:val="00952E3A"/>
    <w:rsid w:val="00953301"/>
    <w:rsid w:val="00953AD4"/>
    <w:rsid w:val="00953B0E"/>
    <w:rsid w:val="009551F3"/>
    <w:rsid w:val="00955976"/>
    <w:rsid w:val="00960E79"/>
    <w:rsid w:val="009637F5"/>
    <w:rsid w:val="009648AA"/>
    <w:rsid w:val="00965CF2"/>
    <w:rsid w:val="00966045"/>
    <w:rsid w:val="0097065D"/>
    <w:rsid w:val="009714D2"/>
    <w:rsid w:val="009716F6"/>
    <w:rsid w:val="0097298E"/>
    <w:rsid w:val="00974D14"/>
    <w:rsid w:val="0097502B"/>
    <w:rsid w:val="00975EDD"/>
    <w:rsid w:val="00976EE3"/>
    <w:rsid w:val="0097716B"/>
    <w:rsid w:val="00977522"/>
    <w:rsid w:val="009800FD"/>
    <w:rsid w:val="009806DB"/>
    <w:rsid w:val="00980838"/>
    <w:rsid w:val="009808A1"/>
    <w:rsid w:val="0098422D"/>
    <w:rsid w:val="00985FE4"/>
    <w:rsid w:val="00986499"/>
    <w:rsid w:val="00986575"/>
    <w:rsid w:val="00986BEA"/>
    <w:rsid w:val="00987E25"/>
    <w:rsid w:val="0099019C"/>
    <w:rsid w:val="0099026E"/>
    <w:rsid w:val="009924AA"/>
    <w:rsid w:val="009928CA"/>
    <w:rsid w:val="009929C7"/>
    <w:rsid w:val="00992B62"/>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71A"/>
    <w:rsid w:val="009B5968"/>
    <w:rsid w:val="009B5E6A"/>
    <w:rsid w:val="009B637E"/>
    <w:rsid w:val="009B683C"/>
    <w:rsid w:val="009B7FF9"/>
    <w:rsid w:val="009C0C68"/>
    <w:rsid w:val="009C0FEE"/>
    <w:rsid w:val="009C13A2"/>
    <w:rsid w:val="009C14B7"/>
    <w:rsid w:val="009C21D2"/>
    <w:rsid w:val="009C22AE"/>
    <w:rsid w:val="009C2863"/>
    <w:rsid w:val="009C4EF5"/>
    <w:rsid w:val="009C5A07"/>
    <w:rsid w:val="009C6A8D"/>
    <w:rsid w:val="009C6BE7"/>
    <w:rsid w:val="009C70B5"/>
    <w:rsid w:val="009C71FF"/>
    <w:rsid w:val="009D0180"/>
    <w:rsid w:val="009D0C34"/>
    <w:rsid w:val="009D12F2"/>
    <w:rsid w:val="009D13CA"/>
    <w:rsid w:val="009D19B8"/>
    <w:rsid w:val="009D1A07"/>
    <w:rsid w:val="009D2E1D"/>
    <w:rsid w:val="009D2EAB"/>
    <w:rsid w:val="009D3D2B"/>
    <w:rsid w:val="009D410E"/>
    <w:rsid w:val="009D5629"/>
    <w:rsid w:val="009D64B0"/>
    <w:rsid w:val="009D717E"/>
    <w:rsid w:val="009E09C2"/>
    <w:rsid w:val="009E1309"/>
    <w:rsid w:val="009E34B0"/>
    <w:rsid w:val="009E525A"/>
    <w:rsid w:val="009E5E33"/>
    <w:rsid w:val="009E6061"/>
    <w:rsid w:val="009E65C9"/>
    <w:rsid w:val="009F003E"/>
    <w:rsid w:val="009F0A82"/>
    <w:rsid w:val="009F1536"/>
    <w:rsid w:val="009F1578"/>
    <w:rsid w:val="009F1669"/>
    <w:rsid w:val="009F1C90"/>
    <w:rsid w:val="009F3C73"/>
    <w:rsid w:val="00A00ACE"/>
    <w:rsid w:val="00A00B4B"/>
    <w:rsid w:val="00A00F46"/>
    <w:rsid w:val="00A01A64"/>
    <w:rsid w:val="00A01EB6"/>
    <w:rsid w:val="00A04AF8"/>
    <w:rsid w:val="00A05AC5"/>
    <w:rsid w:val="00A05EF7"/>
    <w:rsid w:val="00A05FBC"/>
    <w:rsid w:val="00A0677F"/>
    <w:rsid w:val="00A06A89"/>
    <w:rsid w:val="00A06F27"/>
    <w:rsid w:val="00A0784A"/>
    <w:rsid w:val="00A10603"/>
    <w:rsid w:val="00A14DA6"/>
    <w:rsid w:val="00A164F4"/>
    <w:rsid w:val="00A17C07"/>
    <w:rsid w:val="00A21228"/>
    <w:rsid w:val="00A21447"/>
    <w:rsid w:val="00A2308F"/>
    <w:rsid w:val="00A24B40"/>
    <w:rsid w:val="00A27153"/>
    <w:rsid w:val="00A2733A"/>
    <w:rsid w:val="00A302C4"/>
    <w:rsid w:val="00A303B8"/>
    <w:rsid w:val="00A309BD"/>
    <w:rsid w:val="00A31D1D"/>
    <w:rsid w:val="00A3224D"/>
    <w:rsid w:val="00A32996"/>
    <w:rsid w:val="00A32DFB"/>
    <w:rsid w:val="00A331E7"/>
    <w:rsid w:val="00A33260"/>
    <w:rsid w:val="00A33301"/>
    <w:rsid w:val="00A34D7E"/>
    <w:rsid w:val="00A34DC1"/>
    <w:rsid w:val="00A35567"/>
    <w:rsid w:val="00A35714"/>
    <w:rsid w:val="00A3572A"/>
    <w:rsid w:val="00A3573D"/>
    <w:rsid w:val="00A3632C"/>
    <w:rsid w:val="00A37FEC"/>
    <w:rsid w:val="00A40B9C"/>
    <w:rsid w:val="00A42C35"/>
    <w:rsid w:val="00A42C99"/>
    <w:rsid w:val="00A43F8A"/>
    <w:rsid w:val="00A4454C"/>
    <w:rsid w:val="00A4564A"/>
    <w:rsid w:val="00A4650C"/>
    <w:rsid w:val="00A47249"/>
    <w:rsid w:val="00A50559"/>
    <w:rsid w:val="00A511DD"/>
    <w:rsid w:val="00A53808"/>
    <w:rsid w:val="00A54934"/>
    <w:rsid w:val="00A55AD7"/>
    <w:rsid w:val="00A55CA8"/>
    <w:rsid w:val="00A56343"/>
    <w:rsid w:val="00A57223"/>
    <w:rsid w:val="00A5729C"/>
    <w:rsid w:val="00A576C7"/>
    <w:rsid w:val="00A577B9"/>
    <w:rsid w:val="00A600E3"/>
    <w:rsid w:val="00A60D43"/>
    <w:rsid w:val="00A62D49"/>
    <w:rsid w:val="00A6349C"/>
    <w:rsid w:val="00A63DDE"/>
    <w:rsid w:val="00A64DBE"/>
    <w:rsid w:val="00A653B1"/>
    <w:rsid w:val="00A658DD"/>
    <w:rsid w:val="00A66924"/>
    <w:rsid w:val="00A700AC"/>
    <w:rsid w:val="00A720BA"/>
    <w:rsid w:val="00A73FF1"/>
    <w:rsid w:val="00A74290"/>
    <w:rsid w:val="00A74EF5"/>
    <w:rsid w:val="00A752B0"/>
    <w:rsid w:val="00A7584C"/>
    <w:rsid w:val="00A76156"/>
    <w:rsid w:val="00A76B84"/>
    <w:rsid w:val="00A77DC5"/>
    <w:rsid w:val="00A81AC0"/>
    <w:rsid w:val="00A8243B"/>
    <w:rsid w:val="00A842C2"/>
    <w:rsid w:val="00A84F5D"/>
    <w:rsid w:val="00A907E0"/>
    <w:rsid w:val="00A90926"/>
    <w:rsid w:val="00A93169"/>
    <w:rsid w:val="00A9344C"/>
    <w:rsid w:val="00A9538B"/>
    <w:rsid w:val="00A96215"/>
    <w:rsid w:val="00A96451"/>
    <w:rsid w:val="00A96514"/>
    <w:rsid w:val="00A9720B"/>
    <w:rsid w:val="00AA0111"/>
    <w:rsid w:val="00AA056D"/>
    <w:rsid w:val="00AA0666"/>
    <w:rsid w:val="00AA0A08"/>
    <w:rsid w:val="00AA0B76"/>
    <w:rsid w:val="00AA0E8F"/>
    <w:rsid w:val="00AA21C5"/>
    <w:rsid w:val="00AA220F"/>
    <w:rsid w:val="00AA2EA5"/>
    <w:rsid w:val="00AA3F20"/>
    <w:rsid w:val="00AA3F7A"/>
    <w:rsid w:val="00AA5A4B"/>
    <w:rsid w:val="00AA619F"/>
    <w:rsid w:val="00AA72FA"/>
    <w:rsid w:val="00AB0247"/>
    <w:rsid w:val="00AB0B4D"/>
    <w:rsid w:val="00AB0BF4"/>
    <w:rsid w:val="00AB1002"/>
    <w:rsid w:val="00AB21B8"/>
    <w:rsid w:val="00AB2826"/>
    <w:rsid w:val="00AB2B5E"/>
    <w:rsid w:val="00AB3B82"/>
    <w:rsid w:val="00AB4BB1"/>
    <w:rsid w:val="00AB57CE"/>
    <w:rsid w:val="00AB5B0B"/>
    <w:rsid w:val="00AB665A"/>
    <w:rsid w:val="00AB6D68"/>
    <w:rsid w:val="00AC06EE"/>
    <w:rsid w:val="00AC0C03"/>
    <w:rsid w:val="00AC0EE2"/>
    <w:rsid w:val="00AC3341"/>
    <w:rsid w:val="00AC3FEC"/>
    <w:rsid w:val="00AC4F08"/>
    <w:rsid w:val="00AC5ACF"/>
    <w:rsid w:val="00AC5BDA"/>
    <w:rsid w:val="00AD238F"/>
    <w:rsid w:val="00AD2588"/>
    <w:rsid w:val="00AD3622"/>
    <w:rsid w:val="00AD4163"/>
    <w:rsid w:val="00AD4C3F"/>
    <w:rsid w:val="00AD5799"/>
    <w:rsid w:val="00AD66E7"/>
    <w:rsid w:val="00AE092A"/>
    <w:rsid w:val="00AE0FE0"/>
    <w:rsid w:val="00AE21B0"/>
    <w:rsid w:val="00AE2931"/>
    <w:rsid w:val="00AE2BC7"/>
    <w:rsid w:val="00AE441E"/>
    <w:rsid w:val="00AE5416"/>
    <w:rsid w:val="00AE5485"/>
    <w:rsid w:val="00AE5519"/>
    <w:rsid w:val="00AE6A22"/>
    <w:rsid w:val="00AE7557"/>
    <w:rsid w:val="00AF1F3D"/>
    <w:rsid w:val="00AF23D7"/>
    <w:rsid w:val="00AF47EA"/>
    <w:rsid w:val="00AF4B08"/>
    <w:rsid w:val="00AF6754"/>
    <w:rsid w:val="00AF79D0"/>
    <w:rsid w:val="00AF7A9F"/>
    <w:rsid w:val="00B00BA5"/>
    <w:rsid w:val="00B0136C"/>
    <w:rsid w:val="00B0226E"/>
    <w:rsid w:val="00B0294D"/>
    <w:rsid w:val="00B029A6"/>
    <w:rsid w:val="00B02FD7"/>
    <w:rsid w:val="00B045D6"/>
    <w:rsid w:val="00B04880"/>
    <w:rsid w:val="00B055CC"/>
    <w:rsid w:val="00B06FC1"/>
    <w:rsid w:val="00B0717A"/>
    <w:rsid w:val="00B108CC"/>
    <w:rsid w:val="00B10C1A"/>
    <w:rsid w:val="00B11582"/>
    <w:rsid w:val="00B137C3"/>
    <w:rsid w:val="00B15953"/>
    <w:rsid w:val="00B16BB2"/>
    <w:rsid w:val="00B17307"/>
    <w:rsid w:val="00B176FD"/>
    <w:rsid w:val="00B17F40"/>
    <w:rsid w:val="00B2088F"/>
    <w:rsid w:val="00B21932"/>
    <w:rsid w:val="00B238E0"/>
    <w:rsid w:val="00B239D5"/>
    <w:rsid w:val="00B23DD5"/>
    <w:rsid w:val="00B243E6"/>
    <w:rsid w:val="00B24F5C"/>
    <w:rsid w:val="00B25149"/>
    <w:rsid w:val="00B258CE"/>
    <w:rsid w:val="00B264E1"/>
    <w:rsid w:val="00B2652D"/>
    <w:rsid w:val="00B26885"/>
    <w:rsid w:val="00B2719F"/>
    <w:rsid w:val="00B2777C"/>
    <w:rsid w:val="00B30740"/>
    <w:rsid w:val="00B31E4D"/>
    <w:rsid w:val="00B3263A"/>
    <w:rsid w:val="00B32BA0"/>
    <w:rsid w:val="00B34D56"/>
    <w:rsid w:val="00B36C10"/>
    <w:rsid w:val="00B3732E"/>
    <w:rsid w:val="00B37887"/>
    <w:rsid w:val="00B40E33"/>
    <w:rsid w:val="00B4424A"/>
    <w:rsid w:val="00B44775"/>
    <w:rsid w:val="00B44A36"/>
    <w:rsid w:val="00B455B0"/>
    <w:rsid w:val="00B4639A"/>
    <w:rsid w:val="00B46512"/>
    <w:rsid w:val="00B50F36"/>
    <w:rsid w:val="00B51B6C"/>
    <w:rsid w:val="00B53AB6"/>
    <w:rsid w:val="00B55A00"/>
    <w:rsid w:val="00B561DD"/>
    <w:rsid w:val="00B57473"/>
    <w:rsid w:val="00B5777E"/>
    <w:rsid w:val="00B57E4F"/>
    <w:rsid w:val="00B60B1C"/>
    <w:rsid w:val="00B61E5E"/>
    <w:rsid w:val="00B621E4"/>
    <w:rsid w:val="00B63D7D"/>
    <w:rsid w:val="00B64E47"/>
    <w:rsid w:val="00B672F4"/>
    <w:rsid w:val="00B67319"/>
    <w:rsid w:val="00B73968"/>
    <w:rsid w:val="00B73E5A"/>
    <w:rsid w:val="00B73EEB"/>
    <w:rsid w:val="00B7432A"/>
    <w:rsid w:val="00B74455"/>
    <w:rsid w:val="00B75724"/>
    <w:rsid w:val="00B75C15"/>
    <w:rsid w:val="00B7610F"/>
    <w:rsid w:val="00B77EA0"/>
    <w:rsid w:val="00B807A7"/>
    <w:rsid w:val="00B80F35"/>
    <w:rsid w:val="00B81161"/>
    <w:rsid w:val="00B818EA"/>
    <w:rsid w:val="00B83DD0"/>
    <w:rsid w:val="00B85422"/>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A6306"/>
    <w:rsid w:val="00BA74A0"/>
    <w:rsid w:val="00BB0044"/>
    <w:rsid w:val="00BB03A7"/>
    <w:rsid w:val="00BB1B28"/>
    <w:rsid w:val="00BB1C9A"/>
    <w:rsid w:val="00BB78F0"/>
    <w:rsid w:val="00BC2943"/>
    <w:rsid w:val="00BC2E01"/>
    <w:rsid w:val="00BC3494"/>
    <w:rsid w:val="00BC4508"/>
    <w:rsid w:val="00BC46F9"/>
    <w:rsid w:val="00BC49C3"/>
    <w:rsid w:val="00BC5E80"/>
    <w:rsid w:val="00BC6823"/>
    <w:rsid w:val="00BC6EAE"/>
    <w:rsid w:val="00BC6ED0"/>
    <w:rsid w:val="00BC7513"/>
    <w:rsid w:val="00BC7911"/>
    <w:rsid w:val="00BD149D"/>
    <w:rsid w:val="00BD16CC"/>
    <w:rsid w:val="00BD1A50"/>
    <w:rsid w:val="00BD37F2"/>
    <w:rsid w:val="00BD3867"/>
    <w:rsid w:val="00BD386A"/>
    <w:rsid w:val="00BD6503"/>
    <w:rsid w:val="00BD6788"/>
    <w:rsid w:val="00BD737B"/>
    <w:rsid w:val="00BD7886"/>
    <w:rsid w:val="00BE0A6E"/>
    <w:rsid w:val="00BE1347"/>
    <w:rsid w:val="00BE1738"/>
    <w:rsid w:val="00BE3044"/>
    <w:rsid w:val="00BE4987"/>
    <w:rsid w:val="00BE510B"/>
    <w:rsid w:val="00BE5A67"/>
    <w:rsid w:val="00BE7BAD"/>
    <w:rsid w:val="00BF11D6"/>
    <w:rsid w:val="00BF229D"/>
    <w:rsid w:val="00BF2A9C"/>
    <w:rsid w:val="00C01CEF"/>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5A49"/>
    <w:rsid w:val="00C16014"/>
    <w:rsid w:val="00C16824"/>
    <w:rsid w:val="00C16AAD"/>
    <w:rsid w:val="00C16BD7"/>
    <w:rsid w:val="00C171EF"/>
    <w:rsid w:val="00C1771E"/>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35DF"/>
    <w:rsid w:val="00C34219"/>
    <w:rsid w:val="00C343EF"/>
    <w:rsid w:val="00C3440B"/>
    <w:rsid w:val="00C3580F"/>
    <w:rsid w:val="00C366A0"/>
    <w:rsid w:val="00C36F8C"/>
    <w:rsid w:val="00C42113"/>
    <w:rsid w:val="00C42250"/>
    <w:rsid w:val="00C42852"/>
    <w:rsid w:val="00C44038"/>
    <w:rsid w:val="00C44A96"/>
    <w:rsid w:val="00C46BF9"/>
    <w:rsid w:val="00C501F8"/>
    <w:rsid w:val="00C50B99"/>
    <w:rsid w:val="00C50C95"/>
    <w:rsid w:val="00C5245C"/>
    <w:rsid w:val="00C526B6"/>
    <w:rsid w:val="00C52D8B"/>
    <w:rsid w:val="00C555DD"/>
    <w:rsid w:val="00C55A23"/>
    <w:rsid w:val="00C55BAA"/>
    <w:rsid w:val="00C55C50"/>
    <w:rsid w:val="00C57D84"/>
    <w:rsid w:val="00C6041C"/>
    <w:rsid w:val="00C60FED"/>
    <w:rsid w:val="00C61F4E"/>
    <w:rsid w:val="00C627A8"/>
    <w:rsid w:val="00C62E22"/>
    <w:rsid w:val="00C63479"/>
    <w:rsid w:val="00C6579F"/>
    <w:rsid w:val="00C6603C"/>
    <w:rsid w:val="00C66777"/>
    <w:rsid w:val="00C70070"/>
    <w:rsid w:val="00C70994"/>
    <w:rsid w:val="00C72B8B"/>
    <w:rsid w:val="00C73E8F"/>
    <w:rsid w:val="00C74A1D"/>
    <w:rsid w:val="00C7620A"/>
    <w:rsid w:val="00C809A6"/>
    <w:rsid w:val="00C80C59"/>
    <w:rsid w:val="00C81283"/>
    <w:rsid w:val="00C813ED"/>
    <w:rsid w:val="00C82B22"/>
    <w:rsid w:val="00C83855"/>
    <w:rsid w:val="00C8539A"/>
    <w:rsid w:val="00C8560C"/>
    <w:rsid w:val="00C87354"/>
    <w:rsid w:val="00C873C2"/>
    <w:rsid w:val="00C876EF"/>
    <w:rsid w:val="00C877E2"/>
    <w:rsid w:val="00C87DB4"/>
    <w:rsid w:val="00C90297"/>
    <w:rsid w:val="00C9036D"/>
    <w:rsid w:val="00C9067B"/>
    <w:rsid w:val="00C914A6"/>
    <w:rsid w:val="00C91816"/>
    <w:rsid w:val="00C92226"/>
    <w:rsid w:val="00C93203"/>
    <w:rsid w:val="00C94847"/>
    <w:rsid w:val="00C9490A"/>
    <w:rsid w:val="00C94CA3"/>
    <w:rsid w:val="00C94F41"/>
    <w:rsid w:val="00C95701"/>
    <w:rsid w:val="00C96B29"/>
    <w:rsid w:val="00C96EC9"/>
    <w:rsid w:val="00CA05AA"/>
    <w:rsid w:val="00CA0A70"/>
    <w:rsid w:val="00CA1DF4"/>
    <w:rsid w:val="00CA2834"/>
    <w:rsid w:val="00CA40AB"/>
    <w:rsid w:val="00CA46F0"/>
    <w:rsid w:val="00CA4903"/>
    <w:rsid w:val="00CA501C"/>
    <w:rsid w:val="00CA6AFD"/>
    <w:rsid w:val="00CA737C"/>
    <w:rsid w:val="00CA7E93"/>
    <w:rsid w:val="00CB0CD6"/>
    <w:rsid w:val="00CB2BFE"/>
    <w:rsid w:val="00CB31E3"/>
    <w:rsid w:val="00CB402F"/>
    <w:rsid w:val="00CB56C8"/>
    <w:rsid w:val="00CB79E0"/>
    <w:rsid w:val="00CB7AA3"/>
    <w:rsid w:val="00CB7E38"/>
    <w:rsid w:val="00CC0BC4"/>
    <w:rsid w:val="00CC0C81"/>
    <w:rsid w:val="00CC1576"/>
    <w:rsid w:val="00CC21F4"/>
    <w:rsid w:val="00CC2397"/>
    <w:rsid w:val="00CC28F8"/>
    <w:rsid w:val="00CC38D1"/>
    <w:rsid w:val="00CC4016"/>
    <w:rsid w:val="00CC433A"/>
    <w:rsid w:val="00CC4AE6"/>
    <w:rsid w:val="00CC4FF6"/>
    <w:rsid w:val="00CC501D"/>
    <w:rsid w:val="00CC5404"/>
    <w:rsid w:val="00CC54C0"/>
    <w:rsid w:val="00CC60A9"/>
    <w:rsid w:val="00CC6C2C"/>
    <w:rsid w:val="00CC6D02"/>
    <w:rsid w:val="00CC71C7"/>
    <w:rsid w:val="00CC7DCF"/>
    <w:rsid w:val="00CD1CB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0C5E"/>
    <w:rsid w:val="00CF2225"/>
    <w:rsid w:val="00CF4EAF"/>
    <w:rsid w:val="00CF57BA"/>
    <w:rsid w:val="00CF5A09"/>
    <w:rsid w:val="00CF5FE5"/>
    <w:rsid w:val="00CF63B2"/>
    <w:rsid w:val="00CF6970"/>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276F"/>
    <w:rsid w:val="00D154B1"/>
    <w:rsid w:val="00D17746"/>
    <w:rsid w:val="00D17D4E"/>
    <w:rsid w:val="00D20015"/>
    <w:rsid w:val="00D20A08"/>
    <w:rsid w:val="00D22923"/>
    <w:rsid w:val="00D24F12"/>
    <w:rsid w:val="00D27EE8"/>
    <w:rsid w:val="00D31D9D"/>
    <w:rsid w:val="00D32DA3"/>
    <w:rsid w:val="00D33AFF"/>
    <w:rsid w:val="00D40839"/>
    <w:rsid w:val="00D410C3"/>
    <w:rsid w:val="00D4196C"/>
    <w:rsid w:val="00D41E40"/>
    <w:rsid w:val="00D42441"/>
    <w:rsid w:val="00D428D2"/>
    <w:rsid w:val="00D43BB1"/>
    <w:rsid w:val="00D4573C"/>
    <w:rsid w:val="00D5068A"/>
    <w:rsid w:val="00D51F00"/>
    <w:rsid w:val="00D53069"/>
    <w:rsid w:val="00D531F6"/>
    <w:rsid w:val="00D535D8"/>
    <w:rsid w:val="00D53B03"/>
    <w:rsid w:val="00D53FA0"/>
    <w:rsid w:val="00D5436C"/>
    <w:rsid w:val="00D5471F"/>
    <w:rsid w:val="00D54A63"/>
    <w:rsid w:val="00D56F52"/>
    <w:rsid w:val="00D577A5"/>
    <w:rsid w:val="00D57E7C"/>
    <w:rsid w:val="00D61B55"/>
    <w:rsid w:val="00D629AA"/>
    <w:rsid w:val="00D646BB"/>
    <w:rsid w:val="00D64848"/>
    <w:rsid w:val="00D660D6"/>
    <w:rsid w:val="00D677BF"/>
    <w:rsid w:val="00D70893"/>
    <w:rsid w:val="00D71CCD"/>
    <w:rsid w:val="00D71F80"/>
    <w:rsid w:val="00D7225E"/>
    <w:rsid w:val="00D7362C"/>
    <w:rsid w:val="00D73664"/>
    <w:rsid w:val="00D73B9A"/>
    <w:rsid w:val="00D75374"/>
    <w:rsid w:val="00D758E3"/>
    <w:rsid w:val="00D775BF"/>
    <w:rsid w:val="00D77630"/>
    <w:rsid w:val="00D81C94"/>
    <w:rsid w:val="00D8287A"/>
    <w:rsid w:val="00D83BD4"/>
    <w:rsid w:val="00D843DB"/>
    <w:rsid w:val="00D85840"/>
    <w:rsid w:val="00D87E6E"/>
    <w:rsid w:val="00D9042A"/>
    <w:rsid w:val="00D93006"/>
    <w:rsid w:val="00D93D88"/>
    <w:rsid w:val="00D94448"/>
    <w:rsid w:val="00D94B18"/>
    <w:rsid w:val="00D955E8"/>
    <w:rsid w:val="00D975B5"/>
    <w:rsid w:val="00DA3026"/>
    <w:rsid w:val="00DA3E44"/>
    <w:rsid w:val="00DA5861"/>
    <w:rsid w:val="00DA5F42"/>
    <w:rsid w:val="00DA5FA6"/>
    <w:rsid w:val="00DA60B5"/>
    <w:rsid w:val="00DA6650"/>
    <w:rsid w:val="00DA66CD"/>
    <w:rsid w:val="00DA6853"/>
    <w:rsid w:val="00DA7D00"/>
    <w:rsid w:val="00DB0162"/>
    <w:rsid w:val="00DB0B9F"/>
    <w:rsid w:val="00DB2AC8"/>
    <w:rsid w:val="00DB2DBC"/>
    <w:rsid w:val="00DB30CC"/>
    <w:rsid w:val="00DB43B3"/>
    <w:rsid w:val="00DB4B0B"/>
    <w:rsid w:val="00DC0ABE"/>
    <w:rsid w:val="00DC1239"/>
    <w:rsid w:val="00DC2047"/>
    <w:rsid w:val="00DC399A"/>
    <w:rsid w:val="00DC48CB"/>
    <w:rsid w:val="00DC69B4"/>
    <w:rsid w:val="00DC6C93"/>
    <w:rsid w:val="00DC748D"/>
    <w:rsid w:val="00DC7EE4"/>
    <w:rsid w:val="00DD2196"/>
    <w:rsid w:val="00DD354C"/>
    <w:rsid w:val="00DD3B35"/>
    <w:rsid w:val="00DD4EA8"/>
    <w:rsid w:val="00DD5F71"/>
    <w:rsid w:val="00DD635A"/>
    <w:rsid w:val="00DD6FB7"/>
    <w:rsid w:val="00DD79AD"/>
    <w:rsid w:val="00DE0DC3"/>
    <w:rsid w:val="00DE1631"/>
    <w:rsid w:val="00DE2D33"/>
    <w:rsid w:val="00DE30F0"/>
    <w:rsid w:val="00DE4759"/>
    <w:rsid w:val="00DE4CB1"/>
    <w:rsid w:val="00DE5F8B"/>
    <w:rsid w:val="00DE6D1F"/>
    <w:rsid w:val="00DE712A"/>
    <w:rsid w:val="00DF00E5"/>
    <w:rsid w:val="00DF03F1"/>
    <w:rsid w:val="00DF11AE"/>
    <w:rsid w:val="00DF3B64"/>
    <w:rsid w:val="00DF3B79"/>
    <w:rsid w:val="00DF4042"/>
    <w:rsid w:val="00DF5041"/>
    <w:rsid w:val="00DF5AC2"/>
    <w:rsid w:val="00DF5B3F"/>
    <w:rsid w:val="00DF68A4"/>
    <w:rsid w:val="00DF7153"/>
    <w:rsid w:val="00DF767A"/>
    <w:rsid w:val="00E0005B"/>
    <w:rsid w:val="00E00802"/>
    <w:rsid w:val="00E01855"/>
    <w:rsid w:val="00E02BD2"/>
    <w:rsid w:val="00E02D94"/>
    <w:rsid w:val="00E03A89"/>
    <w:rsid w:val="00E054B2"/>
    <w:rsid w:val="00E058D5"/>
    <w:rsid w:val="00E1114B"/>
    <w:rsid w:val="00E1164E"/>
    <w:rsid w:val="00E1196D"/>
    <w:rsid w:val="00E12B0A"/>
    <w:rsid w:val="00E1380F"/>
    <w:rsid w:val="00E13CE4"/>
    <w:rsid w:val="00E14BEB"/>
    <w:rsid w:val="00E163E4"/>
    <w:rsid w:val="00E215DD"/>
    <w:rsid w:val="00E21AB3"/>
    <w:rsid w:val="00E21F1F"/>
    <w:rsid w:val="00E22613"/>
    <w:rsid w:val="00E22736"/>
    <w:rsid w:val="00E22E29"/>
    <w:rsid w:val="00E23344"/>
    <w:rsid w:val="00E23978"/>
    <w:rsid w:val="00E239FD"/>
    <w:rsid w:val="00E2462E"/>
    <w:rsid w:val="00E258C1"/>
    <w:rsid w:val="00E26596"/>
    <w:rsid w:val="00E2737B"/>
    <w:rsid w:val="00E27F73"/>
    <w:rsid w:val="00E30C72"/>
    <w:rsid w:val="00E333FA"/>
    <w:rsid w:val="00E33695"/>
    <w:rsid w:val="00E34F28"/>
    <w:rsid w:val="00E34F76"/>
    <w:rsid w:val="00E36B54"/>
    <w:rsid w:val="00E374CA"/>
    <w:rsid w:val="00E41803"/>
    <w:rsid w:val="00E41B03"/>
    <w:rsid w:val="00E42BAB"/>
    <w:rsid w:val="00E42E25"/>
    <w:rsid w:val="00E44836"/>
    <w:rsid w:val="00E449BC"/>
    <w:rsid w:val="00E46A34"/>
    <w:rsid w:val="00E46F6F"/>
    <w:rsid w:val="00E47310"/>
    <w:rsid w:val="00E504EB"/>
    <w:rsid w:val="00E50A2A"/>
    <w:rsid w:val="00E5343B"/>
    <w:rsid w:val="00E53BC7"/>
    <w:rsid w:val="00E54B2B"/>
    <w:rsid w:val="00E54D04"/>
    <w:rsid w:val="00E5523C"/>
    <w:rsid w:val="00E56D94"/>
    <w:rsid w:val="00E56E06"/>
    <w:rsid w:val="00E57C3B"/>
    <w:rsid w:val="00E63B18"/>
    <w:rsid w:val="00E652AF"/>
    <w:rsid w:val="00E67731"/>
    <w:rsid w:val="00E67A73"/>
    <w:rsid w:val="00E70097"/>
    <w:rsid w:val="00E72BB6"/>
    <w:rsid w:val="00E72D98"/>
    <w:rsid w:val="00E73DEB"/>
    <w:rsid w:val="00E7474A"/>
    <w:rsid w:val="00E74A7A"/>
    <w:rsid w:val="00E75538"/>
    <w:rsid w:val="00E759A7"/>
    <w:rsid w:val="00E75CE2"/>
    <w:rsid w:val="00E77581"/>
    <w:rsid w:val="00E8104D"/>
    <w:rsid w:val="00E83C31"/>
    <w:rsid w:val="00E84910"/>
    <w:rsid w:val="00E90CB8"/>
    <w:rsid w:val="00E910C0"/>
    <w:rsid w:val="00E9492E"/>
    <w:rsid w:val="00E957B3"/>
    <w:rsid w:val="00E95F95"/>
    <w:rsid w:val="00E979C4"/>
    <w:rsid w:val="00EA066F"/>
    <w:rsid w:val="00EA0F54"/>
    <w:rsid w:val="00EA273F"/>
    <w:rsid w:val="00EA4410"/>
    <w:rsid w:val="00EA49D1"/>
    <w:rsid w:val="00EA671B"/>
    <w:rsid w:val="00EA6B9E"/>
    <w:rsid w:val="00EA6F6E"/>
    <w:rsid w:val="00EA7DA8"/>
    <w:rsid w:val="00EB01F5"/>
    <w:rsid w:val="00EB0A26"/>
    <w:rsid w:val="00EB1AB1"/>
    <w:rsid w:val="00EB22FE"/>
    <w:rsid w:val="00EB28AA"/>
    <w:rsid w:val="00EB2A0E"/>
    <w:rsid w:val="00EB2F12"/>
    <w:rsid w:val="00EB34C6"/>
    <w:rsid w:val="00EB416E"/>
    <w:rsid w:val="00EB507E"/>
    <w:rsid w:val="00EB52F6"/>
    <w:rsid w:val="00EB5FC5"/>
    <w:rsid w:val="00EB662E"/>
    <w:rsid w:val="00EB6C95"/>
    <w:rsid w:val="00EC16B2"/>
    <w:rsid w:val="00EC2221"/>
    <w:rsid w:val="00EC252F"/>
    <w:rsid w:val="00EC294E"/>
    <w:rsid w:val="00EC3F1C"/>
    <w:rsid w:val="00EC78AF"/>
    <w:rsid w:val="00ED1BBB"/>
    <w:rsid w:val="00ED37EC"/>
    <w:rsid w:val="00ED4F7D"/>
    <w:rsid w:val="00ED5303"/>
    <w:rsid w:val="00ED5795"/>
    <w:rsid w:val="00ED5AC9"/>
    <w:rsid w:val="00ED5EB8"/>
    <w:rsid w:val="00ED6C91"/>
    <w:rsid w:val="00EE01F4"/>
    <w:rsid w:val="00EE19B6"/>
    <w:rsid w:val="00EE2022"/>
    <w:rsid w:val="00EE2727"/>
    <w:rsid w:val="00EE3436"/>
    <w:rsid w:val="00EE554E"/>
    <w:rsid w:val="00EE5E3D"/>
    <w:rsid w:val="00EE6BA0"/>
    <w:rsid w:val="00EE6D9A"/>
    <w:rsid w:val="00EE7111"/>
    <w:rsid w:val="00EF068E"/>
    <w:rsid w:val="00EF0C23"/>
    <w:rsid w:val="00EF1D29"/>
    <w:rsid w:val="00EF20E4"/>
    <w:rsid w:val="00EF2C8D"/>
    <w:rsid w:val="00EF38B1"/>
    <w:rsid w:val="00EF3B2D"/>
    <w:rsid w:val="00EF3C0B"/>
    <w:rsid w:val="00EF4AEE"/>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4A3D"/>
    <w:rsid w:val="00F155D9"/>
    <w:rsid w:val="00F1640E"/>
    <w:rsid w:val="00F20022"/>
    <w:rsid w:val="00F20151"/>
    <w:rsid w:val="00F2194D"/>
    <w:rsid w:val="00F22A9F"/>
    <w:rsid w:val="00F23881"/>
    <w:rsid w:val="00F24A1D"/>
    <w:rsid w:val="00F257F0"/>
    <w:rsid w:val="00F263BF"/>
    <w:rsid w:val="00F26B7D"/>
    <w:rsid w:val="00F30904"/>
    <w:rsid w:val="00F310B9"/>
    <w:rsid w:val="00F3145B"/>
    <w:rsid w:val="00F31A8E"/>
    <w:rsid w:val="00F31C37"/>
    <w:rsid w:val="00F3283C"/>
    <w:rsid w:val="00F34004"/>
    <w:rsid w:val="00F35776"/>
    <w:rsid w:val="00F3623C"/>
    <w:rsid w:val="00F36D9E"/>
    <w:rsid w:val="00F4053A"/>
    <w:rsid w:val="00F40E66"/>
    <w:rsid w:val="00F40F7A"/>
    <w:rsid w:val="00F427CB"/>
    <w:rsid w:val="00F42A38"/>
    <w:rsid w:val="00F42D7A"/>
    <w:rsid w:val="00F42F15"/>
    <w:rsid w:val="00F42FE7"/>
    <w:rsid w:val="00F43B7F"/>
    <w:rsid w:val="00F4499C"/>
    <w:rsid w:val="00F44D5A"/>
    <w:rsid w:val="00F45138"/>
    <w:rsid w:val="00F4535E"/>
    <w:rsid w:val="00F461CE"/>
    <w:rsid w:val="00F501E6"/>
    <w:rsid w:val="00F51551"/>
    <w:rsid w:val="00F51ACB"/>
    <w:rsid w:val="00F51ECF"/>
    <w:rsid w:val="00F53CEC"/>
    <w:rsid w:val="00F53DB5"/>
    <w:rsid w:val="00F53DE0"/>
    <w:rsid w:val="00F5469D"/>
    <w:rsid w:val="00F55833"/>
    <w:rsid w:val="00F55D2C"/>
    <w:rsid w:val="00F5626B"/>
    <w:rsid w:val="00F568C3"/>
    <w:rsid w:val="00F5694D"/>
    <w:rsid w:val="00F57242"/>
    <w:rsid w:val="00F611BB"/>
    <w:rsid w:val="00F611D6"/>
    <w:rsid w:val="00F6228F"/>
    <w:rsid w:val="00F62D9E"/>
    <w:rsid w:val="00F64AD5"/>
    <w:rsid w:val="00F64E8A"/>
    <w:rsid w:val="00F66FD1"/>
    <w:rsid w:val="00F70F4B"/>
    <w:rsid w:val="00F71861"/>
    <w:rsid w:val="00F73836"/>
    <w:rsid w:val="00F75495"/>
    <w:rsid w:val="00F76138"/>
    <w:rsid w:val="00F77025"/>
    <w:rsid w:val="00F80103"/>
    <w:rsid w:val="00F84858"/>
    <w:rsid w:val="00F850D0"/>
    <w:rsid w:val="00F85975"/>
    <w:rsid w:val="00F86F74"/>
    <w:rsid w:val="00F87399"/>
    <w:rsid w:val="00F921B7"/>
    <w:rsid w:val="00F92372"/>
    <w:rsid w:val="00F92585"/>
    <w:rsid w:val="00F92D1F"/>
    <w:rsid w:val="00F9309D"/>
    <w:rsid w:val="00F93445"/>
    <w:rsid w:val="00F9448A"/>
    <w:rsid w:val="00F95807"/>
    <w:rsid w:val="00F95A06"/>
    <w:rsid w:val="00F96A35"/>
    <w:rsid w:val="00FA0113"/>
    <w:rsid w:val="00FA02E8"/>
    <w:rsid w:val="00FA0344"/>
    <w:rsid w:val="00FA0EFC"/>
    <w:rsid w:val="00FA1B5A"/>
    <w:rsid w:val="00FA253A"/>
    <w:rsid w:val="00FA340B"/>
    <w:rsid w:val="00FA35EE"/>
    <w:rsid w:val="00FA43EB"/>
    <w:rsid w:val="00FA547A"/>
    <w:rsid w:val="00FA57BF"/>
    <w:rsid w:val="00FA5FD8"/>
    <w:rsid w:val="00FA69A3"/>
    <w:rsid w:val="00FA7DE9"/>
    <w:rsid w:val="00FB1106"/>
    <w:rsid w:val="00FB19C8"/>
    <w:rsid w:val="00FB24C8"/>
    <w:rsid w:val="00FB30E8"/>
    <w:rsid w:val="00FB3B8A"/>
    <w:rsid w:val="00FB531E"/>
    <w:rsid w:val="00FB5547"/>
    <w:rsid w:val="00FB5634"/>
    <w:rsid w:val="00FB5F9D"/>
    <w:rsid w:val="00FB6330"/>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D6F87"/>
    <w:rsid w:val="00FE0561"/>
    <w:rsid w:val="00FE06BF"/>
    <w:rsid w:val="00FE08D1"/>
    <w:rsid w:val="00FE3AC6"/>
    <w:rsid w:val="00FE3D07"/>
    <w:rsid w:val="00FE415D"/>
    <w:rsid w:val="00FE60E7"/>
    <w:rsid w:val="00FE619A"/>
    <w:rsid w:val="00FE6DFE"/>
    <w:rsid w:val="00FF0060"/>
    <w:rsid w:val="00FF02C8"/>
    <w:rsid w:val="00FF0BD1"/>
    <w:rsid w:val="00FF197C"/>
    <w:rsid w:val="00FF1A38"/>
    <w:rsid w:val="00FF2B8D"/>
    <w:rsid w:val="00FF4165"/>
    <w:rsid w:val="00FF5E66"/>
    <w:rsid w:val="00FF64F9"/>
    <w:rsid w:val="00FF7255"/>
    <w:rsid w:val="00FF73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1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02649D"/>
    <w:pPr>
      <w:keepNext/>
      <w:keepLines/>
      <w:numPr>
        <w:ilvl w:val="1"/>
        <w:numId w:val="4"/>
      </w:numPr>
      <w:spacing w:after="60" w:line="240" w:lineRule="auto"/>
      <w:outlineLvl w:val="1"/>
    </w:pPr>
    <w:rPr>
      <w:rFonts w:eastAsiaTheme="majorEastAsia" w:cstheme="majorBidi"/>
      <w:b/>
      <w:bCs/>
      <w:color w:val="17365D" w:themeColor="text2" w:themeShade="BF"/>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02649D"/>
    <w:rPr>
      <w:rFonts w:eastAsiaTheme="majorEastAsia" w:cstheme="majorBidi"/>
      <w:b/>
      <w:bCs/>
      <w:color w:val="17365D" w:themeColor="text2" w:themeShade="BF"/>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 w:type="paragraph" w:styleId="Bezodstpw">
    <w:name w:val="No Spacing"/>
    <w:link w:val="BezodstpwZnak"/>
    <w:uiPriority w:val="1"/>
    <w:qFormat/>
    <w:rsid w:val="00B61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B61E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1B8B-775E-4FB6-812B-94CFD6FB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6351</TotalTime>
  <Pages>122</Pages>
  <Words>54075</Words>
  <Characters>324450</Characters>
  <Application>Microsoft Office Word</Application>
  <DocSecurity>0</DocSecurity>
  <Lines>2703</Lines>
  <Paragraphs>755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1463</cp:revision>
  <cp:lastPrinted>2021-03-05T14:21:00Z</cp:lastPrinted>
  <dcterms:created xsi:type="dcterms:W3CDTF">2015-12-28T13:55:00Z</dcterms:created>
  <dcterms:modified xsi:type="dcterms:W3CDTF">2023-03-21T14:28:00Z</dcterms:modified>
</cp:coreProperties>
</file>