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F8" w:rsidRDefault="00C501F8" w:rsidP="00C501F8">
      <w:pPr>
        <w:rPr>
          <w:rFonts w:cs="Times New Roman"/>
          <w:b/>
          <w:sz w:val="28"/>
          <w:szCs w:val="28"/>
        </w:rPr>
        <w:sectPr w:rsidR="00C501F8" w:rsidSect="00C501F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9772E" w:rsidRPr="00962A69" w:rsidRDefault="0009772E" w:rsidP="0009772E">
      <w:pPr>
        <w:spacing w:after="60" w:line="240" w:lineRule="auto"/>
        <w:jc w:val="both"/>
        <w:rPr>
          <w:sz w:val="14"/>
          <w:szCs w:val="14"/>
        </w:rPr>
      </w:pPr>
      <w:r w:rsidRPr="00962A69">
        <w:rPr>
          <w:rFonts w:cs="Times New Roman"/>
          <w:b/>
          <w:sz w:val="28"/>
          <w:szCs w:val="28"/>
        </w:rPr>
        <w:lastRenderedPageBreak/>
        <w:t xml:space="preserve">Załącznik nr 5 LSR - PLAN KOMUNIKACJI </w:t>
      </w:r>
    </w:p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710"/>
        <w:gridCol w:w="2551"/>
        <w:gridCol w:w="1843"/>
        <w:gridCol w:w="142"/>
        <w:gridCol w:w="2126"/>
        <w:gridCol w:w="2835"/>
        <w:gridCol w:w="142"/>
        <w:gridCol w:w="3118"/>
        <w:gridCol w:w="1843"/>
      </w:tblGrid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09772E" w:rsidRPr="00F00FB8" w:rsidRDefault="0009772E" w:rsidP="001B201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Ter</w:t>
            </w:r>
            <w:r>
              <w:rPr>
                <w:rFonts w:cs="Times New Roman"/>
                <w:b/>
                <w:color w:val="000000" w:themeColor="text1"/>
              </w:rPr>
              <w:t>-</w:t>
            </w:r>
            <w:r w:rsidRPr="00F00FB8">
              <w:rPr>
                <w:rFonts w:cs="Times New Roman"/>
                <w:b/>
                <w:color w:val="000000" w:themeColor="text1"/>
              </w:rPr>
              <w:t>min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9772E" w:rsidRPr="00F00FB8" w:rsidRDefault="0009772E" w:rsidP="001B201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Cel komunikacji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772E" w:rsidRPr="00F00FB8" w:rsidRDefault="0009772E" w:rsidP="001B201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Nazwa działania komunikacyjnego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72E" w:rsidRPr="00F00FB8" w:rsidRDefault="0009772E" w:rsidP="001B201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Adresaci działania komunikacyjnego (grupy docelowe)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9772E" w:rsidRPr="00F00FB8" w:rsidRDefault="0009772E" w:rsidP="001B201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00FB8">
              <w:rPr>
                <w:rFonts w:cs="Times New Roman"/>
                <w:b/>
                <w:color w:val="000000" w:themeColor="text1"/>
              </w:rPr>
              <w:t>Środki przekazu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6A4963" w:rsidRDefault="0009772E" w:rsidP="001B2014">
            <w:pPr>
              <w:jc w:val="center"/>
              <w:rPr>
                <w:rFonts w:cs="Times New Roman"/>
                <w:b/>
              </w:rPr>
            </w:pPr>
            <w:r w:rsidRPr="006A4963">
              <w:rPr>
                <w:rFonts w:ascii="Calibri" w:eastAsia="Calibri" w:hAnsi="Calibri" w:cs="Times New Roman"/>
                <w:b/>
              </w:rPr>
              <w:t>Wskaźniki działań komunikacyjnych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6A4963" w:rsidRDefault="0009772E" w:rsidP="001B2014">
            <w:pPr>
              <w:jc w:val="center"/>
              <w:rPr>
                <w:rFonts w:cs="Times New Roman"/>
                <w:b/>
              </w:rPr>
            </w:pPr>
            <w:r w:rsidRPr="006A4963">
              <w:rPr>
                <w:rFonts w:cs="Times New Roman"/>
                <w:b/>
              </w:rPr>
              <w:t>Planowane efekty działań komunikacyjnych oraz sposób  ich pomiaru</w:t>
            </w:r>
          </w:p>
        </w:tc>
      </w:tr>
      <w:tr w:rsidR="0009772E" w:rsidRPr="00EA44A8" w:rsidTr="001B2014"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0070C0"/>
          </w:tcPr>
          <w:p w:rsidR="0009772E" w:rsidRPr="006A4963" w:rsidRDefault="0009772E" w:rsidP="001B201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A44A8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2016</w:t>
            </w: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2016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Lokalnej Strategii Rozwoju, jej głównych celach i zasadach przyznawania dofinansowania, promocja LSR</w:t>
            </w:r>
          </w:p>
        </w:tc>
        <w:tc>
          <w:tcPr>
            <w:tcW w:w="1843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głównych założeń LSR na lata 2014-2020</w:t>
            </w:r>
          </w:p>
        </w:tc>
        <w:tc>
          <w:tcPr>
            <w:tcW w:w="2268" w:type="dxa"/>
            <w:gridSpan w:val="2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835" w:type="dxa"/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lokalnej prasie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zaproszenia e-mail do organizacji pozarządowych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wydarzenie / impreza promocyjna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ulotki i broszury informacyjne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</w:p>
        </w:tc>
        <w:tc>
          <w:tcPr>
            <w:tcW w:w="3260" w:type="dxa"/>
            <w:gridSpan w:val="2"/>
          </w:tcPr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ogłoszeń w lokalnej prasie – 2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 xml:space="preserve">- Liczba zorganizowanych </w:t>
            </w:r>
            <w:proofErr w:type="spellStart"/>
            <w:r w:rsidRPr="004A2D4E">
              <w:rPr>
                <w:rFonts w:cs="Times New Roman"/>
              </w:rPr>
              <w:t>wyda-rzeń</w:t>
            </w:r>
            <w:proofErr w:type="spellEnd"/>
            <w:r w:rsidRPr="004A2D4E">
              <w:rPr>
                <w:rFonts w:cs="Times New Roman"/>
              </w:rPr>
              <w:t xml:space="preserve"> i imprez promocyjnych –  1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 xml:space="preserve">- Liczba imprez na terenie obszaru działania, w których uczestniczyła LGD – 6 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przygotowanych ulotek – 400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przygotowanych broszur informacyjnych – 500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 xml:space="preserve">- Liczba przygotowanych broszur informacyjnych skierowanych do grup </w:t>
            </w:r>
            <w:proofErr w:type="spellStart"/>
            <w:r w:rsidRPr="004A2D4E">
              <w:rPr>
                <w:rFonts w:cs="Times New Roman"/>
              </w:rPr>
              <w:t>defaworyzowanych</w:t>
            </w:r>
            <w:proofErr w:type="spellEnd"/>
            <w:r w:rsidRPr="004A2D4E">
              <w:rPr>
                <w:rFonts w:cs="Times New Roman"/>
              </w:rPr>
              <w:t xml:space="preserve"> – 2500 </w:t>
            </w:r>
          </w:p>
          <w:p w:rsidR="0009772E" w:rsidRPr="004A2D4E" w:rsidRDefault="0009772E" w:rsidP="001B2014">
            <w:pPr>
              <w:rPr>
                <w:rFonts w:ascii="Calibri" w:eastAsia="Calibri" w:hAnsi="Calibri" w:cs="Times New Roman"/>
              </w:rPr>
            </w:pPr>
            <w:r w:rsidRPr="004A2D4E">
              <w:rPr>
                <w:rFonts w:cs="Times New Roman"/>
              </w:rPr>
              <w:t xml:space="preserve">- </w:t>
            </w:r>
            <w:r w:rsidRPr="004A2D4E">
              <w:rPr>
                <w:rFonts w:ascii="Calibri" w:eastAsia="Calibri" w:hAnsi="Calibri" w:cs="Times New Roman"/>
              </w:rPr>
              <w:t>Liczba wydrukowanych plakatów ogłoszeniowych – 50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wydrukowanych zaproszeń</w:t>
            </w:r>
            <w:r w:rsidRPr="004A2D4E">
              <w:rPr>
                <w:rFonts w:ascii="Calibri" w:eastAsia="Calibri" w:hAnsi="Calibri" w:cs="Times New Roman"/>
              </w:rPr>
              <w:t xml:space="preserve"> na konsultacje dla grup </w:t>
            </w:r>
            <w:proofErr w:type="spellStart"/>
            <w:r w:rsidRPr="004A2D4E">
              <w:rPr>
                <w:rFonts w:cs="Times New Roman"/>
              </w:rPr>
              <w:t>defaworyzowanych</w:t>
            </w:r>
            <w:proofErr w:type="spellEnd"/>
            <w:r w:rsidRPr="004A2D4E">
              <w:rPr>
                <w:rFonts w:cs="Times New Roman"/>
              </w:rPr>
              <w:t xml:space="preserve"> – 250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 xml:space="preserve">- Liczba zorganizowanych spotkań z przedstawicielami grup </w:t>
            </w:r>
            <w:proofErr w:type="spellStart"/>
            <w:r w:rsidRPr="004A2D4E">
              <w:rPr>
                <w:rFonts w:cs="Times New Roman"/>
              </w:rPr>
              <w:t>defaworyzowanych</w:t>
            </w:r>
            <w:proofErr w:type="spellEnd"/>
            <w:r w:rsidRPr="004A2D4E">
              <w:rPr>
                <w:rFonts w:cs="Times New Roman"/>
              </w:rPr>
              <w:t xml:space="preserve"> – 6 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 xml:space="preserve">- Liczba przedsięwzięć promocyjnych organizowanych przez LGD (przygotowanie </w:t>
            </w:r>
            <w:r w:rsidRPr="004A2D4E">
              <w:rPr>
                <w:rFonts w:cs="Times New Roman"/>
              </w:rPr>
              <w:lastRenderedPageBreak/>
              <w:t xml:space="preserve">gadżetów) – 5 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 xml:space="preserve">- Liczba wydawnictw i publikacji sfinansowanych przez LGD – 1 </w:t>
            </w:r>
          </w:p>
        </w:tc>
        <w:tc>
          <w:tcPr>
            <w:tcW w:w="1843" w:type="dxa"/>
          </w:tcPr>
          <w:p w:rsidR="0009772E" w:rsidRPr="004A2D4E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A2D4E">
              <w:rPr>
                <w:rFonts w:cs="Times New Roman"/>
              </w:rPr>
              <w:lastRenderedPageBreak/>
              <w:t>- Liczba odbiorców 8000</w:t>
            </w:r>
          </w:p>
          <w:p w:rsidR="0009772E" w:rsidRPr="004A2D4E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4A2D4E">
              <w:rPr>
                <w:rFonts w:cs="Times New Roman"/>
              </w:rPr>
              <w:t xml:space="preserve">- Liczba odbiorców 400 </w:t>
            </w:r>
          </w:p>
          <w:p w:rsidR="0009772E" w:rsidRPr="004A2D4E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odbiorców 900</w:t>
            </w:r>
          </w:p>
          <w:p w:rsidR="0009772E" w:rsidRPr="004A2D4E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4A2D4E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odbiorców 400</w:t>
            </w:r>
          </w:p>
          <w:p w:rsidR="0009772E" w:rsidRPr="004A2D4E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odbiorców 500</w:t>
            </w:r>
          </w:p>
          <w:p w:rsidR="0009772E" w:rsidRPr="004A2D4E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odbiorców 2500</w:t>
            </w:r>
          </w:p>
          <w:p w:rsidR="0009772E" w:rsidRPr="004A2D4E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4A2D4E" w:rsidRDefault="0009772E" w:rsidP="001B2014">
            <w:pPr>
              <w:snapToGrid w:val="0"/>
              <w:spacing w:line="100" w:lineRule="atLeast"/>
              <w:rPr>
                <w:rFonts w:ascii="Calibri" w:eastAsia="Calibri" w:hAnsi="Calibri" w:cs="Times New Roman"/>
              </w:rPr>
            </w:pPr>
            <w:r w:rsidRPr="004A2D4E">
              <w:rPr>
                <w:rFonts w:cs="Times New Roman"/>
              </w:rPr>
              <w:t xml:space="preserve">- </w:t>
            </w:r>
            <w:r w:rsidRPr="004A2D4E">
              <w:rPr>
                <w:rFonts w:ascii="Calibri" w:eastAsia="Calibri" w:hAnsi="Calibri" w:cs="Times New Roman"/>
              </w:rPr>
              <w:t>Liczba odbiorców  1500</w:t>
            </w:r>
          </w:p>
          <w:p w:rsidR="0009772E" w:rsidRPr="004A2D4E" w:rsidRDefault="0009772E" w:rsidP="001B2014">
            <w:pPr>
              <w:snapToGrid w:val="0"/>
              <w:spacing w:line="100" w:lineRule="atLeast"/>
              <w:rPr>
                <w:rFonts w:ascii="Calibri" w:eastAsia="Calibri" w:hAnsi="Calibri" w:cs="Times New Roman"/>
              </w:rPr>
            </w:pPr>
            <w:r w:rsidRPr="004A2D4E">
              <w:rPr>
                <w:rFonts w:cs="Times New Roman"/>
              </w:rPr>
              <w:t xml:space="preserve">- </w:t>
            </w:r>
            <w:r w:rsidRPr="004A2D4E">
              <w:rPr>
                <w:rFonts w:ascii="Calibri" w:eastAsia="Calibri" w:hAnsi="Calibri" w:cs="Times New Roman"/>
              </w:rPr>
              <w:t>Liczba odbiorców  250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odbiorców 150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odbiorców 500</w:t>
            </w:r>
          </w:p>
          <w:p w:rsidR="0009772E" w:rsidRPr="004A2D4E" w:rsidRDefault="0009772E" w:rsidP="001B2014">
            <w:pPr>
              <w:rPr>
                <w:rFonts w:cs="Times New Roman"/>
              </w:rPr>
            </w:pPr>
          </w:p>
          <w:p w:rsidR="0009772E" w:rsidRPr="004A2D4E" w:rsidRDefault="0009772E" w:rsidP="001B2014">
            <w:pPr>
              <w:rPr>
                <w:rFonts w:cs="Times New Roman"/>
              </w:rPr>
            </w:pPr>
          </w:p>
          <w:p w:rsidR="0009772E" w:rsidRPr="004A2D4E" w:rsidRDefault="0009772E" w:rsidP="001B2014">
            <w:pPr>
              <w:rPr>
                <w:rFonts w:cs="Times New Roman"/>
              </w:rPr>
            </w:pPr>
            <w:r w:rsidRPr="004A2D4E">
              <w:rPr>
                <w:rFonts w:cs="Times New Roman"/>
              </w:rPr>
              <w:t>- Liczba odbiorców 200</w:t>
            </w: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2016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Przekazanie informacji o ogłoszeniu konkursu/konkursów tematycznych na wybór operacji do dofinansowania</w:t>
            </w:r>
          </w:p>
        </w:tc>
        <w:tc>
          <w:tcPr>
            <w:tcW w:w="1843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268" w:type="dxa"/>
            <w:gridSpan w:val="2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lokalnej prasie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Ogłoszenia dotyczą zarówno konkursu jak również harmonogramu spotkań szkoleniowych w zakresie przygotowania dokumentacji aplikacyjnej</w:t>
            </w:r>
          </w:p>
        </w:tc>
        <w:tc>
          <w:tcPr>
            <w:tcW w:w="3260" w:type="dxa"/>
            <w:gridSpan w:val="2"/>
          </w:tcPr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ogłoszeń w lokalnej prasie – 2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wydrukowanych plakatów ogłoszeniowych – 200</w:t>
            </w:r>
          </w:p>
        </w:tc>
        <w:tc>
          <w:tcPr>
            <w:tcW w:w="1843" w:type="dxa"/>
          </w:tcPr>
          <w:p w:rsidR="0009772E" w:rsidRPr="0077543C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77543C">
              <w:rPr>
                <w:rFonts w:cs="Times New Roman"/>
              </w:rPr>
              <w:t>- Liczba odbiorców 8000</w:t>
            </w:r>
          </w:p>
          <w:p w:rsidR="0009772E" w:rsidRPr="0077543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odbiorców 6000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szkoleniowe dot. ogłoszonych konkursów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spotkania szkoleniowe w gminach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broszura informacyjna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  <w:r w:rsidRPr="00EA44A8">
              <w:rPr>
                <w:rFonts w:cs="Times New Roman"/>
              </w:rPr>
              <w:t xml:space="preserve"> 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prezentacje pracowników Biura LGD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77543C" w:rsidRDefault="0009772E" w:rsidP="001B2014">
            <w:pPr>
              <w:spacing w:line="100" w:lineRule="atLeast"/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zorganizowanych spotkań (</w:t>
            </w:r>
            <w:proofErr w:type="spellStart"/>
            <w:r w:rsidRPr="0077543C">
              <w:rPr>
                <w:rFonts w:cs="Times New Roman"/>
              </w:rPr>
              <w:t>szkoleń</w:t>
            </w:r>
            <w:proofErr w:type="spellEnd"/>
            <w:r w:rsidRPr="0077543C">
              <w:rPr>
                <w:rFonts w:cs="Times New Roman"/>
              </w:rPr>
              <w:t>) – 6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 xml:space="preserve">- Liczba wydrukowanych plakatów ogłoszeniowych –  50  </w:t>
            </w:r>
          </w:p>
          <w:p w:rsidR="0009772E" w:rsidRPr="0077543C" w:rsidRDefault="0009772E" w:rsidP="001B2014">
            <w:pPr>
              <w:spacing w:line="100" w:lineRule="atLeast"/>
              <w:rPr>
                <w:rFonts w:cs="Times New Roman"/>
              </w:rPr>
            </w:pPr>
            <w:r w:rsidRPr="0077543C">
              <w:rPr>
                <w:rFonts w:cs="Times New Roman"/>
              </w:rPr>
              <w:t xml:space="preserve">- Liczba wydrukowanych zaproszeń na konsultacje dla grup </w:t>
            </w:r>
            <w:proofErr w:type="spellStart"/>
            <w:r w:rsidRPr="0077543C">
              <w:rPr>
                <w:rFonts w:cs="Times New Roman"/>
              </w:rPr>
              <w:t>defaworyzowanych</w:t>
            </w:r>
            <w:proofErr w:type="spellEnd"/>
            <w:r w:rsidRPr="0077543C">
              <w:rPr>
                <w:rFonts w:cs="Times New Roman"/>
              </w:rPr>
              <w:t xml:space="preserve"> – 250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 xml:space="preserve">- Liczba zorganizowanych spotkań z przedstawicielami grup </w:t>
            </w:r>
            <w:proofErr w:type="spellStart"/>
            <w:r w:rsidRPr="0077543C">
              <w:rPr>
                <w:rFonts w:cs="Times New Roman"/>
              </w:rPr>
              <w:t>defaworyzowanych</w:t>
            </w:r>
            <w:proofErr w:type="spellEnd"/>
            <w:r w:rsidRPr="0077543C">
              <w:rPr>
                <w:rFonts w:cs="Times New Roman"/>
              </w:rPr>
              <w:t xml:space="preserve"> – 6 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zorganizowanych spotkań informacyjnych w Gminach – 36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 xml:space="preserve">Liczba </w:t>
            </w:r>
            <w:proofErr w:type="spellStart"/>
            <w:r w:rsidRPr="0077543C">
              <w:rPr>
                <w:rFonts w:cs="Times New Roman"/>
              </w:rPr>
              <w:t>szkoleń</w:t>
            </w:r>
            <w:proofErr w:type="spellEnd"/>
            <w:r w:rsidRPr="0077543C">
              <w:rPr>
                <w:rFonts w:cs="Times New Roman"/>
              </w:rPr>
              <w:t xml:space="preserve"> dla członków Rady – 1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77543C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77543C">
              <w:rPr>
                <w:rFonts w:cs="Times New Roman"/>
              </w:rPr>
              <w:t>- Liczba odbiorców 90</w:t>
            </w:r>
          </w:p>
          <w:p w:rsidR="0009772E" w:rsidRPr="0077543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odbiorców 1500</w:t>
            </w:r>
          </w:p>
          <w:p w:rsidR="0009772E" w:rsidRPr="0077543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odbiorców 250</w:t>
            </w:r>
          </w:p>
          <w:p w:rsidR="0009772E" w:rsidRPr="0077543C" w:rsidRDefault="0009772E" w:rsidP="001B2014">
            <w:pPr>
              <w:rPr>
                <w:rFonts w:cs="Times New Roman"/>
                <w:strike/>
              </w:rPr>
            </w:pP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odbiorców 150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odbiorców 72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odbiorców 15</w:t>
            </w: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09772E" w:rsidRPr="00F00FB8" w:rsidRDefault="0009772E" w:rsidP="001B20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poł</w:t>
            </w:r>
            <w:proofErr w:type="spellEnd"/>
            <w:r>
              <w:rPr>
                <w:rFonts w:cs="Times New Roman"/>
              </w:rPr>
              <w:t>.</w:t>
            </w:r>
            <w:r w:rsidRPr="00F00FB8">
              <w:rPr>
                <w:rFonts w:cs="Times New Roman"/>
              </w:rPr>
              <w:t xml:space="preserve"> 2016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Aktywizacja przedstawicieli grup wykluczonych i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ze względu na dostęp do rynku pracy poprzez </w:t>
            </w:r>
            <w:r w:rsidRPr="00F00FB8">
              <w:rPr>
                <w:rFonts w:cs="Times New Roman"/>
              </w:rPr>
              <w:lastRenderedPageBreak/>
              <w:t>wsparcie w procesie pozyskiwania dotacji oraz zachętę do udziału w projektach grantowych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>Kampania informacyjna nt. głównych założeń LSR na lata 2014-2020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grupy </w:t>
            </w:r>
            <w:proofErr w:type="spellStart"/>
            <w:r w:rsidRPr="00F00FB8">
              <w:rPr>
                <w:rFonts w:cs="Times New Roman"/>
              </w:rPr>
              <w:t>defaworyzowane</w:t>
            </w:r>
            <w:proofErr w:type="spellEnd"/>
            <w:r w:rsidRPr="00F00FB8">
              <w:rPr>
                <w:rFonts w:cs="Times New Roman"/>
              </w:rPr>
              <w:t xml:space="preserve"> oraz osoby zagrożone wykluczeniem społecznym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ulotki i broszury rozdawane w siedzibach instytucji: Powiatowy Urząd Pracy, miejskie i gminne ośrodki pomocy społecznej i inne ośrodki i instytucje związane </w:t>
            </w:r>
            <w:r w:rsidRPr="00EA44A8">
              <w:rPr>
                <w:rFonts w:cs="Times New Roman"/>
              </w:rPr>
              <w:lastRenderedPageBreak/>
              <w:t>z usługami społecznymi, ODR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spotka</w:t>
            </w:r>
            <w:r>
              <w:rPr>
                <w:rFonts w:cs="Times New Roman"/>
              </w:rPr>
              <w:t xml:space="preserve">nia dla grup </w:t>
            </w:r>
            <w:proofErr w:type="spellStart"/>
            <w:r>
              <w:rPr>
                <w:rFonts w:cs="Times New Roman"/>
              </w:rPr>
              <w:t>defaworyzowanych</w:t>
            </w:r>
            <w:proofErr w:type="spellEnd"/>
            <w:r>
              <w:rPr>
                <w:rFonts w:cs="Times New Roman"/>
              </w:rPr>
              <w:t xml:space="preserve"> w </w:t>
            </w:r>
            <w:r w:rsidRPr="00EA44A8">
              <w:rPr>
                <w:rFonts w:cs="Times New Roman"/>
              </w:rPr>
              <w:t>gminach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lastRenderedPageBreak/>
              <w:t xml:space="preserve">- Liczba wydrukowanych plakatów ogłoszeniowych – 50 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 xml:space="preserve">- Liczba wydrukowanych zaproszeń na konsultacje dla grup </w:t>
            </w:r>
            <w:proofErr w:type="spellStart"/>
            <w:r w:rsidRPr="0077543C">
              <w:rPr>
                <w:rFonts w:cs="Times New Roman"/>
              </w:rPr>
              <w:t>defaworyzowanych</w:t>
            </w:r>
            <w:proofErr w:type="spellEnd"/>
            <w:r w:rsidRPr="0077543C">
              <w:rPr>
                <w:rFonts w:cs="Times New Roman"/>
              </w:rPr>
              <w:t xml:space="preserve"> – 250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 xml:space="preserve"> - Liczba zorganizowanych </w:t>
            </w:r>
            <w:r w:rsidRPr="0077543C">
              <w:rPr>
                <w:rFonts w:cs="Times New Roman"/>
              </w:rPr>
              <w:lastRenderedPageBreak/>
              <w:t xml:space="preserve">spotkań z przedstawicielami grup </w:t>
            </w:r>
            <w:proofErr w:type="spellStart"/>
            <w:r w:rsidRPr="0077543C">
              <w:rPr>
                <w:rFonts w:cs="Times New Roman"/>
              </w:rPr>
              <w:t>defaworyzowanych</w:t>
            </w:r>
            <w:proofErr w:type="spellEnd"/>
            <w:r w:rsidRPr="0077543C">
              <w:rPr>
                <w:rFonts w:cs="Times New Roman"/>
              </w:rPr>
              <w:t xml:space="preserve"> – 6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 xml:space="preserve">- Liczba spotkań informacyjnych dla mieszkańców w Powiatowym Urzędzie Pracy – 6 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77543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77543C">
              <w:rPr>
                <w:rFonts w:cs="Times New Roman"/>
              </w:rPr>
              <w:lastRenderedPageBreak/>
              <w:t>- Liczba odbiorców 1500</w:t>
            </w:r>
          </w:p>
          <w:p w:rsidR="0009772E" w:rsidRPr="0077543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odbiorców 250</w:t>
            </w:r>
          </w:p>
          <w:p w:rsidR="0009772E" w:rsidRPr="0077543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77543C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77543C">
              <w:rPr>
                <w:rFonts w:cs="Times New Roman"/>
              </w:rPr>
              <w:t xml:space="preserve"> - Liczba </w:t>
            </w:r>
            <w:r w:rsidRPr="0077543C">
              <w:rPr>
                <w:rFonts w:cs="Times New Roman"/>
              </w:rPr>
              <w:lastRenderedPageBreak/>
              <w:t>odbiorców 150</w:t>
            </w:r>
          </w:p>
          <w:p w:rsidR="0009772E" w:rsidRPr="0077543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77543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odbiorców 6</w:t>
            </w: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772E" w:rsidRPr="00F00FB8" w:rsidRDefault="0009772E" w:rsidP="001B201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II </w:t>
            </w:r>
            <w:proofErr w:type="spellStart"/>
            <w:r>
              <w:rPr>
                <w:rFonts w:cs="Times New Roman"/>
              </w:rPr>
              <w:t>poł</w:t>
            </w:r>
            <w:proofErr w:type="spellEnd"/>
            <w:r>
              <w:rPr>
                <w:rFonts w:cs="Times New Roman"/>
              </w:rPr>
              <w:t>.</w:t>
            </w:r>
            <w:r w:rsidRPr="00F00FB8">
              <w:rPr>
                <w:rFonts w:cs="Times New Roman"/>
              </w:rPr>
              <w:t xml:space="preserve"> 2016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Uzyskanie informacji zwrotnej nt. oceny jakości pomocy świadczonej przez LGD na etapie przygotowania wni</w:t>
            </w:r>
            <w:r>
              <w:rPr>
                <w:rFonts w:cs="Times New Roman"/>
              </w:rPr>
              <w:t>osków o </w:t>
            </w:r>
            <w:r w:rsidRPr="00F00FB8">
              <w:rPr>
                <w:rFonts w:cs="Times New Roman"/>
              </w:rPr>
              <w:t>przyznanie pomocy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Badanie satysfakcji wnioskodawców LGD dot. jakości świadczonej przez LGD pomocy na etapie przygotowywania wniosków o przyznanie pomocy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wnioskodawcy oraz beneficjenci pomocy na różnych etapach realizacji operacji w ramach LSR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ankiety elektroniczne rozsyłane do wnioskodawców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ankiety w wersji papierowej dla osób, które nie korzystają/nie posiadają poczty email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9772E" w:rsidRPr="0077543C" w:rsidRDefault="0009772E" w:rsidP="001B2014">
            <w:pPr>
              <w:rPr>
                <w:rFonts w:ascii="Calibri" w:eastAsia="Calibri" w:hAnsi="Calibri" w:cs="Times New Roman"/>
              </w:rPr>
            </w:pPr>
            <w:r w:rsidRPr="0077543C">
              <w:rPr>
                <w:rFonts w:ascii="Calibri" w:eastAsia="Calibri" w:hAnsi="Calibri" w:cs="Times New Roman"/>
              </w:rPr>
              <w:t xml:space="preserve">- Liczba wypełnionych ankiet – informacji zwrotnych od przedstawicieli grup </w:t>
            </w:r>
            <w:proofErr w:type="spellStart"/>
            <w:r w:rsidRPr="0077543C">
              <w:rPr>
                <w:rFonts w:ascii="Calibri" w:eastAsia="Calibri" w:hAnsi="Calibri" w:cs="Times New Roman"/>
              </w:rPr>
              <w:t>defaworyzowanych</w:t>
            </w:r>
            <w:proofErr w:type="spellEnd"/>
            <w:r w:rsidRPr="0077543C">
              <w:rPr>
                <w:rFonts w:ascii="Calibri" w:eastAsia="Calibri" w:hAnsi="Calibri" w:cs="Times New Roman"/>
              </w:rPr>
              <w:t xml:space="preserve"> – 80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 xml:space="preserve">- Liczba wypełnionych ankiet – informacji zwrotnych od uczestników spotkań – 140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odbiorców 80</w:t>
            </w:r>
          </w:p>
          <w:p w:rsidR="0009772E" w:rsidRPr="0077543C" w:rsidRDefault="0009772E" w:rsidP="001B2014">
            <w:pPr>
              <w:rPr>
                <w:rFonts w:cs="Times New Roman"/>
              </w:rPr>
            </w:pPr>
          </w:p>
          <w:p w:rsidR="0009772E" w:rsidRPr="0077543C" w:rsidRDefault="0009772E" w:rsidP="001B2014">
            <w:pPr>
              <w:rPr>
                <w:rFonts w:cs="Times New Roman"/>
              </w:rPr>
            </w:pPr>
          </w:p>
          <w:p w:rsidR="0009772E" w:rsidRPr="0077543C" w:rsidRDefault="0009772E" w:rsidP="001B2014">
            <w:pPr>
              <w:rPr>
                <w:rFonts w:cs="Times New Roman"/>
              </w:rPr>
            </w:pPr>
            <w:r w:rsidRPr="0077543C">
              <w:rPr>
                <w:rFonts w:cs="Times New Roman"/>
              </w:rPr>
              <w:t>- Liczba odbiorców 140</w:t>
            </w:r>
          </w:p>
        </w:tc>
      </w:tr>
      <w:tr w:rsidR="0009772E" w:rsidRPr="00EA44A8" w:rsidTr="001B2014"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0070C0"/>
          </w:tcPr>
          <w:p w:rsidR="0009772E" w:rsidRPr="00146A7C" w:rsidRDefault="0009772E" w:rsidP="001B2014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EA44A8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2017</w:t>
            </w: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>
              <w:rPr>
                <w:rFonts w:cs="Times New Roman"/>
              </w:rPr>
              <w:t>.</w:t>
            </w:r>
            <w:r w:rsidRPr="00F00FB8">
              <w:rPr>
                <w:rFonts w:cs="Times New Roman"/>
              </w:rPr>
              <w:t xml:space="preserve">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nt. zasad oceniani</w:t>
            </w:r>
            <w:r>
              <w:rPr>
                <w:rFonts w:cs="Times New Roman"/>
              </w:rPr>
              <w:t>a i wyboru operacji przez LGD z </w:t>
            </w:r>
            <w:r w:rsidRPr="00F00FB8">
              <w:rPr>
                <w:rFonts w:cs="Times New Roman"/>
              </w:rPr>
              <w:t>elementami warsztatów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AC358E" w:rsidRDefault="0009772E" w:rsidP="001B2014">
            <w:pPr>
              <w:rPr>
                <w:rFonts w:cs="Times New Roman"/>
              </w:rPr>
            </w:pPr>
            <w:r w:rsidRPr="00AC358E">
              <w:rPr>
                <w:rFonts w:cs="Times New Roman"/>
              </w:rPr>
              <w:t>- ogłoszenia w siedzibach JST</w:t>
            </w:r>
          </w:p>
          <w:p w:rsidR="0009772E" w:rsidRPr="00AC358E" w:rsidRDefault="0009772E" w:rsidP="001B2014">
            <w:pPr>
              <w:rPr>
                <w:rFonts w:cs="Times New Roman"/>
              </w:rPr>
            </w:pPr>
            <w:r w:rsidRPr="00AC358E">
              <w:rPr>
                <w:rFonts w:cs="Times New Roman"/>
              </w:rPr>
              <w:t xml:space="preserve">- ogłoszenie na stronie </w:t>
            </w:r>
            <w:proofErr w:type="spellStart"/>
            <w:r w:rsidRPr="00AC358E">
              <w:rPr>
                <w:rFonts w:cs="Times New Roman"/>
              </w:rPr>
              <w:t>www</w:t>
            </w:r>
            <w:proofErr w:type="spellEnd"/>
            <w:r w:rsidRPr="00AC358E">
              <w:rPr>
                <w:rFonts w:cs="Times New Roman"/>
              </w:rPr>
              <w:t xml:space="preserve"> LGD i JST</w:t>
            </w:r>
          </w:p>
          <w:p w:rsidR="0009772E" w:rsidRPr="00AC358E" w:rsidRDefault="0009772E" w:rsidP="001B2014">
            <w:pPr>
              <w:rPr>
                <w:rFonts w:cs="Times New Roman"/>
              </w:rPr>
            </w:pPr>
            <w:r w:rsidRPr="00AC358E">
              <w:rPr>
                <w:rFonts w:cs="Times New Roman"/>
              </w:rPr>
              <w:t xml:space="preserve"> - spotkania informacyjne w gminach</w:t>
            </w:r>
          </w:p>
          <w:p w:rsidR="0009772E" w:rsidRPr="00AC358E" w:rsidRDefault="0009772E" w:rsidP="001B2014">
            <w:pPr>
              <w:rPr>
                <w:rFonts w:cs="Times New Roman"/>
              </w:rPr>
            </w:pPr>
            <w:r w:rsidRPr="00AC358E">
              <w:rPr>
                <w:rFonts w:cs="Times New Roman"/>
              </w:rPr>
              <w:t>- broszura informacyjna</w:t>
            </w:r>
          </w:p>
          <w:p w:rsidR="0009772E" w:rsidRPr="00AC358E" w:rsidRDefault="0009772E" w:rsidP="001B2014">
            <w:pPr>
              <w:rPr>
                <w:rFonts w:cs="Times New Roman"/>
              </w:rPr>
            </w:pPr>
            <w:r w:rsidRPr="00AC358E">
              <w:rPr>
                <w:rFonts w:cs="Times New Roman"/>
              </w:rPr>
              <w:t xml:space="preserve">- zaproszenia na konsultacje dla grup </w:t>
            </w:r>
            <w:proofErr w:type="spellStart"/>
            <w:r w:rsidRPr="00AC358E">
              <w:rPr>
                <w:rFonts w:cs="Times New Roman"/>
              </w:rPr>
              <w:t>defaworyzowanych</w:t>
            </w:r>
            <w:proofErr w:type="spellEnd"/>
            <w:r w:rsidRPr="00AC358E"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AC358E" w:rsidRDefault="0009772E" w:rsidP="001B2014">
            <w:pPr>
              <w:rPr>
                <w:rFonts w:cs="Times New Roman"/>
              </w:rPr>
            </w:pPr>
            <w:r w:rsidRPr="00AC358E">
              <w:rPr>
                <w:rFonts w:cs="Times New Roman"/>
              </w:rPr>
              <w:t>- Liczba spotkań informacyjnych w gminach – 72</w:t>
            </w:r>
          </w:p>
          <w:p w:rsidR="0009772E" w:rsidRPr="00AC358E" w:rsidRDefault="0009772E" w:rsidP="001B2014">
            <w:pPr>
              <w:rPr>
                <w:rFonts w:cs="Times New Roman"/>
              </w:rPr>
            </w:pPr>
            <w:r w:rsidRPr="00AC358E">
              <w:rPr>
                <w:rFonts w:cs="Times New Roman"/>
              </w:rPr>
              <w:t>- Liczba spotkań informacyjnych dla mieszkańców w Powiatowym Urzędzie Pracy – 12</w:t>
            </w:r>
          </w:p>
          <w:p w:rsidR="0009772E" w:rsidRPr="00AC358E" w:rsidRDefault="0009772E" w:rsidP="001B2014">
            <w:pPr>
              <w:rPr>
                <w:rFonts w:cs="Times New Roman"/>
              </w:rPr>
            </w:pPr>
            <w:r w:rsidRPr="00AC358E">
              <w:rPr>
                <w:rFonts w:cs="Times New Roman"/>
              </w:rPr>
              <w:t xml:space="preserve">- Liczba zaproszeń na konsultacje dla grup </w:t>
            </w:r>
            <w:proofErr w:type="spellStart"/>
            <w:r w:rsidRPr="00AC358E">
              <w:rPr>
                <w:rFonts w:cs="Times New Roman"/>
              </w:rPr>
              <w:t>defaworyzowanych</w:t>
            </w:r>
            <w:proofErr w:type="spellEnd"/>
            <w:r w:rsidRPr="00AC358E">
              <w:rPr>
                <w:rFonts w:cs="Times New Roman"/>
              </w:rPr>
              <w:t xml:space="preserve"> – 110</w:t>
            </w:r>
          </w:p>
          <w:p w:rsidR="0009772E" w:rsidRPr="00AC358E" w:rsidRDefault="0009772E" w:rsidP="001B2014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AC358E" w:rsidRDefault="0009772E" w:rsidP="001B2014">
            <w:pPr>
              <w:spacing w:line="100" w:lineRule="atLeast"/>
              <w:rPr>
                <w:rFonts w:cs="Times New Roman"/>
              </w:rPr>
            </w:pPr>
            <w:r w:rsidRPr="00AC358E">
              <w:rPr>
                <w:rFonts w:cs="Times New Roman"/>
              </w:rPr>
              <w:t>- Liczba odbiorców – 120</w:t>
            </w:r>
          </w:p>
          <w:p w:rsidR="0009772E" w:rsidRPr="00AC358E" w:rsidRDefault="0009772E" w:rsidP="001B2014">
            <w:pPr>
              <w:spacing w:line="100" w:lineRule="atLeast"/>
              <w:rPr>
                <w:rFonts w:cs="Times New Roman"/>
              </w:rPr>
            </w:pPr>
            <w:r w:rsidRPr="00AC358E">
              <w:rPr>
                <w:rFonts w:cs="Times New Roman"/>
              </w:rPr>
              <w:t>- Liczba odbiorców 16</w:t>
            </w:r>
          </w:p>
          <w:p w:rsidR="0009772E" w:rsidRPr="00AC358E" w:rsidRDefault="0009772E" w:rsidP="001B2014">
            <w:pPr>
              <w:spacing w:line="100" w:lineRule="atLeast"/>
              <w:rPr>
                <w:rFonts w:cs="Times New Roman"/>
              </w:rPr>
            </w:pPr>
          </w:p>
          <w:p w:rsidR="0009772E" w:rsidRPr="00AC358E" w:rsidRDefault="0009772E" w:rsidP="001B2014">
            <w:pPr>
              <w:spacing w:line="100" w:lineRule="atLeast"/>
              <w:rPr>
                <w:rFonts w:cs="Times New Roman"/>
              </w:rPr>
            </w:pPr>
            <w:r w:rsidRPr="00AC358E">
              <w:rPr>
                <w:rFonts w:cs="Times New Roman"/>
              </w:rPr>
              <w:t>- Liczba odbiorców  110</w:t>
            </w:r>
          </w:p>
          <w:p w:rsidR="0009772E" w:rsidRPr="00AC358E" w:rsidRDefault="0009772E" w:rsidP="001B2014">
            <w:pPr>
              <w:rPr>
                <w:rFonts w:cs="Times New Roman"/>
              </w:rPr>
            </w:pPr>
          </w:p>
          <w:p w:rsidR="0009772E" w:rsidRPr="00AC358E" w:rsidRDefault="0009772E" w:rsidP="001B2014">
            <w:pPr>
              <w:rPr>
                <w:rFonts w:cs="Times New Roman"/>
                <w:strike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Default="0009772E" w:rsidP="001B20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</w:t>
            </w:r>
            <w:proofErr w:type="spellStart"/>
            <w:r>
              <w:rPr>
                <w:rFonts w:cs="Times New Roman"/>
              </w:rPr>
              <w:t>poł</w:t>
            </w:r>
            <w:proofErr w:type="spellEnd"/>
            <w:r>
              <w:rPr>
                <w:rFonts w:cs="Times New Roman"/>
              </w:rPr>
              <w:t>.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730DFE" w:rsidRDefault="0009772E" w:rsidP="001B2014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t xml:space="preserve">Zapewnienie informacji dla potencjalnych </w:t>
            </w:r>
            <w:r w:rsidRPr="00730DFE">
              <w:rPr>
                <w:rFonts w:cs="Times New Roman"/>
              </w:rPr>
              <w:lastRenderedPageBreak/>
              <w:t>wnioskodawców o Lokalnej Strategii Rozwoju, jej głównych celach i zasadach przyznawania dofinansowania, promocja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730DFE" w:rsidRDefault="0009772E" w:rsidP="001B2014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lastRenderedPageBreak/>
              <w:t xml:space="preserve">Kampania informacyjna nt. </w:t>
            </w:r>
            <w:r w:rsidRPr="00730DFE">
              <w:rPr>
                <w:rFonts w:cs="Times New Roman"/>
              </w:rPr>
              <w:lastRenderedPageBreak/>
              <w:t>głównych założeń LSR na lata 2014-2020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730DFE" w:rsidRDefault="0009772E" w:rsidP="001B2014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lastRenderedPageBreak/>
              <w:t xml:space="preserve">- wszyscy mieszkańcy obszaru LGD (ogół </w:t>
            </w:r>
            <w:r w:rsidRPr="00730DFE">
              <w:rPr>
                <w:rFonts w:cs="Times New Roman"/>
              </w:rPr>
              <w:lastRenderedPageBreak/>
              <w:t>społeczeństwa)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730DFE" w:rsidRDefault="0009772E" w:rsidP="001B2014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lastRenderedPageBreak/>
              <w:t>- ogłoszenia w siedzibach JST</w:t>
            </w:r>
          </w:p>
          <w:p w:rsidR="0009772E" w:rsidRPr="00730DFE" w:rsidRDefault="0009772E" w:rsidP="001B2014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t xml:space="preserve">- ogłoszenie na stronie </w:t>
            </w:r>
            <w:proofErr w:type="spellStart"/>
            <w:r w:rsidRPr="00730DFE">
              <w:rPr>
                <w:rFonts w:cs="Times New Roman"/>
              </w:rPr>
              <w:t>www</w:t>
            </w:r>
            <w:proofErr w:type="spellEnd"/>
            <w:r w:rsidRPr="00730DFE">
              <w:rPr>
                <w:rFonts w:cs="Times New Roman"/>
              </w:rPr>
              <w:t xml:space="preserve"> </w:t>
            </w:r>
            <w:r w:rsidRPr="00730DFE">
              <w:rPr>
                <w:rFonts w:cs="Times New Roman"/>
              </w:rPr>
              <w:lastRenderedPageBreak/>
              <w:t>LGD i JST</w:t>
            </w:r>
          </w:p>
          <w:p w:rsidR="0009772E" w:rsidRPr="00730DFE" w:rsidRDefault="0009772E" w:rsidP="001B2014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t>- konferencja</w:t>
            </w:r>
          </w:p>
          <w:p w:rsidR="0009772E" w:rsidRPr="00730DFE" w:rsidRDefault="0009772E" w:rsidP="001B2014">
            <w:pPr>
              <w:rPr>
                <w:rFonts w:cs="Times New Roman"/>
              </w:rPr>
            </w:pPr>
            <w:r w:rsidRPr="00730DFE">
              <w:rPr>
                <w:rFonts w:cs="Times New Roman"/>
              </w:rPr>
              <w:t xml:space="preserve">- ulotki i broszury informacyjne (w tym w zakresie zintegrowanego </w:t>
            </w:r>
            <w:proofErr w:type="spellStart"/>
            <w:r w:rsidRPr="00730DFE">
              <w:rPr>
                <w:rFonts w:cs="Times New Roman"/>
              </w:rPr>
              <w:t>rozwoju</w:t>
            </w:r>
            <w:proofErr w:type="spellEnd"/>
            <w:r w:rsidRPr="00730DFE">
              <w:rPr>
                <w:rFonts w:cs="Times New Roman"/>
              </w:rPr>
              <w:t xml:space="preserve"> branży turystycznej oraz walki z bezrobociem, ubóstwem i wykluczeniem społecznym)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A05967" w:rsidRDefault="0009772E" w:rsidP="001B2014">
            <w:pPr>
              <w:spacing w:line="100" w:lineRule="atLeast"/>
              <w:rPr>
                <w:rFonts w:cs="Times New Roman"/>
              </w:rPr>
            </w:pPr>
            <w:r w:rsidRPr="00A05967">
              <w:rPr>
                <w:rFonts w:cs="Times New Roman"/>
              </w:rPr>
              <w:lastRenderedPageBreak/>
              <w:t xml:space="preserve">- Liczba zorganizowanych konferencji – 1 </w:t>
            </w:r>
          </w:p>
          <w:p w:rsidR="0009772E" w:rsidRPr="00A05967" w:rsidRDefault="0009772E" w:rsidP="001B2014">
            <w:pPr>
              <w:spacing w:line="100" w:lineRule="atLeast"/>
              <w:rPr>
                <w:rFonts w:cs="Times New Roman"/>
              </w:rPr>
            </w:pPr>
            <w:r w:rsidRPr="00A05967">
              <w:rPr>
                <w:rFonts w:cs="Times New Roman"/>
              </w:rPr>
              <w:lastRenderedPageBreak/>
              <w:t xml:space="preserve">- Liczba wydrukowanych plakatów ogłoszeniowych – 100 </w:t>
            </w:r>
          </w:p>
          <w:p w:rsidR="0009772E" w:rsidRPr="00A05967" w:rsidRDefault="0009772E" w:rsidP="001B2014">
            <w:pPr>
              <w:spacing w:line="100" w:lineRule="atLeast"/>
              <w:rPr>
                <w:rFonts w:cs="Times New Roman"/>
              </w:rPr>
            </w:pPr>
            <w:r w:rsidRPr="00A05967">
              <w:rPr>
                <w:rFonts w:cs="Times New Roman"/>
              </w:rPr>
              <w:t xml:space="preserve">- Liczba wyjazdów studyjnych dla mieszkańców – 1 </w:t>
            </w:r>
          </w:p>
          <w:p w:rsidR="0009772E" w:rsidRPr="00A05967" w:rsidRDefault="0009772E" w:rsidP="001B2014">
            <w:pPr>
              <w:rPr>
                <w:rFonts w:cs="Times New Roman"/>
              </w:rPr>
            </w:pPr>
            <w:r w:rsidRPr="00A05967">
              <w:rPr>
                <w:rFonts w:cs="Times New Roman"/>
              </w:rPr>
              <w:t>- Liczba wydanych ulotek – 400</w:t>
            </w:r>
          </w:p>
          <w:p w:rsidR="0009772E" w:rsidRPr="00A05967" w:rsidRDefault="0009772E" w:rsidP="001B2014">
            <w:pPr>
              <w:rPr>
                <w:rFonts w:cs="Times New Roman"/>
              </w:rPr>
            </w:pPr>
          </w:p>
          <w:p w:rsidR="0009772E" w:rsidRPr="00A05967" w:rsidRDefault="0009772E" w:rsidP="001B2014">
            <w:pPr>
              <w:rPr>
                <w:rFonts w:cs="Times New Roman"/>
              </w:rPr>
            </w:pPr>
            <w:r w:rsidRPr="00A05967">
              <w:rPr>
                <w:rFonts w:cs="Times New Roman"/>
              </w:rPr>
              <w:t>- Liczba wydanych broszur informacyjnych – 370</w:t>
            </w:r>
          </w:p>
          <w:p w:rsidR="0009772E" w:rsidRPr="00A05967" w:rsidRDefault="0009772E" w:rsidP="001B2014">
            <w:pPr>
              <w:rPr>
                <w:rFonts w:cs="Times New Roman"/>
              </w:rPr>
            </w:pPr>
            <w:r w:rsidRPr="00A05967">
              <w:rPr>
                <w:rFonts w:cs="Times New Roman"/>
              </w:rPr>
              <w:t xml:space="preserve">- Liczba wydawnictw i publikacji sfinansowanych przez LGD – 2 </w:t>
            </w:r>
          </w:p>
          <w:p w:rsidR="0009772E" w:rsidRPr="00A05967" w:rsidRDefault="0009772E" w:rsidP="001B2014">
            <w:pPr>
              <w:spacing w:line="100" w:lineRule="atLeast"/>
            </w:pPr>
            <w:r w:rsidRPr="00A05967">
              <w:t xml:space="preserve">- Liczba przedsięwzięć promocyjnych organizowanych przez LGD (przygotowanie gadżetów) – 2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A05967" w:rsidRDefault="0009772E" w:rsidP="001B2014">
            <w:pPr>
              <w:rPr>
                <w:rFonts w:ascii="Calibri" w:eastAsia="DejaVuSans" w:hAnsi="Calibri" w:cs="Calibri"/>
              </w:rPr>
            </w:pPr>
            <w:r w:rsidRPr="00A05967">
              <w:lastRenderedPageBreak/>
              <w:t>- Liczba odbiorców 50</w:t>
            </w:r>
          </w:p>
          <w:p w:rsidR="0009772E" w:rsidRPr="00A05967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05967">
              <w:rPr>
                <w:rFonts w:cs="Times New Roman"/>
              </w:rPr>
              <w:lastRenderedPageBreak/>
              <w:t>- Liczba odbiorców 3000</w:t>
            </w:r>
          </w:p>
          <w:p w:rsidR="0009772E" w:rsidRPr="00A05967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05967">
              <w:rPr>
                <w:rFonts w:cs="Times New Roman"/>
              </w:rPr>
              <w:t>- Liczba odbiorców 30</w:t>
            </w:r>
          </w:p>
          <w:p w:rsidR="0009772E" w:rsidRPr="00A05967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05967">
              <w:rPr>
                <w:rFonts w:cs="Times New Roman"/>
              </w:rPr>
              <w:t>- Liczba odbiorców 400</w:t>
            </w:r>
          </w:p>
          <w:p w:rsidR="0009772E" w:rsidRPr="00A05967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05967">
              <w:rPr>
                <w:rFonts w:cs="Times New Roman"/>
              </w:rPr>
              <w:t>- Liczba odbiorców 370</w:t>
            </w:r>
          </w:p>
          <w:p w:rsidR="0009772E" w:rsidRPr="00A05967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05967">
              <w:rPr>
                <w:rFonts w:cs="Times New Roman"/>
              </w:rPr>
              <w:t>- Liczba odbiorców 200</w:t>
            </w:r>
          </w:p>
          <w:p w:rsidR="0009772E" w:rsidRPr="00A05967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05967">
              <w:rPr>
                <w:rFonts w:cs="Times New Roman"/>
              </w:rPr>
              <w:t>- Liczba odbiorców 500</w:t>
            </w: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Przekazanie informacji o ogłoszeniu konkursu/konkursów tematycznych na wybór operacji do dofinansowania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lokalnej prasie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Ogłoszenia dotyczą zarówno konkursu jak również harmonogramu spotkań szkoleniowych w zakresie przygotowania dokumentacji aplikacyjnej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ogłoszeń w lokalnej prasie – 2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wydrukowanych plakatów ogłoszeniowych </w:t>
            </w:r>
            <w:r>
              <w:rPr>
                <w:rFonts w:cs="Times New Roman"/>
              </w:rPr>
              <w:t>–</w:t>
            </w:r>
            <w:r w:rsidRPr="007251A3">
              <w:rPr>
                <w:rFonts w:cs="Times New Roman"/>
              </w:rPr>
              <w:t xml:space="preserve"> 100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7251A3">
              <w:rPr>
                <w:rFonts w:cs="Times New Roman"/>
              </w:rPr>
              <w:t>- Liczba odbiorców 8000</w:t>
            </w: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odbiorców 3000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 xml:space="preserve">głównych zasadach interpretacji poszczególnych kryteriów oceny używanych przez Radę LGD, w tym również o kategoriach </w:t>
            </w:r>
            <w:r w:rsidRPr="00F00FB8">
              <w:rPr>
                <w:rFonts w:cs="Times New Roman"/>
              </w:rPr>
              <w:lastRenderedPageBreak/>
              <w:t>preferowanych operacji w największym stopniu realizujących założenia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>Spotkania szkoleniowe dot. ogłoszonych konkursów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potencjalni wnioskodawcy, w tym przedsiębiorcy, rolnicy, organizacje pozarządowe i pozostali mieszkańcy obszaru, w tym przeds</w:t>
            </w:r>
            <w:r>
              <w:rPr>
                <w:rFonts w:cs="Times New Roman"/>
              </w:rPr>
              <w:t xml:space="preserve">tawiciele grup </w:t>
            </w:r>
            <w:proofErr w:type="spellStart"/>
            <w:r>
              <w:rPr>
                <w:rFonts w:cs="Times New Roman"/>
              </w:rPr>
              <w:t>defaworyzowanych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spotkania szkoleniowe w gminach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broszura informacyjna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  <w:r w:rsidRPr="00EA44A8">
              <w:rPr>
                <w:rFonts w:cs="Times New Roman"/>
              </w:rPr>
              <w:t xml:space="preserve"> 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prezentacje pracowników </w:t>
            </w:r>
            <w:r w:rsidRPr="00EA44A8">
              <w:rPr>
                <w:rFonts w:cs="Times New Roman"/>
              </w:rPr>
              <w:lastRenderedPageBreak/>
              <w:t>Biura LGD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0B192C" w:rsidRDefault="0009772E" w:rsidP="001B2014">
            <w:pPr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lastRenderedPageBreak/>
              <w:t>- Liczba zorganizowanych spotkań (</w:t>
            </w:r>
            <w:proofErr w:type="spellStart"/>
            <w:r w:rsidRPr="000B192C">
              <w:rPr>
                <w:rFonts w:cs="Times New Roman"/>
              </w:rPr>
              <w:t>szkoleń</w:t>
            </w:r>
            <w:proofErr w:type="spellEnd"/>
            <w:r w:rsidRPr="000B192C">
              <w:rPr>
                <w:rFonts w:cs="Times New Roman"/>
              </w:rPr>
              <w:t xml:space="preserve">) – 9  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 xml:space="preserve">- Liczba wydrukowanych plakatów ogłoszeniowych – 100 </w:t>
            </w:r>
          </w:p>
          <w:p w:rsidR="0009772E" w:rsidRPr="000B192C" w:rsidRDefault="0009772E" w:rsidP="001B2014">
            <w:pPr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t xml:space="preserve">- Liczba zaproszeń na konsultacje dla grup </w:t>
            </w:r>
            <w:proofErr w:type="spellStart"/>
            <w:r w:rsidRPr="000B192C">
              <w:rPr>
                <w:rFonts w:cs="Times New Roman"/>
              </w:rPr>
              <w:t>defaworyzowanych</w:t>
            </w:r>
            <w:proofErr w:type="spellEnd"/>
            <w:r w:rsidRPr="000B192C">
              <w:rPr>
                <w:rFonts w:cs="Times New Roman"/>
              </w:rPr>
              <w:t xml:space="preserve"> – 110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wydanych broszur informacyjnych – 365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0B192C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0B192C">
              <w:rPr>
                <w:rFonts w:cs="Times New Roman"/>
              </w:rPr>
              <w:t>- Liczba odbiorców 135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odbiorców 3000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odbiorców 110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0B192C">
              <w:rPr>
                <w:rFonts w:cs="Times New Roman"/>
              </w:rPr>
              <w:t>- Liczba odbiorców 365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Lokalnej Strategii Rozwoju, jej głównych celach i zasadach przyznawania dofinansowania, promocja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głównych założeń LSR na lata 2014-2020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ogłoszenia w lokalnej prasie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ogłoszenia w siedzibach JST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ogłoszenie na stronie </w:t>
            </w:r>
            <w:proofErr w:type="spellStart"/>
            <w:r w:rsidRPr="007251A3">
              <w:rPr>
                <w:rFonts w:cs="Times New Roman"/>
              </w:rPr>
              <w:t>www</w:t>
            </w:r>
            <w:proofErr w:type="spellEnd"/>
            <w:r w:rsidRPr="007251A3">
              <w:rPr>
                <w:rFonts w:cs="Times New Roman"/>
              </w:rPr>
              <w:t xml:space="preserve"> LGD i JST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zaproszenia e-mail do organizacji pozarządowych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wydarzenie / impreza promocyjna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ulotki i broszury informacyjne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zaproszenia na konsultacje dla grup </w:t>
            </w:r>
            <w:proofErr w:type="spellStart"/>
            <w:r w:rsidRPr="007251A3">
              <w:rPr>
                <w:rFonts w:cs="Times New Roman"/>
              </w:rPr>
              <w:t>defaworyzowanych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ogłoszeń w lokalnej prasie – 2 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zaproszeń na konsultacje dla grup </w:t>
            </w:r>
            <w:proofErr w:type="spellStart"/>
            <w:r w:rsidRPr="007251A3">
              <w:rPr>
                <w:rFonts w:cs="Times New Roman"/>
              </w:rPr>
              <w:t>defaworyzowanych</w:t>
            </w:r>
            <w:proofErr w:type="spellEnd"/>
            <w:r w:rsidRPr="007251A3">
              <w:rPr>
                <w:rFonts w:cs="Times New Roman"/>
              </w:rPr>
              <w:t xml:space="preserve"> – 110  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zorganizowanych wydarzeń i imprez promocyjnych – 1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wydrukowanych plakatów ogłoszeniowych – 100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7251A3">
              <w:rPr>
                <w:rFonts w:cs="Times New Roman"/>
              </w:rPr>
              <w:t>- Liczba odbiorców 8000</w:t>
            </w: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odbiorców 110</w:t>
            </w: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7251A3">
              <w:rPr>
                <w:rFonts w:cs="Times New Roman"/>
              </w:rPr>
              <w:t xml:space="preserve">- Liczba odbiorców 400 </w:t>
            </w: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odbiorców 3000</w:t>
            </w: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I</w:t>
            </w:r>
            <w:r>
              <w:rPr>
                <w:rFonts w:cs="Times New Roman"/>
              </w:rPr>
              <w:t>I</w:t>
            </w:r>
            <w:r w:rsidRPr="00F00FB8">
              <w:rPr>
                <w:rFonts w:cs="Times New Roman"/>
              </w:rPr>
              <w:t xml:space="preserve">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Lokalnej Strategii Rozwoju, jej głównych celach i zasadach przyznawania dofinansowania, promocja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głównych założeń LSR na lata 2014-2020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ogłoszenia w lokalnej prasie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ogłoszenia w siedzibach JST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ogłoszenie na stronie </w:t>
            </w:r>
            <w:proofErr w:type="spellStart"/>
            <w:r w:rsidRPr="007251A3">
              <w:rPr>
                <w:rFonts w:cs="Times New Roman"/>
              </w:rPr>
              <w:t>www</w:t>
            </w:r>
            <w:proofErr w:type="spellEnd"/>
            <w:r w:rsidRPr="007251A3">
              <w:rPr>
                <w:rFonts w:cs="Times New Roman"/>
              </w:rPr>
              <w:t xml:space="preserve"> LGD i JST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zaproszenia e-mail do organizacji pozarządowych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wydarzenie / impreza promocyjna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ulotki i broszury informacyjne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zaproszenia na konsultacje dla grup </w:t>
            </w:r>
            <w:proofErr w:type="spellStart"/>
            <w:r w:rsidRPr="007251A3">
              <w:rPr>
                <w:rFonts w:cs="Times New Roman"/>
              </w:rPr>
              <w:t>defaworyzowanych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ogłoszeń w lokalnej prasie – 2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organizowanych wydarzeń i imprez promocyjnych – 1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 xml:space="preserve">- Liczba wyjazdów studyjnych dla mieszkańców – 1 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 xml:space="preserve">- Liczba imprez targowych lub innych imprez krajowych, w których uczestniczy LGD – 1 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wydanych ulotek – 400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wydanych broszur informacyjnych – 365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 xml:space="preserve">- Liczba wydawnictw i publikacji sfinansowanych przez LGD – 2 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 xml:space="preserve">- Liczba przedsięwzięć promocyjnych organizowanych </w:t>
            </w:r>
            <w:r w:rsidRPr="000B192C">
              <w:rPr>
                <w:rFonts w:cs="Times New Roman"/>
              </w:rPr>
              <w:lastRenderedPageBreak/>
              <w:t xml:space="preserve">przez LGD (przygotowanie gadżetów) – 2 </w:t>
            </w:r>
          </w:p>
          <w:p w:rsidR="0009772E" w:rsidRPr="000B192C" w:rsidRDefault="0009772E" w:rsidP="001B2014">
            <w:pPr>
              <w:rPr>
                <w:rFonts w:ascii="Calibri" w:eastAsia="Calibri" w:hAnsi="Calibri" w:cs="Times New Roman"/>
              </w:rPr>
            </w:pPr>
            <w:r w:rsidRPr="000B192C">
              <w:rPr>
                <w:rFonts w:cs="Times New Roman"/>
              </w:rPr>
              <w:t xml:space="preserve">- </w:t>
            </w:r>
            <w:r w:rsidRPr="000B192C">
              <w:rPr>
                <w:rFonts w:ascii="Calibri" w:eastAsia="Calibri" w:hAnsi="Calibri" w:cs="Times New Roman"/>
              </w:rPr>
              <w:t xml:space="preserve">Liczba wydrukowanych plakatów ogłoszeniowych – 100 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ascii="Calibri" w:eastAsia="Calibri" w:hAnsi="Calibri" w:cs="Times New Roman"/>
              </w:rPr>
              <w:t xml:space="preserve">- Liczba imprez na terenie obszaru działania, w których uczestniczy LGD – 6 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zaproszeń</w:t>
            </w:r>
            <w:r w:rsidRPr="000B192C">
              <w:rPr>
                <w:rFonts w:ascii="Calibri" w:eastAsia="Calibri" w:hAnsi="Calibri" w:cs="Times New Roman"/>
              </w:rPr>
              <w:t xml:space="preserve"> na konsultacje dla grup </w:t>
            </w:r>
            <w:proofErr w:type="spellStart"/>
            <w:r w:rsidRPr="000B192C">
              <w:rPr>
                <w:rFonts w:cs="Times New Roman"/>
              </w:rPr>
              <w:t>defaworyzowanych</w:t>
            </w:r>
            <w:proofErr w:type="spellEnd"/>
            <w:r w:rsidRPr="000B192C">
              <w:rPr>
                <w:rFonts w:cs="Times New Roman"/>
              </w:rPr>
              <w:t xml:space="preserve"> – </w:t>
            </w:r>
            <w:r w:rsidRPr="000B192C">
              <w:rPr>
                <w:rFonts w:ascii="Calibri" w:eastAsia="Calibri" w:hAnsi="Calibri" w:cs="Times New Roman"/>
              </w:rPr>
              <w:t>110</w:t>
            </w:r>
            <w:r w:rsidRPr="000B192C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lastRenderedPageBreak/>
              <w:t>- Liczba odbiorców 8000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0B192C">
              <w:rPr>
                <w:rFonts w:cs="Times New Roman"/>
              </w:rPr>
              <w:t xml:space="preserve">- Liczba odbiorców 400 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odbiorców 30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odbiorców 200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t xml:space="preserve">- Liczba odbiorców </w:t>
            </w:r>
            <w:r w:rsidRPr="000B192C">
              <w:rPr>
                <w:rFonts w:cs="Times New Roman"/>
                <w:strike/>
              </w:rPr>
              <w:t xml:space="preserve"> </w:t>
            </w:r>
            <w:r w:rsidRPr="000B192C">
              <w:rPr>
                <w:rFonts w:cs="Times New Roman"/>
              </w:rPr>
              <w:t>400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0B192C">
              <w:rPr>
                <w:rFonts w:cs="Times New Roman"/>
              </w:rPr>
              <w:t>- Liczba odbiorców  365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odbiorców 200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odbiorców 500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ascii="Calibri" w:eastAsia="Calibri" w:hAnsi="Calibri" w:cs="Times New Roman"/>
              </w:rPr>
            </w:pPr>
            <w:r w:rsidRPr="000B192C">
              <w:rPr>
                <w:rFonts w:cs="Times New Roman"/>
              </w:rPr>
              <w:t xml:space="preserve">- </w:t>
            </w:r>
            <w:r w:rsidRPr="000B192C">
              <w:rPr>
                <w:rFonts w:ascii="Calibri" w:eastAsia="Calibri" w:hAnsi="Calibri" w:cs="Times New Roman"/>
              </w:rPr>
              <w:t>Liczba odbiorców 3000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0B192C">
              <w:rPr>
                <w:rFonts w:cs="Times New Roman"/>
              </w:rPr>
              <w:t>- Liczba odbiorców 900</w:t>
            </w: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0B192C" w:rsidRDefault="0009772E" w:rsidP="001B2014">
            <w:pPr>
              <w:snapToGrid w:val="0"/>
              <w:spacing w:line="100" w:lineRule="atLeast"/>
              <w:rPr>
                <w:rFonts w:ascii="Calibri" w:eastAsia="Calibri" w:hAnsi="Calibri" w:cs="Times New Roman"/>
              </w:rPr>
            </w:pPr>
            <w:r w:rsidRPr="000B192C">
              <w:rPr>
                <w:rFonts w:cs="Times New Roman"/>
              </w:rPr>
              <w:t xml:space="preserve">- </w:t>
            </w:r>
            <w:r w:rsidRPr="000B192C">
              <w:rPr>
                <w:rFonts w:ascii="Calibri" w:eastAsia="Calibri" w:hAnsi="Calibri" w:cs="Times New Roman"/>
              </w:rPr>
              <w:t>Liczba odbiorców 110</w:t>
            </w:r>
          </w:p>
          <w:p w:rsidR="0009772E" w:rsidRPr="000B192C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Przekazanie informacji o ogłoszeniu konkursu/konkursów tematycznych na wybór operacji do dofinansowania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lokalnej prasie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Ogłoszenia dotyczą zarówno konkursu jak również harmonogramu spotkań szkoleniowych w zakresie przygotowania dokumentacji aplikacyjnej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>- Liczba ogłoszeń</w:t>
            </w:r>
            <w:r w:rsidRPr="00336C5F">
              <w:rPr>
                <w:rFonts w:ascii="Calibri" w:eastAsia="Calibri" w:hAnsi="Calibri" w:cs="Times New Roman"/>
              </w:rPr>
              <w:t xml:space="preserve"> w lokalnej prasie </w:t>
            </w:r>
            <w:r w:rsidRPr="00336C5F">
              <w:rPr>
                <w:rFonts w:cs="Times New Roman"/>
              </w:rPr>
              <w:t>–</w:t>
            </w:r>
            <w:r w:rsidRPr="00336C5F">
              <w:rPr>
                <w:rFonts w:ascii="Calibri" w:eastAsia="Calibri" w:hAnsi="Calibri" w:cs="Times New Roman"/>
              </w:rPr>
              <w:t xml:space="preserve"> 2</w:t>
            </w:r>
          </w:p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 xml:space="preserve">- </w:t>
            </w:r>
            <w:r w:rsidRPr="00336C5F">
              <w:rPr>
                <w:rFonts w:ascii="Calibri" w:eastAsia="Calibri" w:hAnsi="Calibri" w:cs="Times New Roman"/>
              </w:rPr>
              <w:t xml:space="preserve">Liczba wydrukowanych plakatów ogłoszeniowych </w:t>
            </w:r>
            <w:r w:rsidRPr="00336C5F">
              <w:rPr>
                <w:rFonts w:cs="Times New Roman"/>
              </w:rPr>
              <w:t>– 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336C5F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336C5F">
              <w:rPr>
                <w:rFonts w:cs="Times New Roman"/>
              </w:rPr>
              <w:t xml:space="preserve">- </w:t>
            </w:r>
            <w:r w:rsidRPr="00336C5F">
              <w:rPr>
                <w:rFonts w:ascii="Calibri" w:eastAsia="Calibri" w:hAnsi="Calibri" w:cs="Times New Roman"/>
              </w:rPr>
              <w:t>Liczba odbiorców 8000</w:t>
            </w:r>
          </w:p>
          <w:p w:rsidR="0009772E" w:rsidRPr="00336C5F" w:rsidRDefault="0009772E" w:rsidP="001B2014">
            <w:pPr>
              <w:snapToGrid w:val="0"/>
              <w:spacing w:line="100" w:lineRule="atLeast"/>
              <w:rPr>
                <w:rFonts w:ascii="Calibri" w:eastAsia="Calibri" w:hAnsi="Calibri" w:cs="Times New Roman"/>
              </w:rPr>
            </w:pPr>
            <w:r w:rsidRPr="00336C5F">
              <w:rPr>
                <w:rFonts w:cs="Times New Roman"/>
              </w:rPr>
              <w:t xml:space="preserve">- </w:t>
            </w:r>
            <w:r w:rsidRPr="00336C5F">
              <w:rPr>
                <w:rFonts w:ascii="Calibri" w:eastAsia="Calibri" w:hAnsi="Calibri" w:cs="Times New Roman"/>
              </w:rPr>
              <w:t>Liczba odbiorców  3000</w:t>
            </w:r>
          </w:p>
          <w:p w:rsidR="0009772E" w:rsidRPr="00336C5F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szkoleniowe dot. ogłoszonych konkursów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ogłoszenia w siedzibach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ogłoszenie na stronie </w:t>
            </w:r>
            <w:proofErr w:type="spellStart"/>
            <w:r w:rsidRPr="00EA44A8">
              <w:rPr>
                <w:rFonts w:cs="Times New Roman"/>
              </w:rPr>
              <w:t>www</w:t>
            </w:r>
            <w:proofErr w:type="spellEnd"/>
            <w:r w:rsidRPr="00EA44A8">
              <w:rPr>
                <w:rFonts w:cs="Times New Roman"/>
              </w:rPr>
              <w:t xml:space="preserve"> LGD i JST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spotkania szkoleniowe w gminach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broszura informacyjna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A44A8">
              <w:rPr>
                <w:rFonts w:cs="Times New Roman"/>
              </w:rPr>
              <w:t>defaworyzowanych</w:t>
            </w:r>
            <w:proofErr w:type="spellEnd"/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prezentacje pracowników Biura LGD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spacing w:line="100" w:lineRule="atLeast"/>
              <w:rPr>
                <w:rFonts w:ascii="Calibri" w:eastAsia="Calibri" w:hAnsi="Calibri" w:cs="Times New Roman"/>
              </w:rPr>
            </w:pPr>
            <w:r w:rsidRPr="007251A3">
              <w:rPr>
                <w:rFonts w:cs="Times New Roman"/>
              </w:rPr>
              <w:t xml:space="preserve">- </w:t>
            </w:r>
            <w:r w:rsidRPr="007251A3">
              <w:rPr>
                <w:rFonts w:ascii="Calibri" w:eastAsia="Calibri" w:hAnsi="Calibri" w:cs="Times New Roman"/>
              </w:rPr>
              <w:t>Liczba zorganizowanych spotkań (</w:t>
            </w:r>
            <w:proofErr w:type="spellStart"/>
            <w:r w:rsidRPr="007251A3">
              <w:rPr>
                <w:rFonts w:ascii="Calibri" w:eastAsia="Calibri" w:hAnsi="Calibri" w:cs="Times New Roman"/>
              </w:rPr>
              <w:t>szkoleń</w:t>
            </w:r>
            <w:proofErr w:type="spellEnd"/>
            <w:r w:rsidRPr="007251A3">
              <w:rPr>
                <w:rFonts w:ascii="Calibri" w:eastAsia="Calibri" w:hAnsi="Calibri" w:cs="Times New Roman"/>
              </w:rPr>
              <w:t xml:space="preserve">) – 9 </w:t>
            </w:r>
          </w:p>
          <w:p w:rsidR="0009772E" w:rsidRDefault="0009772E" w:rsidP="001B2014">
            <w:pPr>
              <w:rPr>
                <w:rFonts w:ascii="Calibri" w:eastAsia="Calibri" w:hAnsi="Calibri" w:cs="Times New Roman"/>
              </w:rPr>
            </w:pPr>
            <w:r w:rsidRPr="007251A3">
              <w:rPr>
                <w:rFonts w:cs="Times New Roman"/>
              </w:rPr>
              <w:t xml:space="preserve">- </w:t>
            </w:r>
            <w:r w:rsidRPr="007251A3">
              <w:rPr>
                <w:rFonts w:ascii="Calibri" w:eastAsia="Calibri" w:hAnsi="Calibri" w:cs="Times New Roman"/>
              </w:rPr>
              <w:t>Liczba wydrukowanych plakatów ogłoszeniowych</w:t>
            </w:r>
            <w:r w:rsidRPr="007251A3">
              <w:rPr>
                <w:rFonts w:cs="Times New Roman"/>
              </w:rPr>
              <w:t xml:space="preserve"> – 10</w:t>
            </w:r>
            <w:r w:rsidRPr="007251A3">
              <w:rPr>
                <w:rFonts w:ascii="Calibri" w:eastAsia="Calibri" w:hAnsi="Calibri" w:cs="Times New Roman"/>
              </w:rPr>
              <w:t>0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zaproszeń</w:t>
            </w:r>
            <w:r w:rsidRPr="007251A3">
              <w:rPr>
                <w:rFonts w:ascii="Calibri" w:eastAsia="Calibri" w:hAnsi="Calibri" w:cs="Times New Roman"/>
              </w:rPr>
              <w:t xml:space="preserve"> na konsultacje dla grup </w:t>
            </w:r>
            <w:proofErr w:type="spellStart"/>
            <w:r w:rsidRPr="007251A3">
              <w:rPr>
                <w:rFonts w:cs="Times New Roman"/>
              </w:rPr>
              <w:t>defaworyzowanych</w:t>
            </w:r>
            <w:proofErr w:type="spellEnd"/>
            <w:r w:rsidRPr="007251A3">
              <w:rPr>
                <w:rFonts w:cs="Times New Roman"/>
              </w:rPr>
              <w:t xml:space="preserve"> – </w:t>
            </w:r>
            <w:r w:rsidRPr="007251A3">
              <w:rPr>
                <w:rFonts w:ascii="Calibri" w:eastAsia="Calibri" w:hAnsi="Calibri" w:cs="Times New Roman"/>
              </w:rPr>
              <w:t>110</w:t>
            </w:r>
            <w:r w:rsidRPr="007251A3">
              <w:rPr>
                <w:rFonts w:cs="Times New Roman"/>
              </w:rPr>
              <w:t xml:space="preserve"> 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7251A3">
              <w:rPr>
                <w:rFonts w:cs="Times New Roman"/>
              </w:rPr>
              <w:t xml:space="preserve">- </w:t>
            </w:r>
            <w:r w:rsidRPr="007251A3">
              <w:rPr>
                <w:rFonts w:ascii="Calibri" w:eastAsia="Calibri" w:hAnsi="Calibri" w:cs="Times New Roman"/>
              </w:rPr>
              <w:t>Liczba odbiorców 135</w:t>
            </w: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Calibri" w:eastAsia="Calibri" w:hAnsi="Calibri" w:cs="Times New Roman"/>
              </w:rPr>
            </w:pPr>
            <w:r w:rsidRPr="007251A3">
              <w:rPr>
                <w:rFonts w:cs="Times New Roman"/>
              </w:rPr>
              <w:t xml:space="preserve">- </w:t>
            </w:r>
            <w:r w:rsidRPr="007251A3">
              <w:rPr>
                <w:rFonts w:ascii="Calibri" w:eastAsia="Calibri" w:hAnsi="Calibri" w:cs="Times New Roman"/>
              </w:rPr>
              <w:t xml:space="preserve">Liczba odbiorców </w:t>
            </w: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7251A3">
              <w:rPr>
                <w:rFonts w:ascii="Calibri" w:eastAsia="Calibri" w:hAnsi="Calibri" w:cs="Times New Roman"/>
              </w:rPr>
              <w:t>3000</w:t>
            </w:r>
          </w:p>
          <w:p w:rsidR="0009772E" w:rsidRDefault="0009772E" w:rsidP="001B2014">
            <w:pPr>
              <w:snapToGrid w:val="0"/>
              <w:spacing w:line="100" w:lineRule="atLeast"/>
              <w:rPr>
                <w:rFonts w:ascii="Calibri" w:eastAsia="Calibri" w:hAnsi="Calibri" w:cs="Times New Roman"/>
              </w:rPr>
            </w:pPr>
            <w:r w:rsidRPr="007251A3">
              <w:rPr>
                <w:rFonts w:cs="Times New Roman"/>
              </w:rPr>
              <w:t xml:space="preserve">- </w:t>
            </w:r>
            <w:r w:rsidRPr="007251A3">
              <w:rPr>
                <w:rFonts w:ascii="Calibri" w:eastAsia="Calibri" w:hAnsi="Calibri" w:cs="Times New Roman"/>
              </w:rPr>
              <w:t>Liczba odbiorców 110</w:t>
            </w:r>
          </w:p>
          <w:p w:rsidR="0009772E" w:rsidRPr="00C754C7" w:rsidRDefault="0009772E" w:rsidP="001B2014">
            <w:pPr>
              <w:rPr>
                <w:rFonts w:cs="Times New Roman"/>
                <w:strike/>
                <w:color w:val="FF0000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II </w:t>
            </w:r>
            <w:proofErr w:type="spellStart"/>
            <w:r>
              <w:rPr>
                <w:rFonts w:cs="Times New Roman"/>
              </w:rPr>
              <w:t>poł</w:t>
            </w:r>
            <w:proofErr w:type="spellEnd"/>
            <w:r>
              <w:rPr>
                <w:rFonts w:cs="Times New Roman"/>
              </w:rPr>
              <w:t>.</w:t>
            </w:r>
            <w:r w:rsidRPr="00F00FB8">
              <w:rPr>
                <w:rFonts w:cs="Times New Roman"/>
              </w:rPr>
              <w:t xml:space="preserve"> 2017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Uzyskanie informacji zwrotnej nt. oceny jakości pomocy świadczonej przez LGD na etapie pr</w:t>
            </w:r>
            <w:r>
              <w:rPr>
                <w:rFonts w:cs="Times New Roman"/>
              </w:rPr>
              <w:t>zygotowania wniosków o </w:t>
            </w:r>
            <w:r w:rsidRPr="00F00FB8">
              <w:rPr>
                <w:rFonts w:cs="Times New Roman"/>
              </w:rPr>
              <w:t>przyznanie pomocy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Badanie satysfakcji wnioskodawców LGD dot. jakości świadczonej przez LGD pomocy na etapie przygotowywania wniosków o przyznanie pomocy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wnioskodawcy oraz beneficjenci pomocy na różnych etapach realizacji operacji w ramach LSR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ankiety elektroniczne rozsyłane do wnioskodawców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ankiety w wersji papierowej dla osób, które nie korzystają/nie posiadają poczty email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</w:t>
            </w:r>
            <w:r w:rsidRPr="007251A3">
              <w:rPr>
                <w:rFonts w:ascii="Calibri" w:eastAsia="Calibri" w:hAnsi="Calibri" w:cs="Times New Roman"/>
              </w:rPr>
              <w:t xml:space="preserve">Liczba wypełnionych ankiet monitorujących </w:t>
            </w:r>
            <w:proofErr w:type="spellStart"/>
            <w:r w:rsidRPr="007251A3">
              <w:rPr>
                <w:rFonts w:ascii="Calibri" w:eastAsia="Calibri" w:hAnsi="Calibri" w:cs="Times New Roman"/>
              </w:rPr>
              <w:t>on-line</w:t>
            </w:r>
            <w:proofErr w:type="spellEnd"/>
            <w:r w:rsidRPr="007251A3">
              <w:rPr>
                <w:rFonts w:ascii="Calibri" w:eastAsia="Calibri" w:hAnsi="Calibri" w:cs="Times New Roman"/>
              </w:rPr>
              <w:t xml:space="preserve"> ze strony internetowej LGD </w:t>
            </w:r>
            <w:r w:rsidRPr="007251A3">
              <w:rPr>
                <w:rFonts w:cs="Times New Roman"/>
              </w:rPr>
              <w:t xml:space="preserve">– </w:t>
            </w:r>
            <w:r w:rsidRPr="007251A3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7251A3">
              <w:rPr>
                <w:rFonts w:cs="Times New Roman"/>
              </w:rPr>
              <w:t xml:space="preserve">- </w:t>
            </w:r>
            <w:r w:rsidRPr="007251A3">
              <w:rPr>
                <w:rFonts w:ascii="Calibri" w:eastAsia="Calibri" w:hAnsi="Calibri" w:cs="Times New Roman"/>
              </w:rPr>
              <w:t>L</w:t>
            </w:r>
            <w:r w:rsidRPr="007251A3">
              <w:rPr>
                <w:rFonts w:ascii="Calibri" w:eastAsia="Calibri" w:hAnsi="Calibri" w:cs="Calibri"/>
              </w:rPr>
              <w:t>iczba odbiorców 60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15310" w:type="dxa"/>
            <w:gridSpan w:val="9"/>
            <w:shd w:val="clear" w:color="auto" w:fill="0070C0"/>
          </w:tcPr>
          <w:p w:rsidR="0009772E" w:rsidRPr="00146A7C" w:rsidRDefault="0009772E" w:rsidP="001B2014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EA44A8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2018</w:t>
            </w: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2018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nt. zasad oceniani</w:t>
            </w:r>
            <w:r>
              <w:rPr>
                <w:rFonts w:cs="Times New Roman"/>
              </w:rPr>
              <w:t>a i wyboru operacji przez LGD z </w:t>
            </w:r>
            <w:r w:rsidRPr="00F00FB8">
              <w:rPr>
                <w:rFonts w:cs="Times New Roman"/>
              </w:rPr>
              <w:t>elementami warsztatów</w:t>
            </w:r>
          </w:p>
        </w:tc>
        <w:tc>
          <w:tcPr>
            <w:tcW w:w="2126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</w:tcPr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>- ogłoszenia w siedzibach JST</w:t>
            </w:r>
          </w:p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 xml:space="preserve">- ogłoszenie na stronie </w:t>
            </w:r>
            <w:proofErr w:type="spellStart"/>
            <w:r w:rsidRPr="00336C5F">
              <w:rPr>
                <w:rFonts w:cs="Times New Roman"/>
              </w:rPr>
              <w:t>www</w:t>
            </w:r>
            <w:proofErr w:type="spellEnd"/>
            <w:r w:rsidRPr="00336C5F">
              <w:rPr>
                <w:rFonts w:cs="Times New Roman"/>
              </w:rPr>
              <w:t xml:space="preserve"> LGD i JST</w:t>
            </w:r>
          </w:p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>- spotkania informacyjne w gminach</w:t>
            </w:r>
          </w:p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>- broszura informacyjna</w:t>
            </w:r>
          </w:p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 xml:space="preserve">- zaproszenia na konsultacje dla grup </w:t>
            </w:r>
            <w:proofErr w:type="spellStart"/>
            <w:r w:rsidRPr="00336C5F">
              <w:rPr>
                <w:rFonts w:cs="Times New Roman"/>
              </w:rPr>
              <w:t>defaworyzowanych</w:t>
            </w:r>
            <w:proofErr w:type="spellEnd"/>
            <w:r w:rsidRPr="00336C5F"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 xml:space="preserve">- Liczba spotkań informacyjnych w gminach – 72 </w:t>
            </w:r>
          </w:p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>- Liczba spotkań informacyjnych dla mieszkańców w Powiatowym Urzędzie Pracy – 12</w:t>
            </w:r>
          </w:p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 xml:space="preserve">- Liczba zaproszeń na konsultacje dla grup </w:t>
            </w:r>
            <w:proofErr w:type="spellStart"/>
            <w:r w:rsidRPr="00336C5F">
              <w:rPr>
                <w:rFonts w:cs="Times New Roman"/>
              </w:rPr>
              <w:t>defaworyzowanych</w:t>
            </w:r>
            <w:proofErr w:type="spellEnd"/>
            <w:r w:rsidRPr="00336C5F">
              <w:rPr>
                <w:rFonts w:cs="Times New Roman"/>
              </w:rPr>
              <w:t xml:space="preserve"> – 110</w:t>
            </w:r>
          </w:p>
          <w:p w:rsidR="0009772E" w:rsidRPr="00336C5F" w:rsidRDefault="0009772E" w:rsidP="001B2014">
            <w:pPr>
              <w:rPr>
                <w:rFonts w:cs="Times New Roman"/>
              </w:rPr>
            </w:pPr>
            <w:r w:rsidRPr="00336C5F">
              <w:rPr>
                <w:rFonts w:cs="Times New Roman"/>
              </w:rPr>
              <w:t>- Liczba wydanych broszur informacyjnych – 100 szt.</w:t>
            </w:r>
          </w:p>
        </w:tc>
        <w:tc>
          <w:tcPr>
            <w:tcW w:w="1843" w:type="dxa"/>
          </w:tcPr>
          <w:p w:rsidR="0009772E" w:rsidRPr="00336C5F" w:rsidRDefault="0009772E" w:rsidP="001B2014">
            <w:pPr>
              <w:spacing w:line="100" w:lineRule="atLeast"/>
              <w:rPr>
                <w:rFonts w:cs="Times New Roman"/>
              </w:rPr>
            </w:pPr>
            <w:r w:rsidRPr="00336C5F">
              <w:rPr>
                <w:rFonts w:cs="Times New Roman"/>
              </w:rPr>
              <w:t>- Liczba odbiorców 120</w:t>
            </w:r>
          </w:p>
          <w:p w:rsidR="0009772E" w:rsidRPr="00336C5F" w:rsidRDefault="0009772E" w:rsidP="001B2014">
            <w:pPr>
              <w:spacing w:line="100" w:lineRule="atLeast"/>
              <w:rPr>
                <w:rFonts w:cs="Times New Roman"/>
              </w:rPr>
            </w:pPr>
            <w:r w:rsidRPr="00336C5F">
              <w:rPr>
                <w:rFonts w:cs="Times New Roman"/>
              </w:rPr>
              <w:t>- Liczba odbiorców 16</w:t>
            </w:r>
          </w:p>
          <w:p w:rsidR="0009772E" w:rsidRPr="00336C5F" w:rsidRDefault="0009772E" w:rsidP="001B2014">
            <w:pPr>
              <w:spacing w:line="100" w:lineRule="atLeast"/>
              <w:rPr>
                <w:rFonts w:cs="Times New Roman"/>
              </w:rPr>
            </w:pPr>
          </w:p>
          <w:p w:rsidR="0009772E" w:rsidRPr="00336C5F" w:rsidRDefault="0009772E" w:rsidP="001B2014">
            <w:pPr>
              <w:spacing w:line="100" w:lineRule="atLeast"/>
              <w:rPr>
                <w:rFonts w:cs="Times New Roman"/>
              </w:rPr>
            </w:pPr>
            <w:r w:rsidRPr="00336C5F">
              <w:rPr>
                <w:rFonts w:cs="Times New Roman"/>
              </w:rPr>
              <w:t>- Liczba odbiorców  110</w:t>
            </w:r>
          </w:p>
          <w:p w:rsidR="0009772E" w:rsidRPr="00336C5F" w:rsidRDefault="0009772E" w:rsidP="001B2014">
            <w:pPr>
              <w:spacing w:line="100" w:lineRule="atLeast"/>
              <w:rPr>
                <w:rFonts w:cs="Times New Roman"/>
              </w:rPr>
            </w:pPr>
          </w:p>
          <w:p w:rsidR="0009772E" w:rsidRPr="00336C5F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</w:t>
            </w:r>
            <w:r w:rsidRPr="00336C5F">
              <w:rPr>
                <w:rFonts w:cs="Times New Roman"/>
              </w:rPr>
              <w:t>a odbiorców 100</w:t>
            </w: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2018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Przekazanie informacji o ogłoszeniu konkursu/konkursów tematycznych na wybór operacji do dofinansowania</w:t>
            </w:r>
          </w:p>
        </w:tc>
        <w:tc>
          <w:tcPr>
            <w:tcW w:w="1985" w:type="dxa"/>
            <w:gridSpan w:val="2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126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</w:tcPr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ogłoszenia w lokalnej prasie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ogłoszenia w siedzibach JST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 xml:space="preserve">- ogłoszenie na stronie </w:t>
            </w:r>
            <w:proofErr w:type="spellStart"/>
            <w:r w:rsidRPr="006E7324">
              <w:rPr>
                <w:rFonts w:cs="Times New Roman"/>
              </w:rPr>
              <w:t>www</w:t>
            </w:r>
            <w:proofErr w:type="spellEnd"/>
            <w:r w:rsidRPr="006E7324">
              <w:rPr>
                <w:rFonts w:cs="Times New Roman"/>
              </w:rPr>
              <w:t xml:space="preserve"> LGD i JST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Ogłoszenia dotyczą zarówno konkursu jak również harmonogramu spotkań szkoleniowych w zakresie przygotowania dokumentacji aplikacyjnej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lastRenderedPageBreak/>
              <w:t>- plakaty ogłoszeniowe</w:t>
            </w:r>
          </w:p>
        </w:tc>
        <w:tc>
          <w:tcPr>
            <w:tcW w:w="3260" w:type="dxa"/>
            <w:gridSpan w:val="2"/>
          </w:tcPr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lastRenderedPageBreak/>
              <w:t>- Liczba ogłoszeń w lokalnej prasie – 2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wydrukowanych plakatów ogłoszeniowych – 100 </w:t>
            </w:r>
          </w:p>
        </w:tc>
        <w:tc>
          <w:tcPr>
            <w:tcW w:w="1843" w:type="dxa"/>
          </w:tcPr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</w:t>
            </w:r>
            <w:r w:rsidRPr="007251A3">
              <w:rPr>
                <w:rFonts w:cs="Times New Roman"/>
              </w:rPr>
              <w:t>a odbiorców 8000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Liczba odbiorców 3</w:t>
            </w:r>
            <w:r w:rsidRPr="007251A3">
              <w:rPr>
                <w:rFonts w:cs="Times New Roman"/>
              </w:rPr>
              <w:t>000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2018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szkoleniowe dot. ogłoszonych konkursów</w:t>
            </w:r>
          </w:p>
        </w:tc>
        <w:tc>
          <w:tcPr>
            <w:tcW w:w="2126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</w:tcPr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ogłoszenia w siedzibach JST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 xml:space="preserve">- ogłoszenie na stronie </w:t>
            </w:r>
            <w:proofErr w:type="spellStart"/>
            <w:r w:rsidRPr="006E7324">
              <w:rPr>
                <w:rFonts w:cs="Times New Roman"/>
              </w:rPr>
              <w:t>www</w:t>
            </w:r>
            <w:proofErr w:type="spellEnd"/>
            <w:r w:rsidRPr="006E7324">
              <w:rPr>
                <w:rFonts w:cs="Times New Roman"/>
              </w:rPr>
              <w:t xml:space="preserve"> LGD i JST 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spotkania szkoleniowe w gminach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broszura informacyjna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 xml:space="preserve">- zaproszenia na konsultacje dla grup </w:t>
            </w:r>
            <w:proofErr w:type="spellStart"/>
            <w:r w:rsidRPr="006E7324">
              <w:rPr>
                <w:rFonts w:cs="Times New Roman"/>
              </w:rPr>
              <w:t>defaworyzowanych</w:t>
            </w:r>
            <w:proofErr w:type="spellEnd"/>
            <w:r w:rsidRPr="006E7324">
              <w:rPr>
                <w:rFonts w:cs="Times New Roman"/>
              </w:rPr>
              <w:t xml:space="preserve"> 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prezentacje pracowników Biura LGD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plakaty ogłoszeniowe</w:t>
            </w:r>
          </w:p>
        </w:tc>
        <w:tc>
          <w:tcPr>
            <w:tcW w:w="3260" w:type="dxa"/>
            <w:gridSpan w:val="2"/>
          </w:tcPr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zorganizowanych spotkań (</w:t>
            </w:r>
            <w:proofErr w:type="spellStart"/>
            <w:r w:rsidRPr="007251A3">
              <w:rPr>
                <w:rFonts w:cs="Times New Roman"/>
              </w:rPr>
              <w:t>szkoleń</w:t>
            </w:r>
            <w:proofErr w:type="spellEnd"/>
            <w:r w:rsidRPr="007251A3">
              <w:rPr>
                <w:rFonts w:cs="Times New Roman"/>
              </w:rPr>
              <w:t xml:space="preserve">) – 9 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wydrukowanych plakatów ogłoszeniowych – 200 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zaproszeń na konsultacje dla grup </w:t>
            </w:r>
            <w:proofErr w:type="spellStart"/>
            <w:r w:rsidRPr="007251A3">
              <w:rPr>
                <w:rFonts w:cs="Times New Roman"/>
              </w:rPr>
              <w:t>defaworyzowanych</w:t>
            </w:r>
            <w:proofErr w:type="spellEnd"/>
            <w:r w:rsidRPr="007251A3">
              <w:rPr>
                <w:rFonts w:cs="Times New Roman"/>
              </w:rPr>
              <w:t xml:space="preserve"> -110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wydanych broszur informacyjnych – 300 </w:t>
            </w:r>
          </w:p>
        </w:tc>
        <w:tc>
          <w:tcPr>
            <w:tcW w:w="1843" w:type="dxa"/>
          </w:tcPr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</w:t>
            </w:r>
            <w:r w:rsidRPr="007251A3">
              <w:rPr>
                <w:rFonts w:cs="Times New Roman"/>
              </w:rPr>
              <w:t>a odbiorców 135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Liczba odbiorców 6</w:t>
            </w:r>
            <w:r w:rsidRPr="007251A3">
              <w:rPr>
                <w:rFonts w:cs="Times New Roman"/>
              </w:rPr>
              <w:t>000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odbiorców  110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</w:t>
            </w:r>
            <w:r w:rsidRPr="007251A3">
              <w:rPr>
                <w:rFonts w:cs="Times New Roman"/>
              </w:rPr>
              <w:t>a odbiorców 300</w:t>
            </w: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2018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Poinf</w:t>
            </w:r>
            <w:r>
              <w:rPr>
                <w:rFonts w:cs="Times New Roman"/>
              </w:rPr>
              <w:t>ormowanie ogółu społeczeństwa o </w:t>
            </w:r>
            <w:r w:rsidRPr="00F00FB8">
              <w:rPr>
                <w:rFonts w:cs="Times New Roman"/>
              </w:rPr>
              <w:t xml:space="preserve">rezultatach wdrażania LSR na lata 2014-2020, w tym o stopniu </w:t>
            </w:r>
            <w:r>
              <w:rPr>
                <w:rFonts w:cs="Times New Roman"/>
              </w:rPr>
              <w:t xml:space="preserve">osiągania celów </w:t>
            </w:r>
            <w:r w:rsidRPr="00F00FB8">
              <w:rPr>
                <w:rFonts w:cs="Times New Roman"/>
              </w:rPr>
              <w:t>i wskaźników, wyniki bieżącego monitoringu i działań ewaluacyjnych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oraz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Lokalnej Strategii Rozwoju, jej głównych celach i zasadach przyznawania dofinansowania, promocja LSR</w:t>
            </w:r>
          </w:p>
        </w:tc>
        <w:tc>
          <w:tcPr>
            <w:tcW w:w="1985" w:type="dxa"/>
            <w:gridSpan w:val="2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stanu realizacji LSR, w tym o stopniu osiągniętych wskaźników, wynikach działań ewaluacyjnych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835" w:type="dxa"/>
          </w:tcPr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ogłoszenia w lokalnej prasie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ogłoszenia w siedzibach JST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 xml:space="preserve">- ogłoszenie na stronie </w:t>
            </w:r>
            <w:proofErr w:type="spellStart"/>
            <w:r w:rsidRPr="006E7324">
              <w:rPr>
                <w:rFonts w:cs="Times New Roman"/>
              </w:rPr>
              <w:t>www</w:t>
            </w:r>
            <w:proofErr w:type="spellEnd"/>
            <w:r w:rsidRPr="006E7324">
              <w:rPr>
                <w:rFonts w:cs="Times New Roman"/>
              </w:rPr>
              <w:t xml:space="preserve"> LGD i JST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zaproszenia e-mail do organizacji pozarządowych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wydarzenie / impreza promocyjna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ulotki i broszury informacyjne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zaproszenia na konsultacje dla grup de faworyzowanych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wyjazd studyjny dla mieszkańców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przedsięwzięcia promocyjne organizowane przez LGD (przygotowanie gadżetów)</w:t>
            </w:r>
          </w:p>
        </w:tc>
        <w:tc>
          <w:tcPr>
            <w:tcW w:w="3260" w:type="dxa"/>
            <w:gridSpan w:val="2"/>
          </w:tcPr>
          <w:p w:rsidR="0009772E" w:rsidRPr="006E7324" w:rsidRDefault="0009772E" w:rsidP="001B2014">
            <w:pPr>
              <w:spacing w:line="100" w:lineRule="atLeast"/>
              <w:rPr>
                <w:rFonts w:cs="Times New Roman"/>
              </w:rPr>
            </w:pPr>
            <w:r w:rsidRPr="006E7324">
              <w:rPr>
                <w:rFonts w:cs="Times New Roman"/>
              </w:rPr>
              <w:t xml:space="preserve">- Liczba ogłoszeń w lokalnej prasie – 2 </w:t>
            </w:r>
          </w:p>
          <w:p w:rsidR="0009772E" w:rsidRPr="006E7324" w:rsidRDefault="0009772E" w:rsidP="001B2014">
            <w:pPr>
              <w:spacing w:line="100" w:lineRule="atLeast"/>
              <w:rPr>
                <w:rFonts w:cs="Times New Roman"/>
              </w:rPr>
            </w:pPr>
            <w:r w:rsidRPr="006E7324">
              <w:rPr>
                <w:rFonts w:cs="Times New Roman"/>
              </w:rPr>
              <w:t xml:space="preserve">- Liczba zaproszeń na konsultacje dla grup </w:t>
            </w:r>
            <w:proofErr w:type="spellStart"/>
            <w:r w:rsidRPr="006E7324">
              <w:rPr>
                <w:rFonts w:cs="Times New Roman"/>
              </w:rPr>
              <w:t>defaworyzowanych</w:t>
            </w:r>
            <w:proofErr w:type="spellEnd"/>
            <w:r w:rsidRPr="006E7324">
              <w:rPr>
                <w:rFonts w:cs="Times New Roman"/>
              </w:rPr>
              <w:t xml:space="preserve"> – 110</w:t>
            </w:r>
          </w:p>
          <w:p w:rsidR="0009772E" w:rsidRPr="006E7324" w:rsidRDefault="0009772E" w:rsidP="001B2014">
            <w:pPr>
              <w:spacing w:line="100" w:lineRule="atLeast"/>
              <w:rPr>
                <w:rFonts w:cs="Times New Roman"/>
              </w:rPr>
            </w:pPr>
            <w:r w:rsidRPr="006E7324">
              <w:rPr>
                <w:rFonts w:cs="Times New Roman"/>
              </w:rPr>
              <w:t xml:space="preserve">- Liczba organizowanych </w:t>
            </w:r>
            <w:proofErr w:type="spellStart"/>
            <w:r w:rsidRPr="006E7324">
              <w:rPr>
                <w:rFonts w:cs="Times New Roman"/>
              </w:rPr>
              <w:t>wyda-rzeń</w:t>
            </w:r>
            <w:proofErr w:type="spellEnd"/>
            <w:r w:rsidRPr="006E7324">
              <w:rPr>
                <w:rFonts w:cs="Times New Roman"/>
              </w:rPr>
              <w:t xml:space="preserve"> i imprez promocyjnych – 1</w:t>
            </w:r>
          </w:p>
          <w:p w:rsidR="0009772E" w:rsidRPr="006E7324" w:rsidRDefault="0009772E" w:rsidP="001B2014">
            <w:pPr>
              <w:spacing w:line="100" w:lineRule="atLeast"/>
              <w:rPr>
                <w:rFonts w:cs="Times New Roman"/>
              </w:rPr>
            </w:pPr>
            <w:r w:rsidRPr="006E7324">
              <w:rPr>
                <w:rFonts w:cs="Times New Roman"/>
              </w:rPr>
              <w:t xml:space="preserve">- Liczba wyjazdów studyjnych dla mieszkańców – 1 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Liczba wydanych ulotek – 400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>- Liczba wydanych broszur informacyjnych – 300</w:t>
            </w:r>
          </w:p>
          <w:p w:rsidR="0009772E" w:rsidRPr="006E7324" w:rsidRDefault="0009772E" w:rsidP="001B2014">
            <w:pPr>
              <w:rPr>
                <w:rFonts w:cs="Times New Roman"/>
              </w:rPr>
            </w:pPr>
            <w:r w:rsidRPr="006E7324">
              <w:rPr>
                <w:rFonts w:cs="Times New Roman"/>
              </w:rPr>
              <w:t xml:space="preserve">- Liczba przedsięwzięć promocyjnych organizowanych przez LGD (przygotowanie gadżetów) – 2 </w:t>
            </w:r>
          </w:p>
        </w:tc>
        <w:tc>
          <w:tcPr>
            <w:tcW w:w="1843" w:type="dxa"/>
          </w:tcPr>
          <w:p w:rsidR="0009772E" w:rsidRPr="006E7324" w:rsidRDefault="0009772E" w:rsidP="001B2014">
            <w:pPr>
              <w:spacing w:line="100" w:lineRule="atLeast"/>
              <w:rPr>
                <w:rFonts w:cs="Times New Roman"/>
              </w:rPr>
            </w:pPr>
            <w:r w:rsidRPr="006E7324">
              <w:rPr>
                <w:rFonts w:cs="Times New Roman"/>
              </w:rPr>
              <w:t>- Liczba odbiorców 8000</w:t>
            </w:r>
          </w:p>
          <w:p w:rsidR="0009772E" w:rsidRPr="006E7324" w:rsidRDefault="0009772E" w:rsidP="001B2014">
            <w:pPr>
              <w:spacing w:line="100" w:lineRule="atLeast"/>
              <w:rPr>
                <w:rFonts w:cs="Times New Roman"/>
              </w:rPr>
            </w:pPr>
            <w:r w:rsidRPr="006E7324">
              <w:rPr>
                <w:rFonts w:cs="Times New Roman"/>
              </w:rPr>
              <w:t>- Liczba odbiorców  110</w:t>
            </w:r>
          </w:p>
          <w:p w:rsidR="0009772E" w:rsidRPr="006E7324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6E7324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6E7324">
              <w:rPr>
                <w:rFonts w:cs="Times New Roman"/>
              </w:rPr>
              <w:t xml:space="preserve">- Liczba odbiorców 400 </w:t>
            </w:r>
          </w:p>
          <w:p w:rsidR="0009772E" w:rsidRPr="006E7324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6E7324">
              <w:rPr>
                <w:rFonts w:cs="Times New Roman"/>
              </w:rPr>
              <w:t>- Liczba odbiorców 30</w:t>
            </w:r>
          </w:p>
          <w:p w:rsidR="0009772E" w:rsidRPr="006E7324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E7324">
              <w:rPr>
                <w:rFonts w:cs="Times New Roman"/>
              </w:rPr>
              <w:t>- Liczba odbiorców 400</w:t>
            </w:r>
          </w:p>
          <w:p w:rsidR="0009772E" w:rsidRPr="006E7324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6E7324">
              <w:rPr>
                <w:rFonts w:cs="Times New Roman"/>
              </w:rPr>
              <w:t>- Liczba odbiorców 300</w:t>
            </w:r>
          </w:p>
          <w:p w:rsidR="0009772E" w:rsidRPr="006E7324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6E7324">
              <w:rPr>
                <w:rFonts w:cs="Times New Roman"/>
              </w:rPr>
              <w:t>- Liczba odbiorców 500</w:t>
            </w: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2018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Poi</w:t>
            </w:r>
            <w:r>
              <w:rPr>
                <w:rFonts w:cs="Times New Roman"/>
              </w:rPr>
              <w:t>nformowanie ogółu społeczeństwa</w:t>
            </w:r>
            <w:r>
              <w:rPr>
                <w:rFonts w:cs="Times New Roman"/>
              </w:rPr>
              <w:br/>
            </w:r>
            <w:r w:rsidRPr="00F00FB8">
              <w:rPr>
                <w:rFonts w:cs="Times New Roman"/>
              </w:rPr>
              <w:t xml:space="preserve">o rezultatach wdrażania LSR na lata 2014-2020, w </w:t>
            </w:r>
            <w:r>
              <w:rPr>
                <w:rFonts w:cs="Times New Roman"/>
              </w:rPr>
              <w:t>tym o stopniu osiągania celów i </w:t>
            </w:r>
            <w:r w:rsidRPr="00F00FB8">
              <w:rPr>
                <w:rFonts w:cs="Times New Roman"/>
              </w:rPr>
              <w:t>wskaźników, wyniki bieżącego monitoringu i działań ewaluacyjnych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oraz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Lokalnej Strategii Rozwoju, jej głównych celach i zasada</w:t>
            </w:r>
            <w:r>
              <w:rPr>
                <w:rFonts w:cs="Times New Roman"/>
              </w:rPr>
              <w:t xml:space="preserve">ch przyznawania dofinansowania, </w:t>
            </w:r>
            <w:r w:rsidRPr="00F00FB8">
              <w:rPr>
                <w:rFonts w:cs="Times New Roman"/>
              </w:rPr>
              <w:t>promocja LSR</w:t>
            </w:r>
          </w:p>
        </w:tc>
        <w:tc>
          <w:tcPr>
            <w:tcW w:w="1985" w:type="dxa"/>
            <w:gridSpan w:val="2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stanu realizacji LSR, w tym o stopniu osiągniętych wskaźników, wynikach działań ewaluacyjnych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835" w:type="dxa"/>
          </w:tcPr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ogłoszenia w lokalnej prasie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ogłoszenia w siedzibach JST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ogłoszenie na stronie </w:t>
            </w:r>
            <w:proofErr w:type="spellStart"/>
            <w:r w:rsidRPr="00E65071">
              <w:rPr>
                <w:rFonts w:cs="Times New Roman"/>
              </w:rPr>
              <w:t>www</w:t>
            </w:r>
            <w:proofErr w:type="spellEnd"/>
            <w:r w:rsidRPr="00E65071">
              <w:rPr>
                <w:rFonts w:cs="Times New Roman"/>
              </w:rPr>
              <w:t xml:space="preserve"> LGD i JST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zaproszenia e-mail do organizacji pozarządowych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wydarzenie / impreza promocyjna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ulotki i broszury informacyjne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65071">
              <w:rPr>
                <w:rFonts w:cs="Times New Roman"/>
              </w:rPr>
              <w:t>defaworyzowanych</w:t>
            </w:r>
            <w:proofErr w:type="spellEnd"/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wydawnictwa i publikacje sfinansowane przez LGD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przedsięwzięcia promocyjne organizowane przez LGD (przygotowanie gadżetów)</w:t>
            </w:r>
          </w:p>
        </w:tc>
        <w:tc>
          <w:tcPr>
            <w:tcW w:w="3260" w:type="dxa"/>
            <w:gridSpan w:val="2"/>
          </w:tcPr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Liczba ogłoszeń w lokalnej prasie – 2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Liczba organizowanych </w:t>
            </w:r>
            <w:proofErr w:type="spellStart"/>
            <w:r w:rsidRPr="00E65071">
              <w:rPr>
                <w:rFonts w:cs="Times New Roman"/>
              </w:rPr>
              <w:t>wyda-rzeń</w:t>
            </w:r>
            <w:proofErr w:type="spellEnd"/>
            <w:r w:rsidRPr="00E65071">
              <w:rPr>
                <w:rFonts w:cs="Times New Roman"/>
              </w:rPr>
              <w:t xml:space="preserve"> i imprez promocyjnych – 1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Liczba imprez targowych lub innych imprez krajowych, w których uczestniczy LGD – 1 </w:t>
            </w: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>- liczba wydanych ulotek – 400</w:t>
            </w: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>- Liczba wydanych broszur informacyjnych – 200</w:t>
            </w: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Liczba wydawnictw i publikacji sfinansowanych przez LGD – 2 </w:t>
            </w: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Liczba przedsięwzięć promocyjnych organizowanych przez LGD (przygotowanie gadżetów) – 2 </w:t>
            </w: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Liczba imprez na terenie obszaru działania, w których uczestniczy LGD – 6 </w:t>
            </w: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Liczba zaproszeń na konsultacje dla grup </w:t>
            </w:r>
            <w:proofErr w:type="spellStart"/>
            <w:r w:rsidRPr="00E65071">
              <w:rPr>
                <w:rFonts w:cs="Times New Roman"/>
              </w:rPr>
              <w:t>defaworyzowanych</w:t>
            </w:r>
            <w:proofErr w:type="spellEnd"/>
            <w:r w:rsidRPr="00E65071">
              <w:rPr>
                <w:rFonts w:cs="Times New Roman"/>
              </w:rPr>
              <w:t xml:space="preserve"> – 110</w:t>
            </w:r>
          </w:p>
        </w:tc>
        <w:tc>
          <w:tcPr>
            <w:tcW w:w="1843" w:type="dxa"/>
          </w:tcPr>
          <w:p w:rsidR="0009772E" w:rsidRPr="00E65071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</w:t>
            </w:r>
            <w:r w:rsidRPr="00E65071">
              <w:rPr>
                <w:rFonts w:cs="Times New Roman"/>
              </w:rPr>
              <w:t>a odbiorców 8000</w:t>
            </w: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E65071">
              <w:rPr>
                <w:rFonts w:cs="Times New Roman"/>
              </w:rPr>
              <w:t xml:space="preserve">- Liczba odbiorców 400 </w:t>
            </w: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>- Liczba odbiorców 200</w:t>
            </w: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65071">
              <w:rPr>
                <w:rFonts w:cs="Times New Roman"/>
              </w:rPr>
              <w:t>- Liczba odbiorców 400</w:t>
            </w:r>
          </w:p>
          <w:p w:rsidR="0009772E" w:rsidRPr="00E65071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E65071">
              <w:rPr>
                <w:rFonts w:cs="Times New Roman"/>
              </w:rPr>
              <w:t>- Liczba odbiorców 200</w:t>
            </w:r>
          </w:p>
          <w:p w:rsidR="0009772E" w:rsidRPr="00E65071" w:rsidRDefault="0009772E" w:rsidP="001B2014">
            <w:pPr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>- Liczba odbiorców 400</w:t>
            </w:r>
          </w:p>
          <w:p w:rsidR="0009772E" w:rsidRPr="00E65071" w:rsidRDefault="0009772E" w:rsidP="001B2014">
            <w:pPr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>- Liczba odbiorców 500</w:t>
            </w:r>
          </w:p>
          <w:p w:rsidR="0009772E" w:rsidRPr="00E65071" w:rsidRDefault="0009772E" w:rsidP="001B2014">
            <w:pPr>
              <w:spacing w:line="100" w:lineRule="atLeast"/>
              <w:rPr>
                <w:rFonts w:cs="Times New Roman"/>
              </w:rPr>
            </w:pPr>
          </w:p>
          <w:p w:rsidR="0009772E" w:rsidRPr="00E65071" w:rsidRDefault="0009772E" w:rsidP="001B2014">
            <w:pPr>
              <w:spacing w:line="100" w:lineRule="atLeast"/>
              <w:rPr>
                <w:rFonts w:cs="Times New Roman"/>
              </w:rPr>
            </w:pPr>
          </w:p>
          <w:p w:rsidR="0009772E" w:rsidRPr="00E65071" w:rsidRDefault="0009772E" w:rsidP="001B2014">
            <w:pPr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>- Liczba odbiorców 900</w:t>
            </w:r>
          </w:p>
          <w:p w:rsidR="0009772E" w:rsidRPr="00E65071" w:rsidRDefault="0009772E" w:rsidP="001B2014">
            <w:pPr>
              <w:spacing w:line="100" w:lineRule="atLeast"/>
              <w:rPr>
                <w:rFonts w:cs="Times New Roman"/>
              </w:rPr>
            </w:pPr>
          </w:p>
          <w:p w:rsidR="0009772E" w:rsidRPr="00E65071" w:rsidRDefault="0009772E" w:rsidP="001B2014">
            <w:pPr>
              <w:spacing w:line="100" w:lineRule="atLeast"/>
              <w:rPr>
                <w:rFonts w:cs="Times New Roman"/>
              </w:rPr>
            </w:pPr>
            <w:r w:rsidRPr="00E65071">
              <w:rPr>
                <w:rFonts w:cs="Times New Roman"/>
              </w:rPr>
              <w:t>- Liczba odbiorców  110</w:t>
            </w: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2018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Przekazanie informacji o ogłoszeniu konkursu/konkursów tematycznych na wybór operacji do dofinansowania</w:t>
            </w:r>
          </w:p>
        </w:tc>
        <w:tc>
          <w:tcPr>
            <w:tcW w:w="1985" w:type="dxa"/>
            <w:gridSpan w:val="2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126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</w:tcPr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ogłoszenia w lokalnej prasie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ogłoszenia w siedzibach JST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ogłoszenie na stronie </w:t>
            </w:r>
            <w:proofErr w:type="spellStart"/>
            <w:r w:rsidRPr="00E65071">
              <w:rPr>
                <w:rFonts w:cs="Times New Roman"/>
              </w:rPr>
              <w:t>www</w:t>
            </w:r>
            <w:proofErr w:type="spellEnd"/>
            <w:r w:rsidRPr="00E65071">
              <w:rPr>
                <w:rFonts w:cs="Times New Roman"/>
              </w:rPr>
              <w:t xml:space="preserve"> LGD i JST 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Ogłoszenia dotyczą zarówno konkursu jak również harmonogramu spotkań szkoleniowych w zakresie przygotowania dokumentacji aplikacyjnej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lastRenderedPageBreak/>
              <w:t>- plakaty ogłoszeniowe</w:t>
            </w:r>
          </w:p>
        </w:tc>
        <w:tc>
          <w:tcPr>
            <w:tcW w:w="3260" w:type="dxa"/>
            <w:gridSpan w:val="2"/>
          </w:tcPr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lastRenderedPageBreak/>
              <w:t>- Liczba ogłoszeń w lokalnej prasie – 2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wydrukowanych plakatów ogłoszeniowych – 200 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</w:t>
            </w:r>
            <w:r w:rsidRPr="007251A3">
              <w:rPr>
                <w:rFonts w:cs="Times New Roman"/>
              </w:rPr>
              <w:t>a odbiorców 8000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Liczba odbiorców 6</w:t>
            </w:r>
            <w:r w:rsidRPr="007251A3">
              <w:rPr>
                <w:rFonts w:cs="Times New Roman"/>
              </w:rPr>
              <w:t>000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2018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dla pot</w:t>
            </w:r>
            <w:r>
              <w:rPr>
                <w:rFonts w:cs="Times New Roman"/>
              </w:rPr>
              <w:t>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szkoleniowe dot. ogłoszonych konkursów</w:t>
            </w:r>
          </w:p>
        </w:tc>
        <w:tc>
          <w:tcPr>
            <w:tcW w:w="2126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</w:tcPr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ogłoszenia w siedzibach JST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ogłoszenie na stronie </w:t>
            </w:r>
            <w:proofErr w:type="spellStart"/>
            <w:r w:rsidRPr="00E65071">
              <w:rPr>
                <w:rFonts w:cs="Times New Roman"/>
              </w:rPr>
              <w:t>www</w:t>
            </w:r>
            <w:proofErr w:type="spellEnd"/>
            <w:r w:rsidRPr="00E65071">
              <w:rPr>
                <w:rFonts w:cs="Times New Roman"/>
              </w:rPr>
              <w:t xml:space="preserve"> LGD i JST 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spotkania szkoleniowe w gminach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plakaty ogłoszeniowe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broszura informacyjna</w:t>
            </w:r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 xml:space="preserve">- zaproszenia na konsultacje dla grup </w:t>
            </w:r>
            <w:proofErr w:type="spellStart"/>
            <w:r w:rsidRPr="00E65071">
              <w:rPr>
                <w:rFonts w:cs="Times New Roman"/>
              </w:rPr>
              <w:t>defaworyzowanych</w:t>
            </w:r>
            <w:proofErr w:type="spellEnd"/>
          </w:p>
          <w:p w:rsidR="0009772E" w:rsidRPr="00E65071" w:rsidRDefault="0009772E" w:rsidP="001B2014">
            <w:pPr>
              <w:rPr>
                <w:rFonts w:cs="Times New Roman"/>
              </w:rPr>
            </w:pPr>
            <w:r w:rsidRPr="00E65071">
              <w:rPr>
                <w:rFonts w:cs="Times New Roman"/>
              </w:rPr>
              <w:t>- prezentacje pracowników Biura LGD</w:t>
            </w:r>
          </w:p>
        </w:tc>
        <w:tc>
          <w:tcPr>
            <w:tcW w:w="3260" w:type="dxa"/>
            <w:gridSpan w:val="2"/>
          </w:tcPr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zorganizowanych spotkań (</w:t>
            </w:r>
            <w:proofErr w:type="spellStart"/>
            <w:r w:rsidRPr="007251A3">
              <w:rPr>
                <w:rFonts w:cs="Times New Roman"/>
              </w:rPr>
              <w:t>szkoleń</w:t>
            </w:r>
            <w:proofErr w:type="spellEnd"/>
            <w:r w:rsidRPr="007251A3">
              <w:rPr>
                <w:rFonts w:cs="Times New Roman"/>
              </w:rPr>
              <w:t xml:space="preserve">) – 9 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wydrukowanych plakatów ogłoszeniowych – 200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zaproszeń na konsultacje dla grup </w:t>
            </w:r>
            <w:proofErr w:type="spellStart"/>
            <w:r w:rsidRPr="007251A3">
              <w:rPr>
                <w:rFonts w:cs="Times New Roman"/>
              </w:rPr>
              <w:t>defaworyzowanych</w:t>
            </w:r>
            <w:proofErr w:type="spellEnd"/>
            <w:r w:rsidRPr="007251A3">
              <w:rPr>
                <w:rFonts w:cs="Times New Roman"/>
              </w:rPr>
              <w:t xml:space="preserve"> – 110 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wydanych broszur informacyjnych – 200 </w:t>
            </w:r>
          </w:p>
        </w:tc>
        <w:tc>
          <w:tcPr>
            <w:tcW w:w="1843" w:type="dxa"/>
          </w:tcPr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</w:t>
            </w:r>
            <w:r w:rsidRPr="007251A3">
              <w:rPr>
                <w:rFonts w:cs="Times New Roman"/>
              </w:rPr>
              <w:t>a odbiorców 135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- Liczba odbiorców 6</w:t>
            </w:r>
            <w:r w:rsidRPr="007251A3">
              <w:rPr>
                <w:rFonts w:cs="Times New Roman"/>
              </w:rPr>
              <w:t>000</w:t>
            </w:r>
          </w:p>
          <w:p w:rsidR="0009772E" w:rsidRPr="007251A3" w:rsidRDefault="0009772E" w:rsidP="001B2014">
            <w:pPr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odbiorców  110</w:t>
            </w: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7251A3">
              <w:rPr>
                <w:rFonts w:cs="Times New Roman"/>
              </w:rPr>
              <w:t>- Liczba odbiorców 200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poł</w:t>
            </w:r>
            <w:proofErr w:type="spellEnd"/>
            <w:r>
              <w:rPr>
                <w:rFonts w:cs="Times New Roman"/>
              </w:rPr>
              <w:t>.</w:t>
            </w:r>
            <w:r w:rsidRPr="00F00FB8">
              <w:rPr>
                <w:rFonts w:cs="Times New Roman"/>
              </w:rPr>
              <w:t xml:space="preserve"> 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Uzyskanie informacji zwrotnej nt. oceny jakości pomocy świadczonej przez LGD na etapie przygotowania wniosków o przyznanie pomocy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Badanie satysfakcji wnioskodawców LGD dot. jakości świadczonej przez LGD pomocy na etapie przygotowywania wniosków o przyznanie pomocy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wnioskodawcy oraz beneficjenci pomocy na różnych etapach realizacji operacji w ramach LSR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ankiety elektroniczne rozsyłane do wnioskodawców</w:t>
            </w:r>
          </w:p>
          <w:p w:rsidR="0009772E" w:rsidRPr="00EA44A8" w:rsidRDefault="0009772E" w:rsidP="001B2014">
            <w:pPr>
              <w:rPr>
                <w:rFonts w:cs="Times New Roman"/>
              </w:rPr>
            </w:pPr>
            <w:r w:rsidRPr="00EA44A8">
              <w:rPr>
                <w:rFonts w:cs="Times New Roman"/>
              </w:rPr>
              <w:t>- ankiety w wersji papierowej dla osób, które nie korzystają/nie posiadają poczty email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</w:t>
            </w:r>
            <w:r w:rsidRPr="007251A3">
              <w:rPr>
                <w:rFonts w:ascii="Calibri" w:eastAsia="Calibri" w:hAnsi="Calibri" w:cs="Times New Roman"/>
              </w:rPr>
              <w:t xml:space="preserve">Liczba wypełnionych ankiet monitorujących </w:t>
            </w:r>
            <w:proofErr w:type="spellStart"/>
            <w:r w:rsidRPr="007251A3">
              <w:rPr>
                <w:rFonts w:ascii="Calibri" w:eastAsia="Calibri" w:hAnsi="Calibri" w:cs="Times New Roman"/>
              </w:rPr>
              <w:t>on-line</w:t>
            </w:r>
            <w:proofErr w:type="spellEnd"/>
            <w:r w:rsidRPr="007251A3">
              <w:rPr>
                <w:rFonts w:ascii="Calibri" w:eastAsia="Calibri" w:hAnsi="Calibri" w:cs="Times New Roman"/>
              </w:rPr>
              <w:t xml:space="preserve"> ze strony internetowej LGD </w:t>
            </w:r>
            <w:r w:rsidRPr="007251A3">
              <w:rPr>
                <w:rFonts w:cs="Times New Roman"/>
              </w:rPr>
              <w:t xml:space="preserve">– </w:t>
            </w:r>
            <w:r w:rsidRPr="007251A3">
              <w:rPr>
                <w:rFonts w:ascii="Calibri" w:eastAsia="Calibri" w:hAnsi="Calibri" w:cs="Times New Roman"/>
              </w:rPr>
              <w:t>60</w:t>
            </w:r>
            <w:r w:rsidRPr="007251A3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7251A3">
              <w:rPr>
                <w:rFonts w:cs="Times New Roman"/>
              </w:rPr>
              <w:t xml:space="preserve">- </w:t>
            </w:r>
            <w:r w:rsidRPr="007251A3">
              <w:rPr>
                <w:rFonts w:ascii="Calibri" w:eastAsia="Calibri" w:hAnsi="Calibri" w:cs="Times New Roman"/>
              </w:rPr>
              <w:t>L</w:t>
            </w:r>
            <w:r w:rsidRPr="007251A3">
              <w:rPr>
                <w:rFonts w:ascii="Calibri" w:eastAsia="Calibri" w:hAnsi="Calibri" w:cs="Calibri"/>
              </w:rPr>
              <w:t>iczba odbiorców 60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</w:tc>
      </w:tr>
      <w:tr w:rsidR="0009772E" w:rsidRPr="00EA44A8" w:rsidTr="001B2014">
        <w:tc>
          <w:tcPr>
            <w:tcW w:w="15310" w:type="dxa"/>
            <w:gridSpan w:val="9"/>
            <w:shd w:val="clear" w:color="auto" w:fill="0070C0"/>
          </w:tcPr>
          <w:p w:rsidR="0009772E" w:rsidRPr="00146A7C" w:rsidRDefault="0009772E" w:rsidP="001B2014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EA44A8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2019</w:t>
            </w:r>
          </w:p>
        </w:tc>
      </w:tr>
      <w:tr w:rsidR="0009772E" w:rsidRPr="00F00FB8" w:rsidTr="001B2014">
        <w:tc>
          <w:tcPr>
            <w:tcW w:w="710" w:type="dxa"/>
            <w:shd w:val="clear" w:color="auto" w:fill="auto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 xml:space="preserve">I </w:t>
            </w:r>
            <w:proofErr w:type="spellStart"/>
            <w:r w:rsidRPr="003760A6">
              <w:rPr>
                <w:rFonts w:cs="Times New Roman"/>
              </w:rPr>
              <w:t>poł</w:t>
            </w:r>
            <w:proofErr w:type="spellEnd"/>
            <w:r w:rsidRPr="003760A6">
              <w:rPr>
                <w:rFonts w:cs="Times New Roman"/>
              </w:rPr>
              <w:t>. 2019(</w:t>
            </w:r>
            <w:proofErr w:type="spellStart"/>
            <w:r w:rsidRPr="003760A6">
              <w:rPr>
                <w:rFonts w:cs="Times New Roman"/>
              </w:rPr>
              <w:t>I–III</w:t>
            </w:r>
            <w:proofErr w:type="spellEnd"/>
            <w:r w:rsidRPr="003760A6">
              <w:rPr>
                <w:rFonts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 xml:space="preserve">Aktywizacja przedstawicieli grup wykluczonych i </w:t>
            </w:r>
            <w:proofErr w:type="spellStart"/>
            <w:r w:rsidRPr="003760A6">
              <w:rPr>
                <w:rFonts w:cs="Times New Roman"/>
              </w:rPr>
              <w:t>defaworyzowanych</w:t>
            </w:r>
            <w:proofErr w:type="spellEnd"/>
            <w:r w:rsidRPr="003760A6">
              <w:rPr>
                <w:rFonts w:cs="Times New Roman"/>
              </w:rPr>
              <w:t xml:space="preserve"> ze względu na dostęp do rynku pracy poprzez wsparcie w procesie pozyskiwania dotacji oraz zachętę do udziału w </w:t>
            </w:r>
            <w:r w:rsidRPr="003760A6">
              <w:rPr>
                <w:rFonts w:cs="Times New Roman"/>
              </w:rPr>
              <w:lastRenderedPageBreak/>
              <w:t>projektach grantowych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lastRenderedPageBreak/>
              <w:t>Kampania informacyjna nt. głównych założeń LSR na lata 2014-2020</w:t>
            </w:r>
          </w:p>
        </w:tc>
        <w:tc>
          <w:tcPr>
            <w:tcW w:w="2126" w:type="dxa"/>
            <w:shd w:val="clear" w:color="auto" w:fill="auto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- grupy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3760A6">
              <w:rPr>
                <w:rFonts w:cs="Times New Roman"/>
              </w:rPr>
              <w:t>defaworyzowane</w:t>
            </w:r>
            <w:proofErr w:type="spellEnd"/>
            <w:r w:rsidRPr="003760A6">
              <w:rPr>
                <w:rFonts w:cs="Times New Roman"/>
              </w:rPr>
              <w:t xml:space="preserve"> oraz osoby zagrożone wykluczeniem społecznym</w:t>
            </w:r>
          </w:p>
        </w:tc>
        <w:tc>
          <w:tcPr>
            <w:tcW w:w="2835" w:type="dxa"/>
            <w:shd w:val="clear" w:color="auto" w:fill="auto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- ogłoszenia w prasie lokalnej/artykuły sponsorowane</w:t>
            </w:r>
          </w:p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- wyjazdy studyjne dla mieszkańców</w:t>
            </w:r>
          </w:p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- konkursy plastyczne dla mieszkańców</w:t>
            </w:r>
          </w:p>
        </w:tc>
        <w:tc>
          <w:tcPr>
            <w:tcW w:w="3260" w:type="dxa"/>
            <w:gridSpan w:val="2"/>
          </w:tcPr>
          <w:p w:rsidR="0009772E" w:rsidRPr="003760A6" w:rsidRDefault="0009772E" w:rsidP="001B2014">
            <w:pPr>
              <w:spacing w:line="100" w:lineRule="atLeast"/>
              <w:rPr>
                <w:rFonts w:cs="Times New Roman"/>
              </w:rPr>
            </w:pPr>
            <w:r w:rsidRPr="003760A6">
              <w:rPr>
                <w:rFonts w:cs="Times New Roman"/>
              </w:rPr>
              <w:t xml:space="preserve">- Liczba ogłoszeń w prasie – 2 </w:t>
            </w:r>
          </w:p>
          <w:p w:rsidR="0009772E" w:rsidRPr="003760A6" w:rsidRDefault="0009772E" w:rsidP="001B2014">
            <w:pPr>
              <w:spacing w:line="100" w:lineRule="atLeast"/>
              <w:rPr>
                <w:rFonts w:cs="Times New Roman"/>
              </w:rPr>
            </w:pPr>
          </w:p>
          <w:p w:rsidR="0009772E" w:rsidRPr="003760A6" w:rsidRDefault="0009772E" w:rsidP="001B2014">
            <w:pPr>
              <w:spacing w:line="100" w:lineRule="atLeast"/>
              <w:rPr>
                <w:rFonts w:cs="Times New Roman"/>
              </w:rPr>
            </w:pPr>
            <w:r w:rsidRPr="003760A6">
              <w:rPr>
                <w:rFonts w:cs="Times New Roman"/>
              </w:rPr>
              <w:t xml:space="preserve">- Liczba artykułów sponsorowanych w lokalnej prasie – 1 </w:t>
            </w:r>
          </w:p>
          <w:p w:rsidR="0009772E" w:rsidRPr="003760A6" w:rsidRDefault="0009772E" w:rsidP="001B2014">
            <w:pPr>
              <w:spacing w:line="100" w:lineRule="atLeast"/>
              <w:rPr>
                <w:rFonts w:cs="Times New Roman"/>
              </w:rPr>
            </w:pPr>
            <w:r w:rsidRPr="003760A6">
              <w:rPr>
                <w:rFonts w:cs="Times New Roman"/>
              </w:rPr>
              <w:t xml:space="preserve">- Liczba wyjazdów studyjnych dla mieszkańców – 1  </w:t>
            </w:r>
          </w:p>
          <w:p w:rsidR="0009772E" w:rsidRPr="003760A6" w:rsidRDefault="0009772E" w:rsidP="001B2014">
            <w:pPr>
              <w:spacing w:line="100" w:lineRule="atLeast"/>
              <w:rPr>
                <w:rFonts w:cs="Times New Roman"/>
              </w:rPr>
            </w:pPr>
            <w:r w:rsidRPr="003760A6">
              <w:rPr>
                <w:rFonts w:ascii="Calibri" w:eastAsia="Calibri" w:hAnsi="Calibri" w:cs="Times New Roman"/>
              </w:rPr>
              <w:t xml:space="preserve">- Liczba zorganizowanych konkursów plastycznych – 2 </w:t>
            </w:r>
          </w:p>
          <w:p w:rsidR="0009772E" w:rsidRPr="003760A6" w:rsidRDefault="0009772E" w:rsidP="001B2014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lastRenderedPageBreak/>
              <w:t>- Liczba odbiorców 8000</w:t>
            </w:r>
          </w:p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- Liczba odbiorców 4000</w:t>
            </w:r>
          </w:p>
          <w:p w:rsidR="0009772E" w:rsidRPr="003760A6" w:rsidRDefault="0009772E" w:rsidP="001B2014">
            <w:pPr>
              <w:rPr>
                <w:rFonts w:cs="Times New Roman"/>
              </w:rPr>
            </w:pPr>
          </w:p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- Liczba odbiorców 30</w:t>
            </w:r>
          </w:p>
          <w:p w:rsidR="0009772E" w:rsidRPr="003760A6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3760A6">
              <w:rPr>
                <w:rFonts w:cs="Times New Roman"/>
              </w:rPr>
              <w:t>- Liczba odbiorców 100</w:t>
            </w:r>
          </w:p>
        </w:tc>
      </w:tr>
      <w:tr w:rsidR="0009772E" w:rsidRPr="00F00FB8" w:rsidTr="001B2014">
        <w:tc>
          <w:tcPr>
            <w:tcW w:w="710" w:type="dxa"/>
            <w:shd w:val="clear" w:color="auto" w:fill="auto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lastRenderedPageBreak/>
              <w:t xml:space="preserve">I </w:t>
            </w:r>
            <w:proofErr w:type="spellStart"/>
            <w:r w:rsidRPr="003760A6">
              <w:rPr>
                <w:rFonts w:cs="Times New Roman"/>
              </w:rPr>
              <w:t>poł</w:t>
            </w:r>
            <w:proofErr w:type="spellEnd"/>
            <w:r w:rsidRPr="003760A6">
              <w:rPr>
                <w:rFonts w:cs="Times New Roman"/>
              </w:rPr>
              <w:t>. 2019 (IV-IV)</w:t>
            </w:r>
          </w:p>
        </w:tc>
        <w:tc>
          <w:tcPr>
            <w:tcW w:w="2551" w:type="dxa"/>
            <w:shd w:val="clear" w:color="auto" w:fill="auto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 xml:space="preserve">Aktywizacja mieszkańców, w tym przedstawicieli grup wykluczonych i </w:t>
            </w:r>
            <w:proofErr w:type="spellStart"/>
            <w:r w:rsidRPr="003760A6">
              <w:rPr>
                <w:rFonts w:cs="Times New Roman"/>
              </w:rPr>
              <w:t>defaworyzowanych</w:t>
            </w:r>
            <w:proofErr w:type="spellEnd"/>
            <w:r w:rsidRPr="003760A6">
              <w:rPr>
                <w:rFonts w:cs="Times New Roman"/>
              </w:rPr>
              <w:t xml:space="preserve"> ze względu na dostęp do rynku pracy poprzez wsparcie w procesie pozyskiwania dotacji oraz zachętę do udziału w projektach grantowych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Kampania informacyjna nt. głównych założeń LSR na lata 2014-2020</w:t>
            </w:r>
          </w:p>
        </w:tc>
        <w:tc>
          <w:tcPr>
            <w:tcW w:w="2126" w:type="dxa"/>
            <w:shd w:val="clear" w:color="auto" w:fill="auto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-mieszkańcy, w tym przedstawiciele grup</w:t>
            </w:r>
            <w:r w:rsidRPr="003760A6">
              <w:rPr>
                <w:rFonts w:cs="Times New Roman"/>
                <w:strike/>
              </w:rPr>
              <w:t xml:space="preserve"> </w:t>
            </w:r>
            <w:proofErr w:type="spellStart"/>
            <w:r w:rsidRPr="003760A6">
              <w:rPr>
                <w:rFonts w:cs="Times New Roman"/>
              </w:rPr>
              <w:t>defaworyzowanych</w:t>
            </w:r>
            <w:proofErr w:type="spellEnd"/>
            <w:r w:rsidRPr="003760A6">
              <w:rPr>
                <w:rFonts w:cs="Times New Roman"/>
              </w:rPr>
              <w:t xml:space="preserve"> oraz osoby zagrożone wykluczeniem społecznym</w:t>
            </w:r>
          </w:p>
        </w:tc>
        <w:tc>
          <w:tcPr>
            <w:tcW w:w="2835" w:type="dxa"/>
            <w:shd w:val="clear" w:color="auto" w:fill="auto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- ulotki i broszury rozdawane w siedzibach instytucji: Powiatowy Urząd Pracy, miejskie i gminne ośrodki pomocy społecznej i inne ośrodki i instytucje związane z usługami społecznymi, ODR</w:t>
            </w:r>
          </w:p>
          <w:p w:rsidR="0009772E" w:rsidRPr="003760A6" w:rsidRDefault="0009772E" w:rsidP="001B2014">
            <w:pPr>
              <w:rPr>
                <w:rFonts w:cs="Times New Roman"/>
                <w:strike/>
              </w:rPr>
            </w:pPr>
          </w:p>
        </w:tc>
        <w:tc>
          <w:tcPr>
            <w:tcW w:w="3260" w:type="dxa"/>
            <w:gridSpan w:val="2"/>
          </w:tcPr>
          <w:p w:rsidR="0009772E" w:rsidRPr="003760A6" w:rsidRDefault="0009772E" w:rsidP="001B2014">
            <w:pPr>
              <w:spacing w:line="100" w:lineRule="atLeast"/>
              <w:rPr>
                <w:rFonts w:cs="Times New Roman"/>
              </w:rPr>
            </w:pPr>
            <w:r w:rsidRPr="003760A6">
              <w:rPr>
                <w:rFonts w:cs="Times New Roman"/>
              </w:rPr>
              <w:t>- Liczba wydanych ulotek – 200</w:t>
            </w:r>
          </w:p>
          <w:p w:rsidR="0009772E" w:rsidRPr="003760A6" w:rsidRDefault="0009772E" w:rsidP="001B2014">
            <w:pPr>
              <w:spacing w:line="100" w:lineRule="atLeast"/>
              <w:rPr>
                <w:rFonts w:cs="Times New Roman"/>
              </w:rPr>
            </w:pPr>
          </w:p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- Liczba wydanych broszur informacyjnych – 1600</w:t>
            </w:r>
          </w:p>
          <w:p w:rsidR="0009772E" w:rsidRPr="003760A6" w:rsidRDefault="0009772E" w:rsidP="001B2014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09772E" w:rsidRPr="003760A6" w:rsidRDefault="0009772E" w:rsidP="001B2014">
            <w:pPr>
              <w:rPr>
                <w:rFonts w:cs="Times New Roman"/>
              </w:rPr>
            </w:pPr>
            <w:r w:rsidRPr="003760A6">
              <w:rPr>
                <w:rFonts w:cs="Times New Roman"/>
              </w:rPr>
              <w:t>- Liczba odbiorców 200</w:t>
            </w:r>
          </w:p>
          <w:p w:rsidR="0009772E" w:rsidRPr="003760A6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3760A6">
              <w:rPr>
                <w:rFonts w:cs="Times New Roman"/>
              </w:rPr>
              <w:t>- Liczba odbiorców 1600</w:t>
            </w: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 xml:space="preserve">I </w:t>
            </w:r>
            <w:proofErr w:type="spellStart"/>
            <w:r w:rsidRPr="00C544EF">
              <w:rPr>
                <w:rFonts w:cs="Times New Roman"/>
              </w:rPr>
              <w:t>poł</w:t>
            </w:r>
            <w:proofErr w:type="spellEnd"/>
            <w:r w:rsidRPr="00C544EF">
              <w:rPr>
                <w:rFonts w:cs="Times New Roman"/>
              </w:rPr>
              <w:t>. 2019 (IV-IV)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Poinformowanie ogółu społeczeństwa o rezultatach wdrażania LSR na lata 2014-2020, w tym o stopniu osiągania celów i wskaźników, wyniki bieżącego monitoringu i działań ewaluacyjnych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Kampania informacyjna nt. głównych efektów realizacji LSR, w tym o stopniu osiągniętych wskaźników, wynikach działań ewaluacyjnych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- ogłoszenie w prasie lokalnej/artykuły sponsorowane</w:t>
            </w:r>
          </w:p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- impreza promocyjna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- Liczba ogłoszeń w lokalnej prasie – 3</w:t>
            </w:r>
          </w:p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- Liczba artykułów sponsorowanych w lokalnej prasie – 1</w:t>
            </w:r>
          </w:p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- Liczba zorganizowanych imprez promocyjnych</w:t>
            </w:r>
            <w:r>
              <w:rPr>
                <w:rFonts w:cs="Times New Roman"/>
              </w:rPr>
              <w:t>*</w:t>
            </w:r>
            <w:r w:rsidRPr="00C544EF">
              <w:rPr>
                <w:rFonts w:cs="Times New Roman"/>
              </w:rPr>
              <w:t xml:space="preserve"> – 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C544EF">
              <w:rPr>
                <w:rFonts w:cs="Times New Roman"/>
              </w:rPr>
              <w:t>- Liczba odbiorców 12000</w:t>
            </w:r>
          </w:p>
          <w:p w:rsidR="0009772E" w:rsidRPr="00C544EF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C544EF">
              <w:rPr>
                <w:rFonts w:cs="Times New Roman"/>
              </w:rPr>
              <w:t>- Liczba odbiorców 4000</w:t>
            </w:r>
          </w:p>
          <w:p w:rsidR="0009772E" w:rsidRPr="00C544EF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C544EF">
              <w:rPr>
                <w:rFonts w:cs="Times New Roman"/>
              </w:rPr>
              <w:t>- Liczba odbiorców 400</w:t>
            </w: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 xml:space="preserve">I </w:t>
            </w:r>
            <w:proofErr w:type="spellStart"/>
            <w:r w:rsidRPr="00C544EF">
              <w:rPr>
                <w:rFonts w:cs="Times New Roman"/>
              </w:rPr>
              <w:t>poł</w:t>
            </w:r>
            <w:proofErr w:type="spellEnd"/>
            <w:r w:rsidRPr="00C544EF">
              <w:rPr>
                <w:rFonts w:cs="Times New Roman"/>
              </w:rPr>
              <w:t>. 2019 (IV-IV)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Przekazanie informacji o ogłoszeniu konkursu/konkursów tematycznych na wybór operacji do dofinansowania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C544EF">
              <w:rPr>
                <w:rFonts w:cs="Times New Roman"/>
              </w:rPr>
              <w:t>defaworyzowanych</w:t>
            </w:r>
            <w:proofErr w:type="spellEnd"/>
            <w:r w:rsidRPr="00C544EF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>- ogłoszenia w lokalnej prasie</w:t>
            </w:r>
          </w:p>
          <w:p w:rsidR="0009772E" w:rsidRPr="00C544EF" w:rsidRDefault="0009772E" w:rsidP="001B2014">
            <w:pPr>
              <w:rPr>
                <w:rFonts w:cs="Times New Roman"/>
              </w:rPr>
            </w:pPr>
            <w:r w:rsidRPr="00C544EF">
              <w:rPr>
                <w:rFonts w:cs="Times New Roman"/>
              </w:rPr>
              <w:t xml:space="preserve">- plakaty </w:t>
            </w:r>
          </w:p>
          <w:p w:rsidR="0009772E" w:rsidRPr="00C544EF" w:rsidRDefault="0009772E" w:rsidP="001B2014">
            <w:pPr>
              <w:rPr>
                <w:rFonts w:cs="Times New Roman"/>
                <w:strike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 xml:space="preserve">- Liczba ogłoszeń w lokalnej prasie – 2 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wydrukowanych plakatów ogłoszeniowych – 350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7251A3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7251A3">
              <w:rPr>
                <w:rFonts w:cs="Times New Roman"/>
              </w:rPr>
              <w:t>- Liczba odbiorców 8000</w:t>
            </w:r>
          </w:p>
          <w:p w:rsidR="0009772E" w:rsidRPr="007251A3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7251A3">
              <w:rPr>
                <w:rFonts w:cs="Times New Roman"/>
              </w:rPr>
              <w:t>- Liczba odbiorców 10500</w:t>
            </w:r>
          </w:p>
          <w:p w:rsidR="0009772E" w:rsidRPr="007251A3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rPr>
                <w:rFonts w:cs="Times New Roman"/>
              </w:rPr>
            </w:pPr>
            <w:r w:rsidRPr="00124404">
              <w:rPr>
                <w:rFonts w:cs="Times New Roman"/>
              </w:rPr>
              <w:t xml:space="preserve">I </w:t>
            </w:r>
            <w:proofErr w:type="spellStart"/>
            <w:r w:rsidRPr="00124404">
              <w:rPr>
                <w:rFonts w:cs="Times New Roman"/>
              </w:rPr>
              <w:t>poł</w:t>
            </w:r>
            <w:proofErr w:type="spellEnd"/>
            <w:r w:rsidRPr="00124404">
              <w:rPr>
                <w:rFonts w:cs="Times New Roman"/>
              </w:rPr>
              <w:t>. 2019 (IV-</w:t>
            </w:r>
            <w:r w:rsidRPr="00124404">
              <w:rPr>
                <w:rFonts w:cs="Times New Roman"/>
              </w:rPr>
              <w:lastRenderedPageBreak/>
              <w:t>IV)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rPr>
                <w:rFonts w:cs="Times New Roman"/>
              </w:rPr>
            </w:pPr>
            <w:r w:rsidRPr="00124404">
              <w:rPr>
                <w:rFonts w:cs="Times New Roman"/>
              </w:rPr>
              <w:lastRenderedPageBreak/>
              <w:t xml:space="preserve">Zapewnienie informacji dla potencjalnych wnioskodawców </w:t>
            </w:r>
            <w:r w:rsidRPr="00124404">
              <w:rPr>
                <w:rFonts w:cs="Times New Roman"/>
              </w:rPr>
              <w:lastRenderedPageBreak/>
              <w:t>o 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rPr>
                <w:rFonts w:cs="Times New Roman"/>
              </w:rPr>
            </w:pPr>
            <w:r w:rsidRPr="00124404">
              <w:rPr>
                <w:rFonts w:cs="Times New Roman"/>
              </w:rPr>
              <w:lastRenderedPageBreak/>
              <w:t xml:space="preserve">Spotkania szkoleniowe dot. ogłoszonych </w:t>
            </w:r>
            <w:r w:rsidRPr="00124404">
              <w:rPr>
                <w:rFonts w:cs="Times New Roman"/>
              </w:rPr>
              <w:lastRenderedPageBreak/>
              <w:t>konkursów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rPr>
                <w:rFonts w:cs="Times New Roman"/>
              </w:rPr>
            </w:pPr>
            <w:r w:rsidRPr="00124404">
              <w:rPr>
                <w:rFonts w:cs="Times New Roman"/>
              </w:rPr>
              <w:lastRenderedPageBreak/>
              <w:t xml:space="preserve">- wszyscy potencjalni wnioskodawcy, w tym przedsiębiorcy, </w:t>
            </w:r>
            <w:r w:rsidRPr="00124404">
              <w:rPr>
                <w:rFonts w:cs="Times New Roman"/>
              </w:rPr>
              <w:lastRenderedPageBreak/>
              <w:t xml:space="preserve">rolnicy, organizacje pozarządowe i pozostali mieszkańcy obszaru, w tym przedstawiciele grup </w:t>
            </w:r>
            <w:proofErr w:type="spellStart"/>
            <w:r w:rsidRPr="00124404">
              <w:rPr>
                <w:rFonts w:cs="Times New Roman"/>
              </w:rPr>
              <w:t>defaworyzowanych</w:t>
            </w:r>
            <w:proofErr w:type="spellEnd"/>
            <w:r w:rsidRPr="00124404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rPr>
                <w:rFonts w:cs="Times New Roman"/>
              </w:rPr>
            </w:pPr>
            <w:r w:rsidRPr="00124404">
              <w:rPr>
                <w:rFonts w:cs="Times New Roman"/>
              </w:rPr>
              <w:lastRenderedPageBreak/>
              <w:t>- ogłoszenia w prasie lokalnej</w:t>
            </w:r>
          </w:p>
          <w:p w:rsidR="0009772E" w:rsidRPr="00124404" w:rsidRDefault="0009772E" w:rsidP="001B2014">
            <w:pPr>
              <w:rPr>
                <w:rFonts w:cs="Times New Roman"/>
                <w:strike/>
              </w:rPr>
            </w:pPr>
            <w:r w:rsidRPr="00124404">
              <w:rPr>
                <w:rFonts w:cs="Times New Roman"/>
              </w:rPr>
              <w:t xml:space="preserve">- spotkania szkoleniowe </w:t>
            </w:r>
          </w:p>
          <w:p w:rsidR="0009772E" w:rsidRPr="00124404" w:rsidRDefault="0009772E" w:rsidP="001B2014">
            <w:pPr>
              <w:rPr>
                <w:rFonts w:cs="Times New Roman"/>
                <w:strike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spacing w:line="100" w:lineRule="atLeast"/>
              <w:rPr>
                <w:rFonts w:cs="Times New Roman"/>
              </w:rPr>
            </w:pPr>
            <w:r w:rsidRPr="00124404">
              <w:rPr>
                <w:rFonts w:cs="Times New Roman"/>
              </w:rPr>
              <w:t>- Liczba zorganizowanych spotkań (</w:t>
            </w:r>
            <w:proofErr w:type="spellStart"/>
            <w:r w:rsidRPr="00124404">
              <w:rPr>
                <w:rFonts w:cs="Times New Roman"/>
              </w:rPr>
              <w:t>szkoleń</w:t>
            </w:r>
            <w:proofErr w:type="spellEnd"/>
            <w:r w:rsidRPr="00124404">
              <w:rPr>
                <w:rFonts w:cs="Times New Roman"/>
              </w:rPr>
              <w:t>)</w:t>
            </w:r>
            <w:r>
              <w:rPr>
                <w:rFonts w:cs="Times New Roman"/>
              </w:rPr>
              <w:t>**</w:t>
            </w:r>
            <w:r w:rsidRPr="00124404">
              <w:rPr>
                <w:rFonts w:cs="Times New Roman"/>
              </w:rPr>
              <w:t xml:space="preserve"> – 2</w:t>
            </w:r>
          </w:p>
          <w:p w:rsidR="0009772E" w:rsidRPr="00124404" w:rsidRDefault="0009772E" w:rsidP="001B2014">
            <w:pPr>
              <w:spacing w:line="100" w:lineRule="atLeast"/>
              <w:rPr>
                <w:rFonts w:cs="Times New Roman"/>
              </w:rPr>
            </w:pPr>
            <w:r w:rsidRPr="00124404">
              <w:rPr>
                <w:rFonts w:cs="Times New Roman"/>
              </w:rPr>
              <w:t xml:space="preserve">- Liczba ogłoszeń w lokalnej </w:t>
            </w:r>
            <w:r w:rsidRPr="00124404">
              <w:rPr>
                <w:rFonts w:cs="Times New Roman"/>
              </w:rPr>
              <w:lastRenderedPageBreak/>
              <w:t xml:space="preserve">prasie – 1 </w:t>
            </w:r>
          </w:p>
          <w:p w:rsidR="0009772E" w:rsidRPr="00124404" w:rsidRDefault="0009772E" w:rsidP="001B2014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snapToGrid w:val="0"/>
              <w:spacing w:line="100" w:lineRule="atLeast"/>
              <w:rPr>
                <w:rFonts w:eastAsia="DejaVuSans" w:cs="Calibri"/>
              </w:rPr>
            </w:pPr>
            <w:r w:rsidRPr="00124404">
              <w:rPr>
                <w:rFonts w:cs="Times New Roman"/>
              </w:rPr>
              <w:lastRenderedPageBreak/>
              <w:t>- Liczba odbiorców 25</w:t>
            </w:r>
          </w:p>
          <w:p w:rsidR="0009772E" w:rsidRPr="00124404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124404">
              <w:rPr>
                <w:rFonts w:cs="Times New Roman"/>
              </w:rPr>
              <w:t xml:space="preserve">- Liczba </w:t>
            </w:r>
            <w:r w:rsidRPr="00124404">
              <w:rPr>
                <w:rFonts w:cs="Times New Roman"/>
              </w:rPr>
              <w:lastRenderedPageBreak/>
              <w:t>odbiorców 4000</w:t>
            </w: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</w:t>
            </w:r>
            <w:r>
              <w:rPr>
                <w:rFonts w:cs="Times New Roman"/>
              </w:rPr>
              <w:t>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Poinf</w:t>
            </w:r>
            <w:r>
              <w:rPr>
                <w:rFonts w:cs="Times New Roman"/>
              </w:rPr>
              <w:t>ormowanie ogółu społeczeństwa o </w:t>
            </w:r>
            <w:r w:rsidRPr="00F00FB8">
              <w:rPr>
                <w:rFonts w:cs="Times New Roman"/>
              </w:rPr>
              <w:t xml:space="preserve">rezultatach wdrażania LSR na lata 2014-2020, </w:t>
            </w:r>
            <w:r>
              <w:rPr>
                <w:rFonts w:cs="Times New Roman"/>
              </w:rPr>
              <w:t xml:space="preserve">w tym o stopniu osiągania celów </w:t>
            </w:r>
            <w:r w:rsidRPr="00F00FB8">
              <w:rPr>
                <w:rFonts w:cs="Times New Roman"/>
              </w:rPr>
              <w:t>i wskaźników, wyniki bieżącego monitoringu i działań ewaluacyjnych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oraz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dla</w:t>
            </w:r>
            <w:r>
              <w:rPr>
                <w:rFonts w:cs="Times New Roman"/>
              </w:rPr>
              <w:t xml:space="preserve"> potencjalnych wnioskodawców o </w:t>
            </w:r>
            <w:r w:rsidRPr="00F00FB8">
              <w:rPr>
                <w:rFonts w:cs="Times New Roman"/>
              </w:rPr>
              <w:t>Lokalnej Strategii Rozwoju, jej głównych celach i zasadach przyznawania dofinansowania, promocja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stanu realizacji LSR, w tym o stopniu osiągniętych wskaźników, wynikach działań ewaluacyjnych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ogłoszenia w lokalnej prasie/artykuły sponsorowane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ulotki i broszury informacyjne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ogłoszeń w lokalnej prasie – 2</w:t>
            </w:r>
          </w:p>
          <w:p w:rsidR="0009772E" w:rsidRDefault="0009772E" w:rsidP="001B2014">
            <w:pPr>
              <w:snapToGrid w:val="0"/>
              <w:spacing w:line="100" w:lineRule="atLeast"/>
            </w:pPr>
            <w:r w:rsidRPr="00A3572A">
              <w:t>- Liczba artykułów sponsorowa</w:t>
            </w:r>
            <w:r w:rsidRPr="004D6A6B">
              <w:t xml:space="preserve">nych </w:t>
            </w:r>
            <w:r w:rsidRPr="00A3572A">
              <w:t xml:space="preserve">w lokalnej prasie – 2 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wydanych ulotek – 200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</w:p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Liczba wydanych broszur informacyjnych – 1600 </w:t>
            </w:r>
          </w:p>
          <w:p w:rsidR="0009772E" w:rsidRPr="004D6A6B" w:rsidRDefault="0009772E" w:rsidP="001B2014">
            <w:pPr>
              <w:snapToGrid w:val="0"/>
              <w:spacing w:line="100" w:lineRule="atLeas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A3572A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3572A">
              <w:rPr>
                <w:rFonts w:cs="Times New Roman"/>
              </w:rPr>
              <w:t>- Liczba odbiorców 8000</w:t>
            </w:r>
          </w:p>
          <w:p w:rsidR="0009772E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odbiorców 8000</w:t>
            </w:r>
          </w:p>
          <w:p w:rsidR="0009772E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9772E" w:rsidRPr="00A3572A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3572A">
              <w:rPr>
                <w:rFonts w:cs="Times New Roman"/>
              </w:rPr>
              <w:t>- Liczba odbiorców 200</w:t>
            </w:r>
          </w:p>
          <w:p w:rsidR="0009772E" w:rsidRPr="00A3572A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3572A">
              <w:rPr>
                <w:rFonts w:cs="Times New Roman"/>
              </w:rPr>
              <w:t>- Liczba odbiorców 1600</w:t>
            </w:r>
          </w:p>
          <w:p w:rsidR="0009772E" w:rsidRPr="004D6A6B" w:rsidRDefault="0009772E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Przekazanie informacji o ogłoszeniu konkursu/konkursów tematycznych na wybór </w:t>
            </w:r>
            <w:r w:rsidRPr="00F00FB8">
              <w:rPr>
                <w:rFonts w:cs="Times New Roman"/>
              </w:rPr>
              <w:lastRenderedPageBreak/>
              <w:t>operacji do dofinansowania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>Kampania informacyjna nt. ogłoszonego konkursu/konkursó</w:t>
            </w:r>
            <w:r w:rsidRPr="00F00FB8">
              <w:rPr>
                <w:rFonts w:cs="Times New Roman"/>
              </w:rPr>
              <w:lastRenderedPageBreak/>
              <w:t>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- wszyscy potencjalni wnioskodawcy, w tym przedsiębiorcy, rolnicy, organizacje </w:t>
            </w:r>
            <w:r w:rsidRPr="00F00FB8">
              <w:rPr>
                <w:rFonts w:cs="Times New Roman"/>
              </w:rPr>
              <w:lastRenderedPageBreak/>
              <w:t xml:space="preserve">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rPr>
                <w:rFonts w:cs="Times New Roman"/>
              </w:rPr>
            </w:pPr>
            <w:r w:rsidRPr="00124404">
              <w:rPr>
                <w:rFonts w:cs="Times New Roman"/>
              </w:rPr>
              <w:lastRenderedPageBreak/>
              <w:t>- ogłoszenia w lokalnej prasie</w:t>
            </w:r>
          </w:p>
          <w:p w:rsidR="0009772E" w:rsidRPr="00124404" w:rsidRDefault="0009772E" w:rsidP="001B2014">
            <w:pPr>
              <w:rPr>
                <w:rFonts w:cs="Times New Roman"/>
              </w:rPr>
            </w:pPr>
            <w:r w:rsidRPr="00124404">
              <w:rPr>
                <w:rFonts w:cs="Times New Roman"/>
              </w:rPr>
              <w:t xml:space="preserve">- plakaty </w:t>
            </w:r>
          </w:p>
          <w:p w:rsidR="0009772E" w:rsidRPr="00124404" w:rsidRDefault="0009772E" w:rsidP="001B2014">
            <w:pPr>
              <w:rPr>
                <w:rFonts w:cs="Times New Roman"/>
                <w:strike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rPr>
                <w:rFonts w:ascii="Calibri" w:eastAsia="Calibri" w:hAnsi="Calibri" w:cs="Times New Roman"/>
              </w:rPr>
            </w:pPr>
            <w:r w:rsidRPr="00124404">
              <w:rPr>
                <w:rFonts w:cs="Times New Roman"/>
              </w:rPr>
              <w:t>- Liczba ogłoszeń</w:t>
            </w:r>
            <w:r w:rsidRPr="00124404">
              <w:rPr>
                <w:rFonts w:ascii="Calibri" w:eastAsia="Calibri" w:hAnsi="Calibri" w:cs="Times New Roman"/>
              </w:rPr>
              <w:t xml:space="preserve"> w lokalnej prasie </w:t>
            </w:r>
            <w:r w:rsidRPr="00124404">
              <w:rPr>
                <w:rFonts w:cs="Times New Roman"/>
              </w:rPr>
              <w:t>–</w:t>
            </w:r>
            <w:r w:rsidRPr="00124404">
              <w:rPr>
                <w:rFonts w:ascii="Calibri" w:eastAsia="Calibri" w:hAnsi="Calibri" w:cs="Times New Roman"/>
              </w:rPr>
              <w:t xml:space="preserve"> 3</w:t>
            </w:r>
          </w:p>
          <w:p w:rsidR="0009772E" w:rsidRPr="00124404" w:rsidRDefault="0009772E" w:rsidP="001B2014">
            <w:pPr>
              <w:rPr>
                <w:rFonts w:cs="Times New Roman"/>
              </w:rPr>
            </w:pPr>
            <w:r w:rsidRPr="00124404">
              <w:rPr>
                <w:rFonts w:cs="Times New Roman"/>
              </w:rPr>
              <w:t xml:space="preserve">- </w:t>
            </w:r>
            <w:r w:rsidRPr="00124404">
              <w:rPr>
                <w:rFonts w:ascii="Calibri" w:eastAsia="Calibri" w:hAnsi="Calibri" w:cs="Times New Roman"/>
              </w:rPr>
              <w:t>Liczba wydrukowanych plakatów ogłoszeniowych – 350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124404">
              <w:rPr>
                <w:rFonts w:cs="Times New Roman"/>
              </w:rPr>
              <w:t xml:space="preserve">- </w:t>
            </w:r>
            <w:r w:rsidRPr="00124404">
              <w:rPr>
                <w:rFonts w:ascii="Calibri" w:eastAsia="Calibri" w:hAnsi="Calibri" w:cs="Times New Roman"/>
              </w:rPr>
              <w:t>Liczba odbiorców 12000</w:t>
            </w:r>
          </w:p>
          <w:p w:rsidR="0009772E" w:rsidRPr="00124404" w:rsidRDefault="0009772E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124404">
              <w:rPr>
                <w:rFonts w:cs="Times New Roman"/>
              </w:rPr>
              <w:t xml:space="preserve">- </w:t>
            </w:r>
            <w:r w:rsidRPr="00124404">
              <w:rPr>
                <w:rFonts w:ascii="Calibri" w:eastAsia="Calibri" w:hAnsi="Calibri" w:cs="Times New Roman"/>
              </w:rPr>
              <w:t>Liczba odbiorców  10500</w:t>
            </w:r>
          </w:p>
          <w:p w:rsidR="0009772E" w:rsidRPr="00124404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Spotkania szkoleniowe dot. ogłoszonych konkursów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rPr>
                <w:rFonts w:cs="Times New Roman"/>
                <w:strike/>
              </w:rPr>
            </w:pPr>
            <w:r w:rsidRPr="00124404">
              <w:rPr>
                <w:rFonts w:cs="Times New Roman"/>
              </w:rPr>
              <w:t xml:space="preserve">- spotkania szkoleniowe </w:t>
            </w:r>
          </w:p>
          <w:p w:rsidR="0009772E" w:rsidRPr="00124404" w:rsidRDefault="0009772E" w:rsidP="001B2014">
            <w:pPr>
              <w:rPr>
                <w:rFonts w:cs="Times New Roman"/>
              </w:rPr>
            </w:pPr>
            <w:r w:rsidRPr="00124404">
              <w:rPr>
                <w:rFonts w:cs="Times New Roman"/>
              </w:rPr>
              <w:t>- spotkania informacyjno-konsultacyjne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spacing w:line="100" w:lineRule="atLeast"/>
              <w:rPr>
                <w:rFonts w:ascii="Calibri" w:eastAsia="Calibri" w:hAnsi="Calibri" w:cs="Times New Roman"/>
              </w:rPr>
            </w:pPr>
            <w:r w:rsidRPr="00124404">
              <w:rPr>
                <w:rFonts w:cs="Times New Roman"/>
              </w:rPr>
              <w:t xml:space="preserve">- </w:t>
            </w:r>
            <w:r w:rsidRPr="00124404">
              <w:rPr>
                <w:rFonts w:ascii="Calibri" w:eastAsia="Calibri" w:hAnsi="Calibri" w:cs="Times New Roman"/>
              </w:rPr>
              <w:t>Liczba zorganizowanych spotkań (</w:t>
            </w:r>
            <w:proofErr w:type="spellStart"/>
            <w:r w:rsidRPr="00124404">
              <w:rPr>
                <w:rFonts w:ascii="Calibri" w:eastAsia="Calibri" w:hAnsi="Calibri" w:cs="Times New Roman"/>
              </w:rPr>
              <w:t>szkoleń</w:t>
            </w:r>
            <w:proofErr w:type="spellEnd"/>
            <w:r w:rsidRPr="00124404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>**</w:t>
            </w:r>
            <w:r w:rsidRPr="00124404">
              <w:rPr>
                <w:rFonts w:cs="Times New Roman"/>
              </w:rPr>
              <w:t xml:space="preserve"> –</w:t>
            </w:r>
            <w:r w:rsidRPr="00124404">
              <w:rPr>
                <w:rFonts w:ascii="Calibri" w:eastAsia="Calibri" w:hAnsi="Calibri" w:cs="Times New Roman"/>
              </w:rPr>
              <w:t xml:space="preserve"> 4</w:t>
            </w:r>
          </w:p>
          <w:p w:rsidR="0009772E" w:rsidRPr="00124404" w:rsidRDefault="0009772E" w:rsidP="001B2014">
            <w:pPr>
              <w:rPr>
                <w:rFonts w:cs="Times New Roman"/>
              </w:rPr>
            </w:pPr>
            <w:r w:rsidRPr="00124404">
              <w:rPr>
                <w:rFonts w:cs="Times New Roman"/>
              </w:rPr>
              <w:t>- Liczba spotkań informacyjno-konsultacyjnych</w:t>
            </w:r>
            <w:r>
              <w:rPr>
                <w:rFonts w:cs="Times New Roman"/>
              </w:rPr>
              <w:t>**</w:t>
            </w:r>
            <w:r w:rsidRPr="00124404">
              <w:rPr>
                <w:rFonts w:cs="Times New Roman"/>
              </w:rPr>
              <w:t xml:space="preserve"> –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124404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124404">
              <w:rPr>
                <w:rFonts w:cs="Times New Roman"/>
              </w:rPr>
              <w:t xml:space="preserve">- </w:t>
            </w:r>
            <w:r w:rsidRPr="00124404">
              <w:rPr>
                <w:rFonts w:ascii="Calibri" w:eastAsia="Calibri" w:hAnsi="Calibri" w:cs="Times New Roman"/>
              </w:rPr>
              <w:t>Liczba odbiorców 45</w:t>
            </w:r>
          </w:p>
          <w:p w:rsidR="0009772E" w:rsidRPr="00124404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124404">
              <w:rPr>
                <w:rFonts w:ascii="Calibri" w:eastAsia="Calibri" w:hAnsi="Calibri" w:cs="Calibri"/>
              </w:rPr>
              <w:t>- Liczba odbiorców 50</w:t>
            </w: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Uzyskanie informacji zwrotnej nt. oceny jakości pomocy świadczonej przez LGD n</w:t>
            </w:r>
            <w:r>
              <w:rPr>
                <w:rFonts w:cs="Times New Roman"/>
              </w:rPr>
              <w:t>a etapie przygotowania wniosków</w:t>
            </w:r>
            <w:r>
              <w:rPr>
                <w:rFonts w:cs="Times New Roman"/>
              </w:rPr>
              <w:br/>
            </w:r>
            <w:r w:rsidRPr="00F00FB8">
              <w:rPr>
                <w:rFonts w:cs="Times New Roman"/>
              </w:rPr>
              <w:t>o przyznanie pomocy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Badanie satysfakcji wnioskodawców LGD dot. jakości świadczonej przez LGD pomocy na etapie przygotowywania wniosków o przyznanie pomocy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wnioskodawcy oraz beneficjenci pomocy na różnych etapach realizacji operacji w ramach LSR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ankiety elektroniczne rozsyłane do wnioskodawców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ankiety w wersji papierowej dla osób, które nie korzystają/nie posiadają poczty email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</w:t>
            </w:r>
            <w:r w:rsidRPr="00A3572A">
              <w:rPr>
                <w:rFonts w:ascii="Calibri" w:eastAsia="Calibri" w:hAnsi="Calibri" w:cs="Times New Roman"/>
              </w:rPr>
              <w:t xml:space="preserve">Liczba wypełnionych ankiet monitorujących </w:t>
            </w:r>
            <w:proofErr w:type="spellStart"/>
            <w:r w:rsidRPr="00A3572A">
              <w:rPr>
                <w:rFonts w:ascii="Calibri" w:eastAsia="Calibri" w:hAnsi="Calibri" w:cs="Times New Roman"/>
              </w:rPr>
              <w:t>on-line</w:t>
            </w:r>
            <w:proofErr w:type="spellEnd"/>
            <w:r w:rsidRPr="00A3572A">
              <w:rPr>
                <w:rFonts w:ascii="Calibri" w:eastAsia="Calibri" w:hAnsi="Calibri" w:cs="Times New Roman"/>
              </w:rPr>
              <w:t xml:space="preserve"> ze strony internetowej LGD </w:t>
            </w:r>
            <w:r w:rsidRPr="00A3572A">
              <w:rPr>
                <w:rFonts w:cs="Times New Roman"/>
              </w:rPr>
              <w:t xml:space="preserve">– </w:t>
            </w:r>
            <w:r w:rsidRPr="00A3572A">
              <w:rPr>
                <w:rFonts w:ascii="Calibri" w:eastAsia="Calibri" w:hAnsi="Calibri" w:cs="Times New Roman"/>
              </w:rPr>
              <w:t>60</w:t>
            </w:r>
            <w:r w:rsidRPr="00A3572A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A3572A" w:rsidRDefault="0009772E" w:rsidP="001B2014">
            <w:pPr>
              <w:snapToGrid w:val="0"/>
              <w:spacing w:line="100" w:lineRule="atLeast"/>
              <w:rPr>
                <w:rFonts w:eastAsia="DejaVuSans" w:cs="Calibri"/>
              </w:rPr>
            </w:pPr>
            <w:r w:rsidRPr="00A3572A">
              <w:rPr>
                <w:rFonts w:cs="Times New Roman"/>
              </w:rPr>
              <w:t xml:space="preserve">- </w:t>
            </w:r>
            <w:r w:rsidRPr="00A3572A">
              <w:rPr>
                <w:rFonts w:ascii="Calibri" w:eastAsia="Calibri" w:hAnsi="Calibri" w:cs="Times New Roman"/>
              </w:rPr>
              <w:t>L</w:t>
            </w:r>
            <w:r w:rsidRPr="00A3572A">
              <w:rPr>
                <w:rFonts w:ascii="Calibri" w:eastAsia="Calibri" w:hAnsi="Calibri" w:cs="Calibri"/>
              </w:rPr>
              <w:t>iczba odbiorców 60</w:t>
            </w:r>
          </w:p>
        </w:tc>
      </w:tr>
      <w:tr w:rsidR="0009772E" w:rsidRPr="00F00FB8" w:rsidTr="001B2014">
        <w:tc>
          <w:tcPr>
            <w:tcW w:w="15310" w:type="dxa"/>
            <w:gridSpan w:val="9"/>
            <w:shd w:val="clear" w:color="auto" w:fill="0070C0"/>
          </w:tcPr>
          <w:p w:rsidR="0009772E" w:rsidRPr="00146A7C" w:rsidRDefault="0009772E" w:rsidP="001B2014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EA44A8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2020</w:t>
            </w: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2020</w:t>
            </w:r>
          </w:p>
        </w:tc>
        <w:tc>
          <w:tcPr>
            <w:tcW w:w="2551" w:type="dxa"/>
          </w:tcPr>
          <w:p w:rsidR="0009772E" w:rsidRPr="00867FB2" w:rsidRDefault="0009772E" w:rsidP="001B2014">
            <w:pPr>
              <w:rPr>
                <w:rFonts w:cs="Times New Roman"/>
              </w:rPr>
            </w:pPr>
            <w:r w:rsidRPr="00867FB2">
              <w:rPr>
                <w:rFonts w:cs="Times New Roman"/>
              </w:rPr>
              <w:t xml:space="preserve">Aktywizacja mieszkańców, w tym przedstawicieli grup wykluczonych i </w:t>
            </w:r>
            <w:proofErr w:type="spellStart"/>
            <w:r w:rsidRPr="00867FB2">
              <w:rPr>
                <w:rFonts w:cs="Times New Roman"/>
              </w:rPr>
              <w:t>defaworyzowanych</w:t>
            </w:r>
            <w:proofErr w:type="spellEnd"/>
            <w:r w:rsidRPr="00867FB2">
              <w:rPr>
                <w:rFonts w:cs="Times New Roman"/>
              </w:rPr>
              <w:t xml:space="preserve"> ze </w:t>
            </w:r>
            <w:r w:rsidRPr="00867FB2">
              <w:rPr>
                <w:rFonts w:cs="Times New Roman"/>
              </w:rPr>
              <w:lastRenderedPageBreak/>
              <w:t>względu na dostęp do rynku pracy poprzez wsparcie w procesie pozyskiwania dotacji oraz zachętę do udziału w projektach grantowych</w:t>
            </w:r>
          </w:p>
        </w:tc>
        <w:tc>
          <w:tcPr>
            <w:tcW w:w="1985" w:type="dxa"/>
            <w:gridSpan w:val="2"/>
          </w:tcPr>
          <w:p w:rsidR="0009772E" w:rsidRPr="00867FB2" w:rsidRDefault="0009772E" w:rsidP="001B2014">
            <w:pPr>
              <w:rPr>
                <w:rFonts w:cs="Times New Roman"/>
              </w:rPr>
            </w:pPr>
            <w:r w:rsidRPr="00867FB2">
              <w:rPr>
                <w:rFonts w:cs="Times New Roman"/>
              </w:rPr>
              <w:lastRenderedPageBreak/>
              <w:t>Kampania informacyjna nt. głównych założeń LSR na lata 2014-2020</w:t>
            </w:r>
          </w:p>
        </w:tc>
        <w:tc>
          <w:tcPr>
            <w:tcW w:w="2126" w:type="dxa"/>
          </w:tcPr>
          <w:p w:rsidR="0009772E" w:rsidRPr="00867FB2" w:rsidRDefault="0009772E" w:rsidP="001B2014">
            <w:pPr>
              <w:rPr>
                <w:rFonts w:cs="Times New Roman"/>
              </w:rPr>
            </w:pPr>
            <w:r w:rsidRPr="00867FB2">
              <w:rPr>
                <w:rFonts w:cs="Times New Roman"/>
              </w:rPr>
              <w:t xml:space="preserve">- mieszkańcy, w tym przedstawiciele grup </w:t>
            </w:r>
            <w:proofErr w:type="spellStart"/>
            <w:r w:rsidRPr="00867FB2">
              <w:rPr>
                <w:rFonts w:cs="Times New Roman"/>
              </w:rPr>
              <w:t>defaworyzowanych</w:t>
            </w:r>
            <w:proofErr w:type="spellEnd"/>
            <w:r w:rsidRPr="00867FB2">
              <w:rPr>
                <w:rFonts w:cs="Times New Roman"/>
              </w:rPr>
              <w:t xml:space="preserve"> oraz osoby zagrożone </w:t>
            </w:r>
            <w:r w:rsidRPr="00867FB2">
              <w:rPr>
                <w:rFonts w:cs="Times New Roman"/>
              </w:rPr>
              <w:lastRenderedPageBreak/>
              <w:t>wykluczeniem społecznym</w:t>
            </w:r>
          </w:p>
        </w:tc>
        <w:tc>
          <w:tcPr>
            <w:tcW w:w="2835" w:type="dxa"/>
          </w:tcPr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lastRenderedPageBreak/>
              <w:t xml:space="preserve">- ulotki i broszury rozdawane w siedzibach instytucji: Powiatowy Urząd Pracy, miejskie i gminne ośrodki pomocy społecznej i inne </w:t>
            </w:r>
            <w:r w:rsidRPr="00A3572A">
              <w:rPr>
                <w:rFonts w:cs="Times New Roman"/>
              </w:rPr>
              <w:lastRenderedPageBreak/>
              <w:t>ośrodki i instytucje związane z usługami społecznymi, ODR</w:t>
            </w:r>
          </w:p>
          <w:p w:rsidR="0009772E" w:rsidRPr="008C6204" w:rsidRDefault="0009772E" w:rsidP="001B2014">
            <w:pPr>
              <w:rPr>
                <w:rFonts w:cs="Times New Roman"/>
                <w:strike/>
                <w:color w:val="FF0000"/>
              </w:rPr>
            </w:pPr>
            <w:r w:rsidRPr="008C6204">
              <w:rPr>
                <w:rFonts w:cs="Times New Roman"/>
                <w:strike/>
                <w:color w:val="FF0000"/>
              </w:rPr>
              <w:t>- spotkania informacyjno-konsultacyjne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folder „Dobre praktyki”</w:t>
            </w:r>
          </w:p>
        </w:tc>
        <w:tc>
          <w:tcPr>
            <w:tcW w:w="3260" w:type="dxa"/>
            <w:gridSpan w:val="2"/>
          </w:tcPr>
          <w:p w:rsidR="0009772E" w:rsidRPr="00A3572A" w:rsidRDefault="0009772E" w:rsidP="001B2014">
            <w:pPr>
              <w:rPr>
                <w:rFonts w:ascii="Calibri" w:hAnsi="Calibri" w:cs="Calibri"/>
              </w:rPr>
            </w:pPr>
            <w:r w:rsidRPr="00A3572A">
              <w:rPr>
                <w:rFonts w:ascii="Calibri" w:hAnsi="Calibri" w:cs="Calibri"/>
              </w:rPr>
              <w:lastRenderedPageBreak/>
              <w:t>- Liczba wydanych broszur informacyjnych – 1600</w:t>
            </w:r>
          </w:p>
          <w:p w:rsidR="0009772E" w:rsidRPr="00A3572A" w:rsidRDefault="0009772E" w:rsidP="001B2014">
            <w:pPr>
              <w:rPr>
                <w:rFonts w:ascii="Calibri" w:hAnsi="Calibri" w:cs="Calibri"/>
              </w:rPr>
            </w:pPr>
            <w:r w:rsidRPr="00A3572A">
              <w:rPr>
                <w:rFonts w:ascii="Calibri" w:hAnsi="Calibri" w:cs="Calibri"/>
              </w:rPr>
              <w:t>- Liczba wydanych ulotek – 400</w:t>
            </w:r>
          </w:p>
          <w:p w:rsidR="0009772E" w:rsidRPr="00A3572A" w:rsidRDefault="0009772E" w:rsidP="001B2014">
            <w:pPr>
              <w:rPr>
                <w:rFonts w:ascii="Calibri" w:hAnsi="Calibri" w:cs="Calibri"/>
              </w:rPr>
            </w:pPr>
          </w:p>
          <w:p w:rsidR="0009772E" w:rsidRPr="008C6204" w:rsidRDefault="0009772E" w:rsidP="001B2014">
            <w:pPr>
              <w:rPr>
                <w:rFonts w:cs="Times New Roman"/>
                <w:strike/>
                <w:color w:val="FF0000"/>
              </w:rPr>
            </w:pPr>
            <w:r w:rsidRPr="008C6204">
              <w:rPr>
                <w:rFonts w:cs="Times New Roman"/>
                <w:strike/>
                <w:color w:val="FF0000"/>
              </w:rPr>
              <w:t>- Liczba spotkań informacyjno-</w:t>
            </w:r>
            <w:r w:rsidRPr="008C6204">
              <w:rPr>
                <w:rFonts w:cs="Times New Roman"/>
                <w:strike/>
                <w:color w:val="FF0000"/>
              </w:rPr>
              <w:lastRenderedPageBreak/>
              <w:t>konsultacyjnych** – 2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Liczba wydanych folderów „Dobre praktyki” – 2500 </w:t>
            </w:r>
          </w:p>
        </w:tc>
        <w:tc>
          <w:tcPr>
            <w:tcW w:w="1843" w:type="dxa"/>
          </w:tcPr>
          <w:p w:rsidR="0009772E" w:rsidRPr="00A3572A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A3572A">
              <w:rPr>
                <w:rFonts w:ascii="Calibri" w:hAnsi="Calibri" w:cs="Calibri"/>
              </w:rPr>
              <w:lastRenderedPageBreak/>
              <w:t>- Liczba odbiorców 1600</w:t>
            </w:r>
          </w:p>
          <w:p w:rsidR="0009772E" w:rsidRPr="0001115C" w:rsidRDefault="0009772E" w:rsidP="001B2014">
            <w:pPr>
              <w:snapToGrid w:val="0"/>
              <w:spacing w:line="100" w:lineRule="atLeast"/>
              <w:rPr>
                <w:rFonts w:ascii="Calibri" w:hAnsi="Calibri" w:cs="Calibri"/>
                <w:color w:val="FF0000"/>
              </w:rPr>
            </w:pPr>
            <w:r w:rsidRPr="00A3572A">
              <w:rPr>
                <w:rFonts w:ascii="Calibri" w:hAnsi="Calibri" w:cs="Calibri"/>
              </w:rPr>
              <w:t>- Liczba odbiorców 40</w:t>
            </w:r>
            <w:r w:rsidRPr="004D6A6B">
              <w:rPr>
                <w:rFonts w:ascii="Calibri" w:hAnsi="Calibri" w:cs="Calibri"/>
              </w:rPr>
              <w:t>0</w:t>
            </w:r>
          </w:p>
          <w:p w:rsidR="0009772E" w:rsidRPr="008C6204" w:rsidRDefault="0009772E" w:rsidP="001B2014">
            <w:pPr>
              <w:rPr>
                <w:rFonts w:cs="Times New Roman"/>
                <w:strike/>
                <w:color w:val="FF0000"/>
              </w:rPr>
            </w:pPr>
            <w:r w:rsidRPr="008C6204">
              <w:rPr>
                <w:rFonts w:cs="Times New Roman"/>
                <w:strike/>
                <w:color w:val="FF0000"/>
              </w:rPr>
              <w:t xml:space="preserve">- Liczba </w:t>
            </w:r>
            <w:r w:rsidRPr="008C6204">
              <w:rPr>
                <w:rFonts w:cs="Times New Roman"/>
                <w:strike/>
                <w:color w:val="FF0000"/>
              </w:rPr>
              <w:lastRenderedPageBreak/>
              <w:t>odbiorców 50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odbiorców 2500</w:t>
            </w: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2020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Przekazanie informacji o ogłoszeniu konkursu/konkursów tematycznych na wybór operacji do dofinansowania</w:t>
            </w:r>
          </w:p>
        </w:tc>
        <w:tc>
          <w:tcPr>
            <w:tcW w:w="1985" w:type="dxa"/>
            <w:gridSpan w:val="2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ogłoszonego konkursu/konkursów</w:t>
            </w:r>
          </w:p>
        </w:tc>
        <w:tc>
          <w:tcPr>
            <w:tcW w:w="2126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</w:tcPr>
          <w:p w:rsidR="0009772E" w:rsidRPr="002E56F8" w:rsidRDefault="0009772E" w:rsidP="001B2014">
            <w:pPr>
              <w:rPr>
                <w:rFonts w:cs="Times New Roman"/>
              </w:rPr>
            </w:pPr>
            <w:r w:rsidRPr="002E56F8">
              <w:rPr>
                <w:rFonts w:cs="Times New Roman"/>
              </w:rPr>
              <w:t>- ogłoszenia w lokalnej prasie/artykuły sponsorowane</w:t>
            </w:r>
          </w:p>
          <w:p w:rsidR="0009772E" w:rsidRPr="002E56F8" w:rsidRDefault="0009772E" w:rsidP="001B2014">
            <w:pPr>
              <w:rPr>
                <w:rFonts w:cs="Times New Roman"/>
              </w:rPr>
            </w:pPr>
            <w:r>
              <w:rPr>
                <w:rFonts w:cs="Times New Roman"/>
              </w:rPr>
              <w:t>- plakaty</w:t>
            </w:r>
          </w:p>
          <w:p w:rsidR="0009772E" w:rsidRPr="002E56F8" w:rsidRDefault="0009772E" w:rsidP="001B2014">
            <w:pPr>
              <w:rPr>
                <w:rFonts w:cs="Times New Roman"/>
              </w:rPr>
            </w:pPr>
          </w:p>
        </w:tc>
        <w:tc>
          <w:tcPr>
            <w:tcW w:w="3260" w:type="dxa"/>
            <w:gridSpan w:val="2"/>
          </w:tcPr>
          <w:p w:rsidR="0009772E" w:rsidRPr="002E56F8" w:rsidRDefault="0009772E" w:rsidP="001B2014">
            <w:pPr>
              <w:rPr>
                <w:rFonts w:ascii="Calibri" w:hAnsi="Calibri" w:cs="Calibri"/>
              </w:rPr>
            </w:pPr>
            <w:r w:rsidRPr="002E56F8">
              <w:rPr>
                <w:rFonts w:ascii="Calibri" w:hAnsi="Calibri" w:cs="Calibri"/>
              </w:rPr>
              <w:t>- Liczba ogłoszeń w lokalnej prasie – 2</w:t>
            </w:r>
          </w:p>
          <w:p w:rsidR="0009772E" w:rsidRPr="002E56F8" w:rsidRDefault="0009772E" w:rsidP="001B2014">
            <w:pPr>
              <w:rPr>
                <w:rFonts w:ascii="Calibri" w:hAnsi="Calibri" w:cs="Calibri"/>
              </w:rPr>
            </w:pPr>
            <w:r w:rsidRPr="002E56F8">
              <w:rPr>
                <w:rFonts w:ascii="Calibri" w:hAnsi="Calibri" w:cs="Calibri"/>
              </w:rPr>
              <w:t xml:space="preserve">- Liczba artykułów sponsorowanych w lokalnej prasie – 2 </w:t>
            </w:r>
          </w:p>
          <w:p w:rsidR="0009772E" w:rsidRPr="002E56F8" w:rsidRDefault="0009772E" w:rsidP="001B2014">
            <w:pPr>
              <w:rPr>
                <w:rFonts w:cs="Times New Roman"/>
              </w:rPr>
            </w:pPr>
            <w:r w:rsidRPr="002E56F8">
              <w:rPr>
                <w:rFonts w:ascii="Calibri" w:hAnsi="Calibri" w:cs="Calibri"/>
              </w:rPr>
              <w:t>- Liczba wydrukowanych plakatów ogłoszeniowych – 350</w:t>
            </w:r>
          </w:p>
        </w:tc>
        <w:tc>
          <w:tcPr>
            <w:tcW w:w="1843" w:type="dxa"/>
          </w:tcPr>
          <w:p w:rsidR="0009772E" w:rsidRPr="002E56F8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2E56F8">
              <w:rPr>
                <w:rFonts w:ascii="Calibri" w:hAnsi="Calibri" w:cs="Calibri"/>
              </w:rPr>
              <w:t>- Liczba odbiorców 8000</w:t>
            </w:r>
          </w:p>
          <w:p w:rsidR="0009772E" w:rsidRPr="002E56F8" w:rsidRDefault="0009772E" w:rsidP="001B201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2E56F8">
              <w:rPr>
                <w:rFonts w:ascii="Calibri" w:hAnsi="Calibri" w:cs="Calibri"/>
              </w:rPr>
              <w:t>- Liczba odbiorców 8000</w:t>
            </w:r>
          </w:p>
          <w:p w:rsidR="0009772E" w:rsidRPr="002E56F8" w:rsidRDefault="0009772E" w:rsidP="001B201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  <w:p w:rsidR="0009772E" w:rsidRPr="002E56F8" w:rsidRDefault="0009772E" w:rsidP="001B201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2E56F8">
              <w:rPr>
                <w:rFonts w:ascii="Calibri" w:hAnsi="Calibri" w:cs="Calibri"/>
              </w:rPr>
              <w:t xml:space="preserve">- Liczba odbiorców </w:t>
            </w:r>
          </w:p>
          <w:p w:rsidR="0009772E" w:rsidRPr="002E56F8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2E56F8">
              <w:rPr>
                <w:rFonts w:ascii="Calibri" w:hAnsi="Calibri" w:cs="Calibri"/>
              </w:rPr>
              <w:t>10500</w:t>
            </w:r>
          </w:p>
          <w:p w:rsidR="0009772E" w:rsidRPr="002E56F8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 w:rsidRPr="00F00FB8">
              <w:rPr>
                <w:rFonts w:cs="Times New Roman"/>
              </w:rPr>
              <w:t>. 2020</w:t>
            </w:r>
          </w:p>
        </w:tc>
        <w:tc>
          <w:tcPr>
            <w:tcW w:w="2551" w:type="dxa"/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Zapewnienie informacji dl</w:t>
            </w:r>
            <w:r>
              <w:rPr>
                <w:rFonts w:cs="Times New Roman"/>
              </w:rPr>
              <w:t>a potencjalnych wnioskodawców o </w:t>
            </w:r>
            <w:r w:rsidRPr="00F00FB8">
              <w:rPr>
                <w:rFonts w:cs="Times New Roman"/>
              </w:rPr>
              <w:t>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</w:tcPr>
          <w:p w:rsidR="0009772E" w:rsidRPr="0089337D" w:rsidRDefault="0009772E" w:rsidP="001B2014">
            <w:pPr>
              <w:rPr>
                <w:rFonts w:cs="Times New Roman"/>
              </w:rPr>
            </w:pPr>
            <w:r w:rsidRPr="0089337D">
              <w:rPr>
                <w:rFonts w:cs="Times New Roman"/>
              </w:rPr>
              <w:t>Spotkania szkoleniowe dot. ogłoszonych konkursów oraz imprezy / wydarzenia promujące</w:t>
            </w:r>
          </w:p>
        </w:tc>
        <w:tc>
          <w:tcPr>
            <w:tcW w:w="2126" w:type="dxa"/>
          </w:tcPr>
          <w:p w:rsidR="0009772E" w:rsidRPr="0089337D" w:rsidRDefault="0009772E" w:rsidP="001B2014">
            <w:pPr>
              <w:rPr>
                <w:rFonts w:cs="Times New Roman"/>
              </w:rPr>
            </w:pPr>
            <w:r w:rsidRPr="0089337D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89337D">
              <w:rPr>
                <w:rFonts w:cs="Times New Roman"/>
              </w:rPr>
              <w:t>defaworyzowanych</w:t>
            </w:r>
            <w:proofErr w:type="spellEnd"/>
            <w:r w:rsidRPr="0089337D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</w:tcPr>
          <w:p w:rsidR="0009772E" w:rsidRPr="0089337D" w:rsidRDefault="0009772E" w:rsidP="001B2014">
            <w:pPr>
              <w:rPr>
                <w:rFonts w:cs="Times New Roman"/>
              </w:rPr>
            </w:pPr>
            <w:r w:rsidRPr="0089337D">
              <w:rPr>
                <w:rFonts w:cs="Times New Roman"/>
              </w:rPr>
              <w:t>- ogłoszenia w lokalnej prasie</w:t>
            </w:r>
          </w:p>
          <w:p w:rsidR="0009772E" w:rsidRPr="0089337D" w:rsidRDefault="0009772E" w:rsidP="001B2014">
            <w:pPr>
              <w:rPr>
                <w:rFonts w:cs="Times New Roman"/>
              </w:rPr>
            </w:pPr>
            <w:r w:rsidRPr="0089337D">
              <w:rPr>
                <w:rFonts w:cs="Times New Roman"/>
              </w:rPr>
              <w:t>- spotkania szkoleniowe</w:t>
            </w:r>
          </w:p>
          <w:p w:rsidR="0009772E" w:rsidRPr="0089337D" w:rsidRDefault="0009772E" w:rsidP="001B2014">
            <w:pPr>
              <w:rPr>
                <w:rFonts w:cs="Times New Roman"/>
              </w:rPr>
            </w:pPr>
            <w:r w:rsidRPr="0089337D">
              <w:rPr>
                <w:rFonts w:cs="Times New Roman"/>
              </w:rPr>
              <w:t>- broszura informacyjna</w:t>
            </w:r>
          </w:p>
          <w:p w:rsidR="0009772E" w:rsidRPr="00686DC1" w:rsidRDefault="0009772E" w:rsidP="001B2014">
            <w:pPr>
              <w:rPr>
                <w:rFonts w:cs="Times New Roman"/>
                <w:strike/>
                <w:color w:val="FF0000"/>
              </w:rPr>
            </w:pPr>
            <w:r w:rsidRPr="00686DC1">
              <w:rPr>
                <w:rFonts w:cs="Times New Roman"/>
                <w:strike/>
                <w:color w:val="FF0000"/>
              </w:rPr>
              <w:t>- impreza promocyjna</w:t>
            </w:r>
          </w:p>
          <w:p w:rsidR="0009772E" w:rsidRPr="0089337D" w:rsidRDefault="0009772E" w:rsidP="001B2014">
            <w:pPr>
              <w:rPr>
                <w:rFonts w:cs="Times New Roman"/>
              </w:rPr>
            </w:pPr>
            <w:r w:rsidRPr="00686DC1">
              <w:rPr>
                <w:rFonts w:cs="Times New Roman"/>
                <w:strike/>
                <w:color w:val="FF0000"/>
              </w:rPr>
              <w:t>- działania promujące LSR</w:t>
            </w:r>
          </w:p>
        </w:tc>
        <w:tc>
          <w:tcPr>
            <w:tcW w:w="3260" w:type="dxa"/>
            <w:gridSpan w:val="2"/>
          </w:tcPr>
          <w:p w:rsidR="0009772E" w:rsidRPr="008C6204" w:rsidRDefault="0009772E" w:rsidP="001B2014">
            <w:pPr>
              <w:rPr>
                <w:rFonts w:ascii="Calibri" w:hAnsi="Calibri" w:cs="Calibri"/>
                <w:color w:val="FF0000"/>
              </w:rPr>
            </w:pPr>
            <w:r w:rsidRPr="00033242">
              <w:rPr>
                <w:rFonts w:ascii="Calibri" w:hAnsi="Calibri" w:cs="Calibri"/>
                <w:color w:val="FF0000"/>
              </w:rPr>
              <w:t xml:space="preserve">- Liczba ogłoszeń w lokalnej prasie – </w:t>
            </w:r>
            <w:r w:rsidRPr="008C6204">
              <w:rPr>
                <w:rFonts w:ascii="Calibri" w:hAnsi="Calibri" w:cs="Calibri"/>
                <w:strike/>
                <w:color w:val="FF0000"/>
              </w:rPr>
              <w:t>3</w:t>
            </w:r>
            <w:r w:rsidR="008C6204">
              <w:rPr>
                <w:rFonts w:ascii="Calibri" w:hAnsi="Calibri" w:cs="Calibri"/>
                <w:color w:val="FF0000"/>
              </w:rPr>
              <w:t xml:space="preserve"> </w:t>
            </w:r>
            <w:r w:rsidR="009F4DB2">
              <w:rPr>
                <w:rFonts w:ascii="Calibri" w:hAnsi="Calibri" w:cs="Calibri"/>
                <w:color w:val="FF0000"/>
              </w:rPr>
              <w:t>2</w:t>
            </w:r>
          </w:p>
          <w:p w:rsidR="0009772E" w:rsidRPr="008C6204" w:rsidRDefault="0009772E" w:rsidP="001B2014">
            <w:pPr>
              <w:spacing w:line="100" w:lineRule="atLeast"/>
              <w:rPr>
                <w:rFonts w:ascii="Calibri" w:hAnsi="Calibri" w:cs="Calibri"/>
                <w:color w:val="FF0000"/>
              </w:rPr>
            </w:pPr>
            <w:r w:rsidRPr="00033242">
              <w:rPr>
                <w:rFonts w:ascii="Calibri" w:hAnsi="Calibri" w:cs="Calibri"/>
                <w:color w:val="FF0000"/>
              </w:rPr>
              <w:t>- Liczba zorganizowanych spotkań (</w:t>
            </w:r>
            <w:proofErr w:type="spellStart"/>
            <w:r w:rsidRPr="00033242">
              <w:rPr>
                <w:rFonts w:ascii="Calibri" w:hAnsi="Calibri" w:cs="Calibri"/>
                <w:color w:val="FF0000"/>
              </w:rPr>
              <w:t>szkoleń</w:t>
            </w:r>
            <w:proofErr w:type="spellEnd"/>
            <w:r w:rsidRPr="00033242">
              <w:rPr>
                <w:rFonts w:ascii="Calibri" w:hAnsi="Calibri" w:cs="Calibri"/>
                <w:color w:val="FF0000"/>
              </w:rPr>
              <w:t xml:space="preserve">)** – </w:t>
            </w:r>
            <w:r w:rsidRPr="008C6204">
              <w:rPr>
                <w:rFonts w:ascii="Calibri" w:hAnsi="Calibri" w:cs="Calibri"/>
                <w:strike/>
                <w:color w:val="FF0000"/>
              </w:rPr>
              <w:t>3</w:t>
            </w:r>
            <w:r w:rsidR="008C6204">
              <w:rPr>
                <w:rFonts w:ascii="Calibri" w:hAnsi="Calibri" w:cs="Calibri"/>
                <w:color w:val="FF0000"/>
              </w:rPr>
              <w:t xml:space="preserve"> 1</w:t>
            </w:r>
          </w:p>
          <w:p w:rsidR="0009772E" w:rsidRPr="0089337D" w:rsidRDefault="0009772E" w:rsidP="001B2014">
            <w:pPr>
              <w:rPr>
                <w:rFonts w:ascii="Calibri" w:hAnsi="Calibri" w:cs="Calibri"/>
              </w:rPr>
            </w:pPr>
            <w:r w:rsidRPr="0089337D">
              <w:rPr>
                <w:rFonts w:ascii="Calibri" w:hAnsi="Calibri" w:cs="Calibri"/>
              </w:rPr>
              <w:t>- Liczba wydanych broszur informacyjnych – 1600</w:t>
            </w:r>
          </w:p>
          <w:p w:rsidR="0009772E" w:rsidRPr="00686DC1" w:rsidRDefault="0009772E" w:rsidP="001B2014">
            <w:pPr>
              <w:spacing w:line="100" w:lineRule="atLeast"/>
              <w:rPr>
                <w:rFonts w:ascii="Calibri" w:hAnsi="Calibri" w:cs="Calibri"/>
                <w:strike/>
                <w:color w:val="FF0000"/>
              </w:rPr>
            </w:pPr>
            <w:r w:rsidRPr="00686DC1">
              <w:rPr>
                <w:rFonts w:ascii="Calibri" w:hAnsi="Calibri" w:cs="Calibri"/>
                <w:strike/>
                <w:color w:val="FF0000"/>
              </w:rPr>
              <w:t xml:space="preserve">- Liczba zorganizowanych imprez promocyjnych* – 1 </w:t>
            </w:r>
          </w:p>
          <w:p w:rsidR="0009772E" w:rsidRPr="0089337D" w:rsidRDefault="0009772E" w:rsidP="001B2014">
            <w:pPr>
              <w:spacing w:line="100" w:lineRule="atLeast"/>
              <w:rPr>
                <w:rFonts w:ascii="Calibri" w:hAnsi="Calibri" w:cs="Calibri"/>
              </w:rPr>
            </w:pPr>
            <w:r w:rsidRPr="00686DC1">
              <w:rPr>
                <w:rFonts w:cs="Times New Roman"/>
                <w:strike/>
                <w:color w:val="FF0000"/>
              </w:rPr>
              <w:t>- Liczba zorganizowanych działań promujących LSR* – 1</w:t>
            </w:r>
          </w:p>
        </w:tc>
        <w:tc>
          <w:tcPr>
            <w:tcW w:w="1843" w:type="dxa"/>
          </w:tcPr>
          <w:p w:rsidR="0009772E" w:rsidRPr="008C6204" w:rsidRDefault="0009772E" w:rsidP="001B2014">
            <w:pPr>
              <w:snapToGrid w:val="0"/>
              <w:spacing w:line="100" w:lineRule="atLeast"/>
              <w:rPr>
                <w:rFonts w:ascii="Calibri" w:hAnsi="Calibri" w:cs="Calibri"/>
                <w:color w:val="FF0000"/>
              </w:rPr>
            </w:pPr>
            <w:r w:rsidRPr="00033242">
              <w:rPr>
                <w:rFonts w:ascii="Calibri" w:hAnsi="Calibri" w:cs="Calibri"/>
                <w:color w:val="FF0000"/>
              </w:rPr>
              <w:t xml:space="preserve">- Liczba odbiorców </w:t>
            </w:r>
            <w:r w:rsidRPr="008C6204">
              <w:rPr>
                <w:rFonts w:ascii="Calibri" w:hAnsi="Calibri" w:cs="Calibri"/>
                <w:strike/>
                <w:color w:val="FF0000"/>
              </w:rPr>
              <w:t>12000</w:t>
            </w:r>
            <w:r w:rsidR="008C6204">
              <w:rPr>
                <w:rFonts w:ascii="Calibri" w:hAnsi="Calibri" w:cs="Calibri"/>
                <w:color w:val="FF0000"/>
              </w:rPr>
              <w:t xml:space="preserve"> </w:t>
            </w:r>
            <w:r w:rsidR="009F4DB2">
              <w:rPr>
                <w:rFonts w:ascii="Calibri" w:hAnsi="Calibri" w:cs="Calibri"/>
                <w:color w:val="FF0000"/>
              </w:rPr>
              <w:t>8</w:t>
            </w:r>
            <w:r w:rsidR="008C6204">
              <w:rPr>
                <w:rFonts w:ascii="Calibri" w:hAnsi="Calibri" w:cs="Calibri"/>
                <w:color w:val="FF0000"/>
              </w:rPr>
              <w:t>000</w:t>
            </w:r>
          </w:p>
          <w:p w:rsidR="0009772E" w:rsidRPr="008C6204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  <w:color w:val="FF0000"/>
              </w:rPr>
            </w:pPr>
            <w:r w:rsidRPr="00033242">
              <w:rPr>
                <w:rFonts w:ascii="Calibri" w:hAnsi="Calibri" w:cs="Calibri"/>
                <w:color w:val="FF0000"/>
              </w:rPr>
              <w:t>- Liczba odbiorców</w:t>
            </w:r>
            <w:r w:rsidRPr="008C6204">
              <w:rPr>
                <w:rFonts w:ascii="Calibri" w:hAnsi="Calibri" w:cs="Calibri"/>
                <w:strike/>
                <w:color w:val="FF0000"/>
              </w:rPr>
              <w:t xml:space="preserve"> 35</w:t>
            </w:r>
            <w:r w:rsidR="008C6204">
              <w:rPr>
                <w:rFonts w:ascii="Calibri" w:hAnsi="Calibri" w:cs="Calibri"/>
                <w:color w:val="FF0000"/>
              </w:rPr>
              <w:t xml:space="preserve"> 10</w:t>
            </w:r>
          </w:p>
          <w:p w:rsidR="0009772E" w:rsidRPr="0089337D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89337D">
              <w:rPr>
                <w:rFonts w:ascii="Calibri" w:hAnsi="Calibri" w:cs="Calibri"/>
              </w:rPr>
              <w:t>- Liczba odbiorców 1600</w:t>
            </w:r>
          </w:p>
          <w:p w:rsidR="0009772E" w:rsidRPr="00686DC1" w:rsidRDefault="0009772E" w:rsidP="001B2014">
            <w:pPr>
              <w:rPr>
                <w:rFonts w:cs="Times New Roman"/>
                <w:strike/>
                <w:color w:val="FF0000"/>
              </w:rPr>
            </w:pPr>
            <w:r w:rsidRPr="00686DC1">
              <w:rPr>
                <w:rFonts w:cs="Times New Roman"/>
                <w:strike/>
                <w:color w:val="FF0000"/>
              </w:rPr>
              <w:t>- Liczba odbiorców 400</w:t>
            </w:r>
          </w:p>
          <w:p w:rsidR="0009772E" w:rsidRPr="0089337D" w:rsidRDefault="0009772E" w:rsidP="001B2014">
            <w:pPr>
              <w:rPr>
                <w:rFonts w:cs="Times New Roman"/>
              </w:rPr>
            </w:pPr>
            <w:r w:rsidRPr="00686DC1">
              <w:rPr>
                <w:rFonts w:cs="Times New Roman"/>
                <w:strike/>
                <w:color w:val="FF0000"/>
              </w:rPr>
              <w:t>- Liczba odbiorców 250</w:t>
            </w:r>
          </w:p>
        </w:tc>
      </w:tr>
      <w:tr w:rsidR="0009772E" w:rsidRPr="00F00FB8" w:rsidTr="001B2014">
        <w:tc>
          <w:tcPr>
            <w:tcW w:w="710" w:type="dxa"/>
          </w:tcPr>
          <w:p w:rsidR="0009772E" w:rsidRPr="00590864" w:rsidRDefault="0009772E" w:rsidP="001B2014">
            <w:pPr>
              <w:rPr>
                <w:rFonts w:cs="Times New Roman"/>
              </w:rPr>
            </w:pPr>
            <w:r w:rsidRPr="00590864">
              <w:rPr>
                <w:rFonts w:cs="Times New Roman"/>
              </w:rPr>
              <w:t xml:space="preserve">II </w:t>
            </w:r>
            <w:proofErr w:type="spellStart"/>
            <w:r w:rsidRPr="00590864">
              <w:rPr>
                <w:rFonts w:cs="Times New Roman"/>
              </w:rPr>
              <w:t>poł</w:t>
            </w:r>
            <w:proofErr w:type="spellEnd"/>
            <w:r w:rsidRPr="00590864">
              <w:rPr>
                <w:rFonts w:cs="Times New Roman"/>
              </w:rPr>
              <w:t>. 2020</w:t>
            </w:r>
          </w:p>
        </w:tc>
        <w:tc>
          <w:tcPr>
            <w:tcW w:w="2551" w:type="dxa"/>
          </w:tcPr>
          <w:p w:rsidR="0009772E" w:rsidRPr="00590864" w:rsidRDefault="0009772E" w:rsidP="001B2014">
            <w:pPr>
              <w:rPr>
                <w:rFonts w:cs="Times New Roman"/>
              </w:rPr>
            </w:pPr>
            <w:r w:rsidRPr="00590864">
              <w:rPr>
                <w:rFonts w:cs="Times New Roman"/>
              </w:rPr>
              <w:t xml:space="preserve">Zapewnienie informacji dla potencjalnych wnioskodawców o głównych zasadach interpretacji </w:t>
            </w:r>
            <w:r w:rsidRPr="00590864">
              <w:rPr>
                <w:rFonts w:cs="Times New Roman"/>
              </w:rPr>
              <w:lastRenderedPageBreak/>
              <w:t>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</w:tcPr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lastRenderedPageBreak/>
              <w:t>Spotkania szkoleniowe dot. ogłoszonych konkursów</w:t>
            </w:r>
          </w:p>
        </w:tc>
        <w:tc>
          <w:tcPr>
            <w:tcW w:w="2126" w:type="dxa"/>
          </w:tcPr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wszyscy potencjalni wnioskodawcy, w tym przedsiębiorcy, rolnicy, organizacje pozarządowe i </w:t>
            </w:r>
            <w:r w:rsidRPr="00A3572A">
              <w:rPr>
                <w:rFonts w:cs="Times New Roman"/>
              </w:rPr>
              <w:lastRenderedPageBreak/>
              <w:t xml:space="preserve">pozostali mieszkańcy obszaru, w tym przedstawiciele grup </w:t>
            </w:r>
            <w:proofErr w:type="spellStart"/>
            <w:r w:rsidRPr="00A3572A">
              <w:rPr>
                <w:rFonts w:cs="Times New Roman"/>
              </w:rPr>
              <w:t>defaworyzowanych</w:t>
            </w:r>
            <w:proofErr w:type="spellEnd"/>
            <w:r w:rsidRPr="00A3572A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</w:tcPr>
          <w:p w:rsidR="00146063" w:rsidRPr="00146063" w:rsidRDefault="00146063" w:rsidP="001B2014">
            <w:pPr>
              <w:rPr>
                <w:rFonts w:cs="Times New Roman"/>
                <w:color w:val="FF0000"/>
              </w:rPr>
            </w:pPr>
            <w:r w:rsidRPr="00146063">
              <w:rPr>
                <w:rFonts w:cs="Times New Roman"/>
                <w:color w:val="FF0000"/>
              </w:rPr>
              <w:lastRenderedPageBreak/>
              <w:t>- ogłoszenia w lokalnej prasie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spotkania szkoleniowe 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</w:p>
        </w:tc>
        <w:tc>
          <w:tcPr>
            <w:tcW w:w="3260" w:type="dxa"/>
            <w:gridSpan w:val="2"/>
          </w:tcPr>
          <w:p w:rsidR="00146063" w:rsidRPr="00146063" w:rsidRDefault="00146063" w:rsidP="00146063">
            <w:pPr>
              <w:rPr>
                <w:rFonts w:ascii="Calibri" w:hAnsi="Calibri" w:cs="Calibri"/>
                <w:color w:val="FF0000"/>
              </w:rPr>
            </w:pPr>
            <w:r w:rsidRPr="00033242">
              <w:rPr>
                <w:rFonts w:ascii="Calibri" w:hAnsi="Calibri" w:cs="Calibri"/>
                <w:color w:val="FF0000"/>
              </w:rPr>
              <w:t xml:space="preserve">- Liczba ogłoszeń w lokalnej </w:t>
            </w:r>
            <w:r w:rsidRPr="00146063">
              <w:rPr>
                <w:rFonts w:ascii="Calibri" w:hAnsi="Calibri" w:cs="Calibri"/>
                <w:color w:val="FF0000"/>
              </w:rPr>
              <w:t>prasie – 1</w:t>
            </w:r>
          </w:p>
          <w:p w:rsidR="0009772E" w:rsidRPr="00D06A92" w:rsidRDefault="0009772E" w:rsidP="001B2014">
            <w:pPr>
              <w:spacing w:line="100" w:lineRule="atLeast"/>
              <w:rPr>
                <w:rFonts w:ascii="Calibri" w:hAnsi="Calibri" w:cs="Calibri"/>
              </w:rPr>
            </w:pPr>
            <w:r w:rsidRPr="00A3572A">
              <w:rPr>
                <w:rFonts w:ascii="Calibri" w:hAnsi="Calibri" w:cs="Calibri"/>
              </w:rPr>
              <w:t>- Liczba zorganizowanych spotkań (</w:t>
            </w:r>
            <w:proofErr w:type="spellStart"/>
            <w:r w:rsidRPr="00A3572A">
              <w:rPr>
                <w:rFonts w:ascii="Calibri" w:hAnsi="Calibri" w:cs="Calibri"/>
              </w:rPr>
              <w:t>szkoleń</w:t>
            </w:r>
            <w:proofErr w:type="spellEnd"/>
            <w:r w:rsidRPr="00A3572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**</w:t>
            </w:r>
            <w:r w:rsidRPr="00A3572A">
              <w:rPr>
                <w:rFonts w:ascii="Calibri" w:hAnsi="Calibri" w:cs="Calibri"/>
              </w:rPr>
              <w:t xml:space="preserve"> – </w:t>
            </w:r>
            <w:r w:rsidRPr="00D06A92">
              <w:rPr>
                <w:rFonts w:ascii="Calibri" w:hAnsi="Calibri" w:cs="Calibri"/>
                <w:strike/>
                <w:color w:val="FF0000"/>
              </w:rPr>
              <w:t xml:space="preserve">3 </w:t>
            </w:r>
            <w:r w:rsidR="00D06A92">
              <w:rPr>
                <w:rFonts w:ascii="Calibri" w:hAnsi="Calibri" w:cs="Calibri"/>
                <w:color w:val="FF0000"/>
              </w:rPr>
              <w:t xml:space="preserve"> 5</w:t>
            </w:r>
          </w:p>
          <w:p w:rsidR="0009772E" w:rsidRPr="00A3572A" w:rsidRDefault="0009772E" w:rsidP="001B2014">
            <w:pPr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146063" w:rsidRPr="00146063" w:rsidRDefault="00146063" w:rsidP="001B2014">
            <w:pPr>
              <w:snapToGrid w:val="0"/>
              <w:spacing w:line="100" w:lineRule="atLeast"/>
              <w:rPr>
                <w:rFonts w:ascii="Calibri" w:hAnsi="Calibri" w:cs="Calibri"/>
                <w:color w:val="FF0000"/>
              </w:rPr>
            </w:pPr>
            <w:r w:rsidRPr="00033242">
              <w:rPr>
                <w:rFonts w:ascii="Calibri" w:hAnsi="Calibri" w:cs="Calibri"/>
                <w:color w:val="FF0000"/>
              </w:rPr>
              <w:t>- Liczba odbiorców</w:t>
            </w:r>
            <w:r w:rsidRPr="00146063">
              <w:rPr>
                <w:rFonts w:ascii="Calibri" w:hAnsi="Calibri" w:cs="Calibri"/>
                <w:color w:val="FF0000"/>
              </w:rPr>
              <w:t xml:space="preserve"> 4000</w:t>
            </w:r>
          </w:p>
          <w:p w:rsidR="0009772E" w:rsidRPr="00D06A92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A3572A">
              <w:rPr>
                <w:rFonts w:ascii="Calibri" w:hAnsi="Calibri" w:cs="Calibri"/>
              </w:rPr>
              <w:t xml:space="preserve">- Liczba odbiorców </w:t>
            </w:r>
            <w:r w:rsidRPr="00D06A92">
              <w:rPr>
                <w:rFonts w:ascii="Calibri" w:hAnsi="Calibri" w:cs="Calibri"/>
                <w:strike/>
                <w:color w:val="FF0000"/>
              </w:rPr>
              <w:t>30</w:t>
            </w:r>
            <w:r w:rsidR="00D06A92">
              <w:rPr>
                <w:rFonts w:ascii="Calibri" w:hAnsi="Calibri" w:cs="Calibri"/>
                <w:color w:val="FF0000"/>
              </w:rPr>
              <w:t xml:space="preserve"> 55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lastRenderedPageBreak/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>
              <w:rPr>
                <w:rFonts w:cs="Times New Roman"/>
              </w:rPr>
              <w:t>.</w:t>
            </w:r>
            <w:r w:rsidRPr="00F00FB8">
              <w:rPr>
                <w:rFonts w:cs="Times New Roman"/>
              </w:rPr>
              <w:t xml:space="preserve"> 2020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Poinf</w:t>
            </w:r>
            <w:r>
              <w:rPr>
                <w:rFonts w:cs="Times New Roman"/>
              </w:rPr>
              <w:t>ormowanie ogółu społeczeństwa o </w:t>
            </w:r>
            <w:r w:rsidRPr="00F00FB8">
              <w:rPr>
                <w:rFonts w:cs="Times New Roman"/>
              </w:rPr>
              <w:t xml:space="preserve">rezultatach wdrażania LSR na lata 2014-2020, </w:t>
            </w:r>
            <w:r>
              <w:rPr>
                <w:rFonts w:cs="Times New Roman"/>
              </w:rPr>
              <w:t>w tym o stopniu osiągania celów</w:t>
            </w:r>
            <w:r>
              <w:rPr>
                <w:rFonts w:cs="Times New Roman"/>
              </w:rPr>
              <w:br/>
            </w:r>
            <w:r w:rsidRPr="00F00FB8">
              <w:rPr>
                <w:rFonts w:cs="Times New Roman"/>
              </w:rPr>
              <w:t>i wskaźników, wyniki bieżącego monitoringu i działań ewaluacyjnych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Kampania informacyjna nt. głównych </w:t>
            </w:r>
            <w:r>
              <w:rPr>
                <w:rFonts w:cs="Times New Roman"/>
              </w:rPr>
              <w:t>efektów realizacji LSR, w tym o </w:t>
            </w:r>
            <w:r w:rsidRPr="00F00FB8">
              <w:rPr>
                <w:rFonts w:cs="Times New Roman"/>
              </w:rPr>
              <w:t>stopniu osiągniętych wskaźników, wynikach działań ewaluacyjnych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6761D4" w:rsidRDefault="0009772E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6761D4" w:rsidRDefault="0009772E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ogłoszenie w prasie lokalnej/artykuły sponsorowane</w:t>
            </w:r>
          </w:p>
          <w:p w:rsidR="0009772E" w:rsidRPr="006761D4" w:rsidRDefault="0009772E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 xml:space="preserve">- plakaty </w:t>
            </w:r>
          </w:p>
          <w:p w:rsidR="0009772E" w:rsidRPr="006761D4" w:rsidRDefault="0009772E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spotkania informacyjno-konsultacyjne</w:t>
            </w:r>
          </w:p>
          <w:p w:rsidR="0009772E" w:rsidRPr="00C72A05" w:rsidRDefault="0009772E" w:rsidP="001B2014">
            <w:pPr>
              <w:rPr>
                <w:rFonts w:cs="Times New Roman"/>
                <w:strike/>
                <w:color w:val="FF0000"/>
              </w:rPr>
            </w:pPr>
            <w:r w:rsidRPr="00C72A05">
              <w:rPr>
                <w:rFonts w:cs="Times New Roman"/>
                <w:strike/>
                <w:color w:val="FF0000"/>
              </w:rPr>
              <w:t>- impreza promocyjna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9F4DB2" w:rsidRDefault="0009772E" w:rsidP="001B2014">
            <w:pPr>
              <w:rPr>
                <w:rFonts w:ascii="Calibri" w:hAnsi="Calibri" w:cs="Calibri"/>
              </w:rPr>
            </w:pPr>
            <w:r w:rsidRPr="004D6A6B">
              <w:rPr>
                <w:rFonts w:ascii="Calibri" w:hAnsi="Calibri" w:cs="Calibri"/>
              </w:rPr>
              <w:t>- Liczba ogłoszeń w lokalnej prasie –</w:t>
            </w:r>
            <w:r w:rsidRPr="00146063">
              <w:rPr>
                <w:rFonts w:ascii="Calibri" w:hAnsi="Calibri" w:cs="Calibri"/>
              </w:rPr>
              <w:t xml:space="preserve"> 5</w:t>
            </w:r>
          </w:p>
          <w:p w:rsidR="0009772E" w:rsidRPr="004D6A6B" w:rsidRDefault="0009772E" w:rsidP="001B2014">
            <w:pPr>
              <w:rPr>
                <w:rFonts w:ascii="Calibri" w:hAnsi="Calibri" w:cs="Calibri"/>
              </w:rPr>
            </w:pPr>
            <w:r w:rsidRPr="004D6A6B">
              <w:rPr>
                <w:rFonts w:ascii="Calibri" w:hAnsi="Calibri" w:cs="Calibri"/>
              </w:rPr>
              <w:t xml:space="preserve">- Liczba artykułów sponsorowanych w lokalnej prasie – 2 </w:t>
            </w:r>
          </w:p>
          <w:p w:rsidR="0009772E" w:rsidRPr="004D6A6B" w:rsidRDefault="0009772E" w:rsidP="001B2014">
            <w:pPr>
              <w:rPr>
                <w:rFonts w:ascii="Calibri" w:hAnsi="Calibri" w:cs="Calibri"/>
              </w:rPr>
            </w:pPr>
            <w:r w:rsidRPr="004D6A6B">
              <w:rPr>
                <w:rFonts w:ascii="Calibri" w:hAnsi="Calibri" w:cs="Calibri"/>
              </w:rPr>
              <w:t>- Liczba wydrukowanych plakatów ogłoszeniowych – 350</w:t>
            </w:r>
          </w:p>
          <w:p w:rsidR="0009772E" w:rsidRPr="004D6A6B" w:rsidRDefault="0009772E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>- Liczba spotkań informacyjno-konsultacyjnych</w:t>
            </w:r>
            <w:r>
              <w:rPr>
                <w:rFonts w:cs="Times New Roman"/>
              </w:rPr>
              <w:t>**</w:t>
            </w:r>
            <w:r w:rsidRPr="004D6A6B">
              <w:rPr>
                <w:rFonts w:cs="Times New Roman"/>
              </w:rPr>
              <w:t xml:space="preserve"> – 2</w:t>
            </w:r>
          </w:p>
          <w:p w:rsidR="0009772E" w:rsidRPr="00C72A05" w:rsidRDefault="0009772E" w:rsidP="001B2014">
            <w:pPr>
              <w:rPr>
                <w:rFonts w:cs="Times New Roman"/>
                <w:strike/>
                <w:color w:val="FF0000"/>
              </w:rPr>
            </w:pPr>
            <w:r w:rsidRPr="00C72A05">
              <w:rPr>
                <w:rFonts w:ascii="Calibri" w:hAnsi="Calibri" w:cs="Calibri"/>
                <w:strike/>
                <w:color w:val="FF0000"/>
              </w:rPr>
              <w:t xml:space="preserve">- Liczba zorganizowanych imprez promocyjnych* – 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9F4DB2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4D6A6B">
              <w:rPr>
                <w:rFonts w:ascii="Calibri" w:hAnsi="Calibri" w:cs="Calibri"/>
              </w:rPr>
              <w:t>- Liczba odbiorców</w:t>
            </w:r>
            <w:r w:rsidRPr="00146063">
              <w:rPr>
                <w:rFonts w:ascii="Calibri" w:hAnsi="Calibri" w:cs="Calibri"/>
              </w:rPr>
              <w:t xml:space="preserve"> 20000</w:t>
            </w:r>
            <w:r w:rsidR="009F4DB2">
              <w:rPr>
                <w:rFonts w:ascii="Calibri" w:hAnsi="Calibri" w:cs="Calibri"/>
                <w:color w:val="FF0000"/>
              </w:rPr>
              <w:t xml:space="preserve"> </w:t>
            </w:r>
          </w:p>
          <w:p w:rsidR="0009772E" w:rsidRPr="004D6A6B" w:rsidRDefault="0009772E" w:rsidP="001B201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4D6A6B">
              <w:rPr>
                <w:rFonts w:ascii="Calibri" w:hAnsi="Calibri" w:cs="Calibri"/>
              </w:rPr>
              <w:t>- Liczba odbiorców 8000</w:t>
            </w:r>
          </w:p>
          <w:p w:rsidR="0009772E" w:rsidRPr="004D6A6B" w:rsidRDefault="0009772E" w:rsidP="001B201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</w:p>
          <w:p w:rsidR="0009772E" w:rsidRPr="004D6A6B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4D6A6B">
              <w:rPr>
                <w:rFonts w:ascii="Calibri" w:hAnsi="Calibri" w:cs="Calibri"/>
              </w:rPr>
              <w:t>- Liczba odbiorców  10500</w:t>
            </w:r>
          </w:p>
          <w:p w:rsidR="0009772E" w:rsidRPr="004D6A6B" w:rsidRDefault="0009772E" w:rsidP="001B201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4D6A6B">
              <w:rPr>
                <w:rFonts w:ascii="Calibri" w:hAnsi="Calibri" w:cs="Calibri"/>
              </w:rPr>
              <w:t>- Liczba odbiorców 50</w:t>
            </w:r>
          </w:p>
          <w:p w:rsidR="0009772E" w:rsidRPr="00C72A05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  <w:strike/>
                <w:color w:val="FF0000"/>
              </w:rPr>
            </w:pPr>
            <w:r w:rsidRPr="00C72A05">
              <w:rPr>
                <w:rFonts w:ascii="Calibri" w:hAnsi="Calibri" w:cs="Calibri"/>
                <w:strike/>
                <w:color w:val="FF0000"/>
              </w:rPr>
              <w:t>- Liczba odbiorców 400</w:t>
            </w:r>
          </w:p>
        </w:tc>
      </w:tr>
      <w:tr w:rsidR="0009772E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II </w:t>
            </w:r>
            <w:proofErr w:type="spellStart"/>
            <w:r w:rsidRPr="00F00FB8">
              <w:rPr>
                <w:rFonts w:cs="Times New Roman"/>
              </w:rPr>
              <w:t>poł</w:t>
            </w:r>
            <w:proofErr w:type="spellEnd"/>
            <w:r>
              <w:rPr>
                <w:rFonts w:cs="Times New Roman"/>
              </w:rPr>
              <w:t>.</w:t>
            </w:r>
            <w:r w:rsidRPr="00F00FB8">
              <w:rPr>
                <w:rFonts w:cs="Times New Roman"/>
              </w:rPr>
              <w:t xml:space="preserve"> 2020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Uzyskanie informacji zwrotnej nt. oceny jakości pomocy świadczonej przez LGD na </w:t>
            </w:r>
            <w:r>
              <w:rPr>
                <w:rFonts w:cs="Times New Roman"/>
              </w:rPr>
              <w:t>etapie przygotowania wniosków o </w:t>
            </w:r>
            <w:r w:rsidRPr="00F00FB8">
              <w:rPr>
                <w:rFonts w:cs="Times New Roman"/>
              </w:rPr>
              <w:t>przyznanie pomocy - badanie pod kątem konieczności przeprowadzenia ewentualnych korekt w tym zakresie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Badanie satysfakcji wnioskodawców LGD dot. jakości świadczonej przez LGD pomocy na etapie przygoto</w:t>
            </w:r>
            <w:r>
              <w:rPr>
                <w:rFonts w:cs="Times New Roman"/>
              </w:rPr>
              <w:t>wywania i realizacji wniosków o </w:t>
            </w:r>
            <w:r w:rsidRPr="00F00FB8">
              <w:rPr>
                <w:rFonts w:cs="Times New Roman"/>
              </w:rPr>
              <w:t xml:space="preserve">przyznanie pomocy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wnioskodawcy oraz beneficjenci pomocy na różnych etapach realizacji operacji w ramach LSR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ankiety elektroniczne rozsyłane </w:t>
            </w:r>
            <w:r>
              <w:rPr>
                <w:rFonts w:cs="Times New Roman"/>
              </w:rPr>
              <w:t>do</w:t>
            </w:r>
            <w:r w:rsidRPr="00F00FB8">
              <w:rPr>
                <w:rFonts w:cs="Times New Roman"/>
              </w:rPr>
              <w:t xml:space="preserve"> wnioskodawców</w:t>
            </w:r>
          </w:p>
          <w:p w:rsidR="0009772E" w:rsidRPr="00F00FB8" w:rsidRDefault="0009772E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ankiety w wersji papierowej dla osób, które nie korzystają/nie posiadają poczty email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9772E" w:rsidRPr="00A3572A" w:rsidRDefault="0009772E" w:rsidP="001B2014">
            <w:pPr>
              <w:rPr>
                <w:rFonts w:cs="Times New Roman"/>
              </w:rPr>
            </w:pPr>
            <w:r w:rsidRPr="00A3572A">
              <w:rPr>
                <w:rFonts w:ascii="Calibri" w:hAnsi="Calibri" w:cs="Calibri"/>
              </w:rPr>
              <w:t xml:space="preserve">- </w:t>
            </w:r>
            <w:r w:rsidRPr="00A3572A">
              <w:rPr>
                <w:rFonts w:ascii="Calibri" w:eastAsia="Calibri" w:hAnsi="Calibri" w:cs="Calibri"/>
              </w:rPr>
              <w:t xml:space="preserve">Liczba wypełnionych ankiet monitorujących </w:t>
            </w:r>
            <w:proofErr w:type="spellStart"/>
            <w:r w:rsidRPr="00A3572A">
              <w:rPr>
                <w:rFonts w:ascii="Calibri" w:eastAsia="Calibri" w:hAnsi="Calibri" w:cs="Calibri"/>
              </w:rPr>
              <w:t>on-line</w:t>
            </w:r>
            <w:proofErr w:type="spellEnd"/>
            <w:r w:rsidRPr="00A3572A">
              <w:rPr>
                <w:rFonts w:ascii="Calibri" w:eastAsia="Calibri" w:hAnsi="Calibri" w:cs="Calibri"/>
              </w:rPr>
              <w:t xml:space="preserve"> ze strony internetowej LGD </w:t>
            </w:r>
            <w:r w:rsidRPr="00A3572A">
              <w:rPr>
                <w:rFonts w:ascii="Calibri" w:hAnsi="Calibri" w:cs="Calibri"/>
              </w:rPr>
              <w:t xml:space="preserve">– </w:t>
            </w:r>
            <w:r w:rsidRPr="00A3572A">
              <w:rPr>
                <w:rFonts w:ascii="Calibri" w:eastAsia="Calibri" w:hAnsi="Calibri" w:cs="Calibri"/>
              </w:rPr>
              <w:t>60</w:t>
            </w:r>
            <w:r w:rsidRPr="00A357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72E" w:rsidRPr="00A3572A" w:rsidRDefault="0009772E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A3572A">
              <w:rPr>
                <w:rFonts w:ascii="Calibri" w:hAnsi="Calibri" w:cs="Calibri"/>
              </w:rPr>
              <w:t xml:space="preserve">- </w:t>
            </w:r>
            <w:r w:rsidRPr="00A3572A">
              <w:rPr>
                <w:rFonts w:ascii="Calibri" w:eastAsia="Calibri" w:hAnsi="Calibri" w:cs="Calibri"/>
              </w:rPr>
              <w:t>Liczba odbiorców 60</w:t>
            </w:r>
          </w:p>
          <w:p w:rsidR="0009772E" w:rsidRPr="00A3572A" w:rsidRDefault="0009772E" w:rsidP="001B2014">
            <w:pPr>
              <w:rPr>
                <w:rFonts w:cs="Times New Roman"/>
              </w:rPr>
            </w:pPr>
          </w:p>
        </w:tc>
      </w:tr>
      <w:tr w:rsidR="0009772E" w:rsidRPr="00F00FB8" w:rsidTr="001B2014"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0070C0"/>
          </w:tcPr>
          <w:p w:rsidR="0009772E" w:rsidRPr="009F2D92" w:rsidRDefault="0009772E" w:rsidP="001B2014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9F2D9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2021</w:t>
            </w:r>
          </w:p>
        </w:tc>
      </w:tr>
      <w:tr w:rsidR="006B1D73" w:rsidRPr="00F00FB8" w:rsidTr="001B2014">
        <w:tc>
          <w:tcPr>
            <w:tcW w:w="710" w:type="dxa"/>
          </w:tcPr>
          <w:p w:rsidR="006B1D73" w:rsidRPr="006B1D73" w:rsidRDefault="006B1D73" w:rsidP="000B77F7">
            <w:pPr>
              <w:rPr>
                <w:rFonts w:cs="Times New Roman"/>
                <w:color w:val="FF0000"/>
              </w:rPr>
            </w:pPr>
            <w:r w:rsidRPr="006B1D73">
              <w:rPr>
                <w:rFonts w:cs="Times New Roman"/>
                <w:color w:val="FF0000"/>
              </w:rPr>
              <w:t xml:space="preserve">I </w:t>
            </w:r>
            <w:proofErr w:type="spellStart"/>
            <w:r w:rsidRPr="006B1D73">
              <w:rPr>
                <w:rFonts w:cs="Times New Roman"/>
                <w:color w:val="FF0000"/>
              </w:rPr>
              <w:t>poł</w:t>
            </w:r>
            <w:proofErr w:type="spellEnd"/>
            <w:r w:rsidRPr="006B1D73">
              <w:rPr>
                <w:rFonts w:cs="Times New Roman"/>
                <w:color w:val="FF0000"/>
              </w:rPr>
              <w:t>. 202</w:t>
            </w:r>
            <w:r w:rsidR="004C44DC">
              <w:rPr>
                <w:rFonts w:cs="Times New Roman"/>
                <w:color w:val="FF000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D73" w:rsidRPr="006B1D73" w:rsidRDefault="006B1D73" w:rsidP="000B77F7">
            <w:pPr>
              <w:rPr>
                <w:rFonts w:cs="Times New Roman"/>
                <w:color w:val="FF0000"/>
              </w:rPr>
            </w:pPr>
            <w:r w:rsidRPr="006B1D73">
              <w:rPr>
                <w:rFonts w:cs="Times New Roman"/>
                <w:color w:val="FF0000"/>
              </w:rPr>
              <w:t xml:space="preserve">Aktywizacja mieszkańców, w tym </w:t>
            </w:r>
            <w:r w:rsidRPr="006B1D73">
              <w:rPr>
                <w:rFonts w:cs="Times New Roman"/>
                <w:color w:val="FF0000"/>
              </w:rPr>
              <w:lastRenderedPageBreak/>
              <w:t xml:space="preserve">przedstawicieli grup wykluczonych i </w:t>
            </w:r>
            <w:proofErr w:type="spellStart"/>
            <w:r w:rsidRPr="006B1D73">
              <w:rPr>
                <w:rFonts w:cs="Times New Roman"/>
                <w:color w:val="FF0000"/>
              </w:rPr>
              <w:t>defaworyzowanych</w:t>
            </w:r>
            <w:proofErr w:type="spellEnd"/>
            <w:r w:rsidRPr="006B1D73">
              <w:rPr>
                <w:rFonts w:cs="Times New Roman"/>
                <w:color w:val="FF0000"/>
              </w:rPr>
              <w:t xml:space="preserve"> ze względu na dostęp do rynku pracy poprzez wsparcie w procesie pozyskiwania dotacji oraz zachętę do udziału w projektach grantowych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B1D73" w:rsidRPr="006B1D73" w:rsidRDefault="006B1D73" w:rsidP="000B77F7">
            <w:pPr>
              <w:rPr>
                <w:rFonts w:cs="Times New Roman"/>
                <w:color w:val="FF0000"/>
              </w:rPr>
            </w:pPr>
            <w:r w:rsidRPr="006B1D73">
              <w:rPr>
                <w:rFonts w:cs="Times New Roman"/>
                <w:color w:val="FF0000"/>
              </w:rPr>
              <w:lastRenderedPageBreak/>
              <w:t xml:space="preserve">Kampania informacyjna nt. </w:t>
            </w:r>
            <w:r w:rsidRPr="006B1D73">
              <w:rPr>
                <w:rFonts w:cs="Times New Roman"/>
                <w:color w:val="FF0000"/>
              </w:rPr>
              <w:lastRenderedPageBreak/>
              <w:t>głównych założeń LSR na lata 2014-2020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1D73" w:rsidRPr="006B1D73" w:rsidRDefault="006B1D73" w:rsidP="000B77F7">
            <w:pPr>
              <w:rPr>
                <w:rFonts w:cs="Times New Roman"/>
                <w:color w:val="FF0000"/>
              </w:rPr>
            </w:pPr>
            <w:r w:rsidRPr="006B1D73">
              <w:rPr>
                <w:rFonts w:cs="Times New Roman"/>
                <w:color w:val="FF0000"/>
              </w:rPr>
              <w:lastRenderedPageBreak/>
              <w:t xml:space="preserve">- mieszkańcy, w tym przedstawiciele grup </w:t>
            </w:r>
            <w:proofErr w:type="spellStart"/>
            <w:r w:rsidRPr="006B1D73">
              <w:rPr>
                <w:rFonts w:cs="Times New Roman"/>
                <w:color w:val="FF0000"/>
              </w:rPr>
              <w:lastRenderedPageBreak/>
              <w:t>defaworyzowanych</w:t>
            </w:r>
            <w:proofErr w:type="spellEnd"/>
            <w:r w:rsidRPr="006B1D73">
              <w:rPr>
                <w:rFonts w:cs="Times New Roman"/>
                <w:color w:val="FF0000"/>
              </w:rPr>
              <w:t xml:space="preserve"> oraz osoby zagrożone wykluczeniem społecznym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1D73" w:rsidRPr="0004551F" w:rsidRDefault="006B1D73" w:rsidP="000B77F7">
            <w:pPr>
              <w:rPr>
                <w:rFonts w:cs="Times New Roman"/>
                <w:color w:val="FF0000"/>
              </w:rPr>
            </w:pPr>
            <w:r w:rsidRPr="0004551F">
              <w:rPr>
                <w:rFonts w:cs="Times New Roman"/>
                <w:color w:val="FF0000"/>
              </w:rPr>
              <w:lastRenderedPageBreak/>
              <w:t>- spotkania informacyjno-konsultacyjne</w:t>
            </w:r>
          </w:p>
          <w:p w:rsidR="006B1D73" w:rsidRPr="0004551F" w:rsidRDefault="006B1D73" w:rsidP="000B77F7">
            <w:pPr>
              <w:rPr>
                <w:rFonts w:cs="Times New Roman"/>
                <w:color w:val="FF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D73" w:rsidRPr="0004551F" w:rsidRDefault="006B1D73" w:rsidP="000B77F7">
            <w:pPr>
              <w:rPr>
                <w:rFonts w:cs="Times New Roman"/>
                <w:color w:val="FF0000"/>
              </w:rPr>
            </w:pPr>
            <w:r w:rsidRPr="0004551F">
              <w:rPr>
                <w:rFonts w:cs="Times New Roman"/>
                <w:color w:val="FF0000"/>
              </w:rPr>
              <w:lastRenderedPageBreak/>
              <w:t>- Liczba spotkań informacyjno-konsultacyjnych** –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04551F" w:rsidRDefault="006B1D73" w:rsidP="000B77F7">
            <w:pPr>
              <w:rPr>
                <w:rFonts w:cs="Times New Roman"/>
                <w:color w:val="FF0000"/>
              </w:rPr>
            </w:pPr>
            <w:r w:rsidRPr="0004551F">
              <w:rPr>
                <w:rFonts w:cs="Times New Roman"/>
                <w:color w:val="FF0000"/>
              </w:rPr>
              <w:t>- Liczba odbiorców 50</w:t>
            </w:r>
          </w:p>
        </w:tc>
      </w:tr>
      <w:tr w:rsidR="006B1D73" w:rsidRPr="00F00FB8" w:rsidTr="001B2014">
        <w:tc>
          <w:tcPr>
            <w:tcW w:w="710" w:type="dxa"/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lastRenderedPageBreak/>
              <w:t xml:space="preserve">I </w:t>
            </w:r>
            <w:proofErr w:type="spellStart"/>
            <w:r w:rsidRPr="00A3572A">
              <w:rPr>
                <w:rFonts w:cs="Times New Roman"/>
              </w:rPr>
              <w:t>poł</w:t>
            </w:r>
            <w:proofErr w:type="spellEnd"/>
            <w:r w:rsidRPr="00A3572A">
              <w:rPr>
                <w:rFonts w:cs="Times New Roman"/>
              </w:rPr>
              <w:t>. 2021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Zapewnienie informacji dla potencjalnych wnioskodawców o 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Spotkania nt. zasad oceniania i wyboru operacji przez LGD z elementami warsztatów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A3572A">
              <w:rPr>
                <w:rFonts w:cs="Times New Roman"/>
              </w:rPr>
              <w:t>defaworyzowanych</w:t>
            </w:r>
            <w:proofErr w:type="spellEnd"/>
            <w:r w:rsidRPr="00A3572A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ogłoszenia w prasie/artykuły sponsorowane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spotkania informacyjno-konsultacyjne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 xml:space="preserve">ulotki i </w:t>
            </w:r>
            <w:r w:rsidRPr="00A3572A">
              <w:rPr>
                <w:rFonts w:cs="Times New Roman"/>
              </w:rPr>
              <w:t>broszur</w:t>
            </w:r>
            <w:r>
              <w:rPr>
                <w:rFonts w:cs="Times New Roman"/>
              </w:rPr>
              <w:t>y informacyjne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działania promujące LSR 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 impreza promocyjna</w:t>
            </w:r>
          </w:p>
          <w:p w:rsidR="006B1D73" w:rsidRPr="0073746C" w:rsidRDefault="006B1D73" w:rsidP="001B2014">
            <w:pPr>
              <w:rPr>
                <w:rFonts w:cs="Times New Roman"/>
                <w:color w:val="FF0000"/>
              </w:rPr>
            </w:pPr>
            <w:r w:rsidRPr="00A3572A">
              <w:rPr>
                <w:rFonts w:cs="Times New Roman"/>
              </w:rPr>
              <w:t>- plakaty</w:t>
            </w:r>
            <w:r>
              <w:rPr>
                <w:rFonts w:cs="Times New Roman"/>
              </w:rPr>
              <w:t xml:space="preserve"> 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Liczba </w:t>
            </w:r>
            <w:r w:rsidRPr="004D6A6B">
              <w:rPr>
                <w:rFonts w:cs="Times New Roman"/>
              </w:rPr>
              <w:t>ogłoszeń w lokalnej</w:t>
            </w:r>
            <w:r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</w:rPr>
              <w:t xml:space="preserve">prasie </w:t>
            </w:r>
            <w:r w:rsidRPr="00A3572A">
              <w:rPr>
                <w:rFonts w:cs="Times New Roman"/>
              </w:rPr>
              <w:t>– 4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artykułów sponsorowanych – 2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wydanych broszur informacyjnych – 3200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Liczba wydanych ulotek – 400 </w:t>
            </w:r>
          </w:p>
          <w:p w:rsidR="006B1D73" w:rsidRPr="006A0D58" w:rsidRDefault="006B1D73" w:rsidP="001B2014">
            <w:pPr>
              <w:rPr>
                <w:rFonts w:cs="Times New Roman"/>
                <w:strike/>
                <w:color w:val="FF0000"/>
              </w:rPr>
            </w:pP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spotkań informacyjno-konsultacyjnych</w:t>
            </w:r>
            <w:r>
              <w:rPr>
                <w:rFonts w:cs="Times New Roman"/>
              </w:rPr>
              <w:t>**</w:t>
            </w:r>
            <w:r w:rsidRPr="00A3572A">
              <w:rPr>
                <w:rFonts w:cs="Times New Roman"/>
              </w:rPr>
              <w:t xml:space="preserve"> – 3</w:t>
            </w:r>
          </w:p>
          <w:p w:rsidR="006B1D73" w:rsidRPr="00C72A05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zorganizowanych działań promujących LSR</w:t>
            </w:r>
            <w:r>
              <w:rPr>
                <w:rFonts w:cs="Times New Roman"/>
              </w:rPr>
              <w:t>*</w:t>
            </w:r>
            <w:r w:rsidRPr="00A3572A">
              <w:rPr>
                <w:rFonts w:cs="Times New Roman"/>
              </w:rPr>
              <w:t xml:space="preserve"> – </w:t>
            </w:r>
            <w:r w:rsidRPr="00C72A05">
              <w:rPr>
                <w:rFonts w:cs="Times New Roman"/>
                <w:strike/>
                <w:color w:val="FF0000"/>
              </w:rPr>
              <w:t>1</w:t>
            </w:r>
            <w:r>
              <w:rPr>
                <w:rFonts w:cs="Times New Roman"/>
                <w:color w:val="FF0000"/>
              </w:rPr>
              <w:t xml:space="preserve"> 2</w:t>
            </w:r>
          </w:p>
          <w:p w:rsidR="006B1D73" w:rsidRPr="002940D0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zorganizowanych imprez promocyjnych</w:t>
            </w:r>
            <w:r>
              <w:rPr>
                <w:rFonts w:cs="Times New Roman"/>
              </w:rPr>
              <w:t>*</w:t>
            </w:r>
            <w:r w:rsidRPr="00A3572A">
              <w:rPr>
                <w:rFonts w:cs="Times New Roman"/>
              </w:rPr>
              <w:t xml:space="preserve"> – </w:t>
            </w:r>
            <w:r w:rsidRPr="002940D0">
              <w:rPr>
                <w:rFonts w:cs="Times New Roman"/>
                <w:strike/>
                <w:color w:val="FF0000"/>
              </w:rPr>
              <w:t xml:space="preserve">1 </w:t>
            </w:r>
            <w:r>
              <w:rPr>
                <w:rFonts w:cs="Times New Roman"/>
                <w:color w:val="FF0000"/>
              </w:rPr>
              <w:t>2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Liczba wydanych plakatów – 350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odbiorców 16000</w:t>
            </w:r>
          </w:p>
          <w:p w:rsidR="006B1D73" w:rsidRPr="00A3572A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odbiorców 8000</w:t>
            </w:r>
          </w:p>
          <w:p w:rsidR="006B1D73" w:rsidRPr="00A3572A" w:rsidRDefault="006B1D73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A3572A">
              <w:rPr>
                <w:rFonts w:cs="Times New Roman"/>
              </w:rPr>
              <w:t>- Liczba odbiorców 3200</w:t>
            </w:r>
          </w:p>
          <w:p w:rsidR="006B1D73" w:rsidRPr="00A3572A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odbiorców 400</w:t>
            </w:r>
          </w:p>
          <w:p w:rsidR="006B1D73" w:rsidRPr="00A3572A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odbiorców 75</w:t>
            </w:r>
          </w:p>
          <w:p w:rsidR="006B1D73" w:rsidRPr="00C72A05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Liczba odbiorców </w:t>
            </w:r>
            <w:r w:rsidRPr="00C72A05">
              <w:rPr>
                <w:rFonts w:cs="Times New Roman"/>
                <w:strike/>
                <w:color w:val="FF0000"/>
              </w:rPr>
              <w:t>250</w:t>
            </w:r>
            <w:r>
              <w:rPr>
                <w:rFonts w:cs="Times New Roman"/>
                <w:color w:val="FF0000"/>
              </w:rPr>
              <w:t xml:space="preserve"> 500</w:t>
            </w:r>
          </w:p>
          <w:p w:rsidR="006B1D73" w:rsidRPr="002940D0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 - Liczba odbiorców </w:t>
            </w:r>
            <w:r w:rsidRPr="002940D0">
              <w:rPr>
                <w:rFonts w:cs="Times New Roman"/>
                <w:strike/>
                <w:color w:val="FF0000"/>
              </w:rPr>
              <w:t>400</w:t>
            </w:r>
            <w:r>
              <w:rPr>
                <w:rFonts w:cs="Times New Roman"/>
                <w:color w:val="FF0000"/>
              </w:rPr>
              <w:t xml:space="preserve"> 800</w:t>
            </w:r>
          </w:p>
          <w:p w:rsidR="006B1D73" w:rsidRPr="00A3572A" w:rsidRDefault="006B1D73" w:rsidP="001B2014">
            <w:pPr>
              <w:snapToGrid w:val="0"/>
              <w:spacing w:line="100" w:lineRule="atLeast"/>
              <w:rPr>
                <w:rFonts w:eastAsia="DejaVuSans" w:cs="Calibri"/>
              </w:rPr>
            </w:pPr>
            <w:r w:rsidRPr="00A3572A">
              <w:rPr>
                <w:rFonts w:cs="Times New Roman"/>
              </w:rPr>
              <w:t>- Liczba odbiorców 10500</w:t>
            </w:r>
          </w:p>
        </w:tc>
      </w:tr>
      <w:tr w:rsidR="006B1D73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 xml:space="preserve">I </w:t>
            </w:r>
            <w:proofErr w:type="spellStart"/>
            <w:r w:rsidRPr="004D6A6B">
              <w:rPr>
                <w:rFonts w:cs="Times New Roman"/>
              </w:rPr>
              <w:t>poł</w:t>
            </w:r>
            <w:proofErr w:type="spellEnd"/>
            <w:r w:rsidRPr="004D6A6B">
              <w:rPr>
                <w:rFonts w:cs="Times New Roman"/>
              </w:rPr>
              <w:t>. 2021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Zapewnienie informacji dla potencjalnych wnioskodawców o głównych zasadach interpretacji poszczególnych kryteriów </w:t>
            </w:r>
            <w:r w:rsidRPr="00A3572A">
              <w:rPr>
                <w:rFonts w:cs="Times New Roman"/>
              </w:rPr>
              <w:lastRenderedPageBreak/>
              <w:t>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lastRenderedPageBreak/>
              <w:t>Spotkania szkoleniowe dot. ogłoszonych konkursów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wszyscy potencjalni wnioskodawcy, w tym przedsiębiorcy, rolnicy, organizacje pozarządowe i pozostali mieszkańcy </w:t>
            </w:r>
            <w:r w:rsidRPr="00A3572A">
              <w:rPr>
                <w:rFonts w:cs="Times New Roman"/>
              </w:rPr>
              <w:lastRenderedPageBreak/>
              <w:t xml:space="preserve">obszaru, w tym przedstawiciele grup </w:t>
            </w:r>
            <w:proofErr w:type="spellStart"/>
            <w:r w:rsidRPr="00A3572A">
              <w:rPr>
                <w:rFonts w:cs="Times New Roman"/>
              </w:rPr>
              <w:t>defaworyzowanych</w:t>
            </w:r>
            <w:proofErr w:type="spellEnd"/>
            <w:r w:rsidRPr="00A3572A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lastRenderedPageBreak/>
              <w:t>- ogłoszenia w prasie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spotkania szkoleniowe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spacing w:line="100" w:lineRule="atLeast"/>
              <w:rPr>
                <w:rFonts w:ascii="Calibri" w:hAnsi="Calibri" w:cs="Calibri"/>
              </w:rPr>
            </w:pPr>
            <w:r w:rsidRPr="00A3572A">
              <w:rPr>
                <w:rFonts w:ascii="Calibri" w:hAnsi="Calibri" w:cs="Calibri"/>
              </w:rPr>
              <w:t>- Liczba zorganizowanych spotkań (</w:t>
            </w:r>
            <w:proofErr w:type="spellStart"/>
            <w:r w:rsidRPr="00A3572A">
              <w:rPr>
                <w:rFonts w:ascii="Calibri" w:hAnsi="Calibri" w:cs="Calibri"/>
              </w:rPr>
              <w:t>szkoleń</w:t>
            </w:r>
            <w:proofErr w:type="spellEnd"/>
            <w:r w:rsidRPr="00A3572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**</w:t>
            </w:r>
            <w:r w:rsidRPr="00A3572A">
              <w:rPr>
                <w:rFonts w:ascii="Calibri" w:hAnsi="Calibri" w:cs="Calibri"/>
              </w:rPr>
              <w:t xml:space="preserve"> – 3 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ogłoszeń w prasie – 3</w:t>
            </w:r>
          </w:p>
          <w:p w:rsidR="006B1D73" w:rsidRPr="00A3572A" w:rsidRDefault="006B1D73" w:rsidP="001B2014">
            <w:pPr>
              <w:spacing w:line="100" w:lineRule="atLeas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A3572A">
              <w:rPr>
                <w:rFonts w:ascii="Calibri" w:hAnsi="Calibri" w:cs="Calibri"/>
              </w:rPr>
              <w:t>- Liczba odbiorców 30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odbiorców 12000</w:t>
            </w:r>
          </w:p>
        </w:tc>
      </w:tr>
      <w:tr w:rsidR="006B1D73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lastRenderedPageBreak/>
              <w:t xml:space="preserve">II </w:t>
            </w:r>
            <w:proofErr w:type="spellStart"/>
            <w:r w:rsidRPr="00A3572A">
              <w:rPr>
                <w:rFonts w:cs="Times New Roman"/>
              </w:rPr>
              <w:t>poł</w:t>
            </w:r>
            <w:proofErr w:type="spellEnd"/>
            <w:r w:rsidRPr="00A3572A">
              <w:rPr>
                <w:rFonts w:cs="Times New Roman"/>
              </w:rPr>
              <w:t>. 2021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Zapewnienie informacji dla potencjalnych wnioskodawców o 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Spotkania nt. zasad oceniania i wyboru operacji przez LGD z elementami warsztatów oraz imprezy/działania promujące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 xml:space="preserve">- wszyscy potencjalni wnioskodawcy, w tym przedsiębiorcy, rolnicy, organizacje pozarządowe i pozostali mieszkańcy obszaru, w tym przedstawiciele grup </w:t>
            </w:r>
            <w:proofErr w:type="spellStart"/>
            <w:r w:rsidRPr="006761D4">
              <w:rPr>
                <w:rFonts w:cs="Times New Roman"/>
              </w:rPr>
              <w:t>defaworyzowanych</w:t>
            </w:r>
            <w:proofErr w:type="spellEnd"/>
            <w:r w:rsidRPr="006761D4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ogłoszenia w prasie/artykuły sponsorowane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spotkania informacyjno-konsultacyjne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działania promujące LSR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A3572A">
              <w:rPr>
                <w:rFonts w:cs="Times New Roman"/>
              </w:rPr>
              <w:t>impreza promocyjna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plakaty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</w:p>
          <w:p w:rsidR="006B1D73" w:rsidRPr="00A3572A" w:rsidRDefault="006B1D73" w:rsidP="001B2014">
            <w:pPr>
              <w:rPr>
                <w:rFonts w:cs="Times New Roman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ogłoszeń w prasie – 3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artykułów sponsorowanych – 2</w:t>
            </w:r>
          </w:p>
          <w:p w:rsidR="006B1D73" w:rsidRPr="00726C61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spotkań informacyjno-konsultacyjnych</w:t>
            </w:r>
            <w:r>
              <w:rPr>
                <w:rFonts w:cs="Times New Roman"/>
              </w:rPr>
              <w:t>**</w:t>
            </w:r>
            <w:r w:rsidRPr="00A3572A">
              <w:rPr>
                <w:rFonts w:cs="Times New Roman"/>
              </w:rPr>
              <w:t xml:space="preserve"> </w:t>
            </w:r>
            <w:r w:rsidRPr="002E1A9D">
              <w:rPr>
                <w:rFonts w:cs="Times New Roman"/>
              </w:rPr>
              <w:t>– 2</w:t>
            </w:r>
            <w:r>
              <w:rPr>
                <w:rFonts w:cs="Times New Roman"/>
                <w:color w:val="FF0000"/>
              </w:rPr>
              <w:t xml:space="preserve"> 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zorganizowanych działań promujących LSR</w:t>
            </w:r>
            <w:r>
              <w:rPr>
                <w:rFonts w:cs="Times New Roman"/>
              </w:rPr>
              <w:t>*</w:t>
            </w:r>
            <w:r w:rsidRPr="00A3572A">
              <w:rPr>
                <w:rFonts w:cs="Times New Roman"/>
              </w:rPr>
              <w:t xml:space="preserve"> – 1</w:t>
            </w:r>
          </w:p>
          <w:p w:rsidR="006B1D73" w:rsidRPr="008D771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zorganizowanych imprez promocyjnych</w:t>
            </w:r>
            <w:r>
              <w:rPr>
                <w:rFonts w:cs="Times New Roman"/>
              </w:rPr>
              <w:t>*</w:t>
            </w:r>
            <w:r w:rsidRPr="00A3572A">
              <w:rPr>
                <w:rFonts w:cs="Times New Roman"/>
              </w:rPr>
              <w:t xml:space="preserve"> –</w:t>
            </w:r>
            <w:r w:rsidRPr="008F6BC0">
              <w:rPr>
                <w:rFonts w:cs="Times New Roman"/>
              </w:rPr>
              <w:t xml:space="preserve"> 1</w:t>
            </w:r>
            <w:r w:rsidRPr="008D771A">
              <w:rPr>
                <w:rFonts w:cs="Times New Roman"/>
                <w:strike/>
                <w:color w:val="FF0000"/>
              </w:rPr>
              <w:t xml:space="preserve"> 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Liczba wydanych plakatów – 350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odbiorców 12000</w:t>
            </w:r>
          </w:p>
          <w:p w:rsidR="006B1D73" w:rsidRPr="00A3572A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odbiorców 8000</w:t>
            </w:r>
          </w:p>
          <w:p w:rsidR="006B1D73" w:rsidRPr="00726C61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Liczba odbiorców </w:t>
            </w:r>
            <w:r w:rsidRPr="002E1A9D">
              <w:rPr>
                <w:rFonts w:cs="Times New Roman"/>
              </w:rPr>
              <w:t>50</w:t>
            </w:r>
          </w:p>
          <w:p w:rsidR="006B1D73" w:rsidRPr="00A3572A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>- Liczba odbiorców 250</w:t>
            </w:r>
          </w:p>
          <w:p w:rsidR="006B1D73" w:rsidRPr="008D771A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- Liczba </w:t>
            </w:r>
            <w:r w:rsidRPr="008F6BC0">
              <w:rPr>
                <w:rFonts w:cs="Times New Roman"/>
              </w:rPr>
              <w:t>odbiorców 400</w:t>
            </w:r>
          </w:p>
          <w:p w:rsidR="006B1D73" w:rsidRPr="00A3572A" w:rsidRDefault="006B1D73" w:rsidP="001B2014">
            <w:pPr>
              <w:snapToGrid w:val="0"/>
              <w:spacing w:line="100" w:lineRule="atLeast"/>
              <w:rPr>
                <w:rFonts w:eastAsia="DejaVuSans" w:cs="Calibri"/>
              </w:rPr>
            </w:pPr>
            <w:r>
              <w:rPr>
                <w:rFonts w:cs="Times New Roman"/>
              </w:rPr>
              <w:t xml:space="preserve">- Liczba odbiorców </w:t>
            </w:r>
            <w:r w:rsidRPr="00A3572A">
              <w:rPr>
                <w:rFonts w:cs="Times New Roman"/>
              </w:rPr>
              <w:t>10500</w:t>
            </w:r>
          </w:p>
        </w:tc>
      </w:tr>
      <w:tr w:rsidR="006B1D73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 xml:space="preserve">II </w:t>
            </w:r>
            <w:proofErr w:type="spellStart"/>
            <w:r w:rsidRPr="004D6A6B">
              <w:rPr>
                <w:rFonts w:cs="Times New Roman"/>
              </w:rPr>
              <w:t>poł</w:t>
            </w:r>
            <w:proofErr w:type="spellEnd"/>
            <w:r w:rsidRPr="004D6A6B">
              <w:rPr>
                <w:rFonts w:cs="Times New Roman"/>
              </w:rPr>
              <w:t>. 2021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>Uzyskanie informacji zwrotnej nt. oceny jakości pomocy świadczonej przez LGD na etapie przygotowania wniosków o przyznanie pomocy - badanie pod kątem konieczności przeprowadzenia ewentualnych korekt w tym zakresie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 xml:space="preserve">Badanie satysfakcji wnioskodawców LGD dot. jakości świadczonej przez LGD pomocy na etapie przygotowywania i realizacji wniosków o przyznanie pomocy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>- wnioskodawcy oraz beneficjenci pomocy na różnych etapach realizacji operacji w ramach LSR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>- ankiety elektroniczne rozsyłane do wnioskodawców</w:t>
            </w:r>
          </w:p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>- ankiety w wersji papierowej dla osób, które nie korzystają/nie posiadają poczty email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ascii="Calibri" w:hAnsi="Calibri" w:cs="Calibri"/>
              </w:rPr>
              <w:t xml:space="preserve">- </w:t>
            </w:r>
            <w:r w:rsidRPr="004D6A6B">
              <w:rPr>
                <w:rFonts w:ascii="Calibri" w:eastAsia="Calibri" w:hAnsi="Calibri" w:cs="Calibri"/>
              </w:rPr>
              <w:t xml:space="preserve">Liczba wypełnionych ankiet monitorujących </w:t>
            </w:r>
            <w:proofErr w:type="spellStart"/>
            <w:r w:rsidRPr="004D6A6B">
              <w:rPr>
                <w:rFonts w:ascii="Calibri" w:eastAsia="Calibri" w:hAnsi="Calibri" w:cs="Calibri"/>
              </w:rPr>
              <w:t>on-line</w:t>
            </w:r>
            <w:proofErr w:type="spellEnd"/>
            <w:r w:rsidRPr="004D6A6B">
              <w:rPr>
                <w:rFonts w:ascii="Calibri" w:eastAsia="Calibri" w:hAnsi="Calibri" w:cs="Calibri"/>
              </w:rPr>
              <w:t xml:space="preserve"> ze strony internetowej LGD </w:t>
            </w:r>
            <w:r w:rsidRPr="004D6A6B">
              <w:rPr>
                <w:rFonts w:ascii="Calibri" w:hAnsi="Calibri" w:cs="Calibri"/>
              </w:rPr>
              <w:t xml:space="preserve">– </w:t>
            </w:r>
            <w:r w:rsidRPr="004D6A6B">
              <w:rPr>
                <w:rFonts w:ascii="Calibri" w:eastAsia="Calibri" w:hAnsi="Calibri" w:cs="Calibri"/>
              </w:rPr>
              <w:t>60</w:t>
            </w:r>
            <w:r w:rsidRPr="004D6A6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4D6A6B" w:rsidRDefault="006B1D73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4D6A6B">
              <w:rPr>
                <w:rFonts w:ascii="Calibri" w:hAnsi="Calibri" w:cs="Calibri"/>
              </w:rPr>
              <w:t xml:space="preserve">- </w:t>
            </w:r>
            <w:r w:rsidRPr="004D6A6B">
              <w:rPr>
                <w:rFonts w:ascii="Calibri" w:eastAsia="Calibri" w:hAnsi="Calibri" w:cs="Calibri"/>
              </w:rPr>
              <w:t>Liczba odbiorców 60</w:t>
            </w:r>
          </w:p>
          <w:p w:rsidR="006B1D73" w:rsidRPr="004D6A6B" w:rsidRDefault="006B1D73" w:rsidP="001B2014">
            <w:pPr>
              <w:rPr>
                <w:rFonts w:cs="Times New Roman"/>
              </w:rPr>
            </w:pPr>
          </w:p>
        </w:tc>
      </w:tr>
      <w:tr w:rsidR="006B1D73" w:rsidRPr="00F00FB8" w:rsidTr="001B2014"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0070C0"/>
          </w:tcPr>
          <w:p w:rsidR="006B1D73" w:rsidRPr="009F2D92" w:rsidRDefault="006B1D73" w:rsidP="001B2014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9F2D9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2022</w:t>
            </w:r>
          </w:p>
        </w:tc>
      </w:tr>
      <w:tr w:rsidR="006B1D73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I </w:t>
            </w:r>
            <w:proofErr w:type="spellStart"/>
            <w:r w:rsidRPr="00A3572A">
              <w:rPr>
                <w:rFonts w:cs="Times New Roman"/>
              </w:rPr>
              <w:t>poł</w:t>
            </w:r>
            <w:proofErr w:type="spellEnd"/>
            <w:r w:rsidRPr="00A3572A">
              <w:rPr>
                <w:rFonts w:cs="Times New Roman"/>
              </w:rPr>
              <w:t xml:space="preserve">. </w:t>
            </w:r>
            <w:r w:rsidRPr="00A3572A">
              <w:rPr>
                <w:rFonts w:cs="Times New Roman"/>
              </w:rPr>
              <w:lastRenderedPageBreak/>
              <w:t>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lastRenderedPageBreak/>
              <w:t xml:space="preserve">Zapewnienie informacji </w:t>
            </w:r>
            <w:r w:rsidRPr="00A3572A">
              <w:rPr>
                <w:rFonts w:cs="Times New Roman"/>
              </w:rPr>
              <w:lastRenderedPageBreak/>
              <w:t>dla potencjalnych wnioskodawców o głównych zasadach interpretacji poszczególnych kryteriów oceny używanych przez Radę LGD, w tym również o kategoriach preferowanych operacji w największym stopniu realizujących założenia LSR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lastRenderedPageBreak/>
              <w:t xml:space="preserve">Spotkania nt. </w:t>
            </w:r>
            <w:r w:rsidRPr="006761D4">
              <w:rPr>
                <w:rFonts w:cs="Times New Roman"/>
              </w:rPr>
              <w:lastRenderedPageBreak/>
              <w:t>zasad oceniania i wyboru operacji przez LGD z elementami warsztatów oraz imprezy/działania promujące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lastRenderedPageBreak/>
              <w:t xml:space="preserve">- wszyscy potencjalni </w:t>
            </w:r>
            <w:r w:rsidRPr="006761D4">
              <w:rPr>
                <w:rFonts w:cs="Times New Roman"/>
              </w:rPr>
              <w:lastRenderedPageBreak/>
              <w:t xml:space="preserve">wnioskodawcy, w tym przedsiębiorcy, rolnicy, organizacje pozarządowe i pozostali mieszkańcy obszaru, w tym przedstawiciele grup </w:t>
            </w:r>
            <w:proofErr w:type="spellStart"/>
            <w:r w:rsidRPr="006761D4">
              <w:rPr>
                <w:rFonts w:cs="Times New Roman"/>
              </w:rPr>
              <w:t>defaworyzowanych</w:t>
            </w:r>
            <w:proofErr w:type="spellEnd"/>
            <w:r w:rsidRPr="006761D4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lastRenderedPageBreak/>
              <w:t xml:space="preserve">- ogłoszenia w </w:t>
            </w:r>
            <w:r w:rsidRPr="00A3572A">
              <w:rPr>
                <w:rFonts w:cs="Times New Roman"/>
              </w:rPr>
              <w:lastRenderedPageBreak/>
              <w:t>prasie/artykuły sponsorowane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spotkania informacyjno-konsultacyjne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działania promujące LSR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impreza promocyjna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ulotki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folder „Dobre praktyki”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lastRenderedPageBreak/>
              <w:t xml:space="preserve">- Liczba ogłoszeń w lokalnej </w:t>
            </w:r>
            <w:r w:rsidRPr="004D6A6B">
              <w:rPr>
                <w:rFonts w:cs="Times New Roman"/>
              </w:rPr>
              <w:lastRenderedPageBreak/>
              <w:t>prasie – 5</w:t>
            </w:r>
          </w:p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>- Liczba artykułów sponsorowanych w lokalnej prasie – 2</w:t>
            </w:r>
          </w:p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>- Liczba wydanych ulotek – 400</w:t>
            </w:r>
          </w:p>
          <w:p w:rsidR="006B1D73" w:rsidRPr="004D6A6B" w:rsidRDefault="006B1D73" w:rsidP="001B2014">
            <w:pPr>
              <w:rPr>
                <w:rFonts w:cs="Times New Roman"/>
              </w:rPr>
            </w:pPr>
          </w:p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 xml:space="preserve">- Liczba wydanych folderów „Dobre praktyki” – 2500 </w:t>
            </w:r>
          </w:p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>- Liczba spotkań informacyjno-konsultacyjnych</w:t>
            </w:r>
            <w:r>
              <w:rPr>
                <w:rFonts w:cs="Times New Roman"/>
              </w:rPr>
              <w:t>**</w:t>
            </w:r>
            <w:r w:rsidRPr="004D6A6B">
              <w:rPr>
                <w:rFonts w:cs="Times New Roman"/>
              </w:rPr>
              <w:t xml:space="preserve"> – 4 </w:t>
            </w:r>
          </w:p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>- Liczba zorganizowanych działań promujących LSR</w:t>
            </w:r>
            <w:r>
              <w:rPr>
                <w:rFonts w:cs="Times New Roman"/>
              </w:rPr>
              <w:t>*</w:t>
            </w:r>
            <w:r w:rsidRPr="004D6A6B">
              <w:rPr>
                <w:rFonts w:cs="Times New Roman"/>
              </w:rPr>
              <w:t xml:space="preserve"> – 1</w:t>
            </w:r>
          </w:p>
          <w:p w:rsidR="006B1D73" w:rsidRPr="004D6A6B" w:rsidRDefault="006B1D73" w:rsidP="001B2014">
            <w:pPr>
              <w:rPr>
                <w:rFonts w:cs="Times New Roman"/>
              </w:rPr>
            </w:pPr>
            <w:r w:rsidRPr="004D6A6B">
              <w:rPr>
                <w:rFonts w:cs="Times New Roman"/>
              </w:rPr>
              <w:t>- Liczba zorganizowanych imprez promocyjnych</w:t>
            </w:r>
            <w:r>
              <w:rPr>
                <w:rFonts w:cs="Times New Roman"/>
              </w:rPr>
              <w:t>*</w:t>
            </w:r>
            <w:r w:rsidRPr="004D6A6B">
              <w:rPr>
                <w:rFonts w:cs="Times New Roman"/>
              </w:rPr>
              <w:t xml:space="preserve"> – 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4D6A6B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4D6A6B">
              <w:rPr>
                <w:rFonts w:cs="Times New Roman"/>
              </w:rPr>
              <w:lastRenderedPageBreak/>
              <w:t xml:space="preserve">- Liczba </w:t>
            </w:r>
            <w:r w:rsidRPr="004D6A6B">
              <w:rPr>
                <w:rFonts w:cs="Times New Roman"/>
              </w:rPr>
              <w:lastRenderedPageBreak/>
              <w:t>odbiorców 20000</w:t>
            </w:r>
          </w:p>
          <w:p w:rsidR="006B1D73" w:rsidRPr="004D6A6B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4D6A6B">
              <w:rPr>
                <w:rFonts w:cs="Times New Roman"/>
              </w:rPr>
              <w:t>- Liczba odbiorców 8000</w:t>
            </w:r>
          </w:p>
          <w:p w:rsidR="006B1D73" w:rsidRPr="004D6A6B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6B1D73" w:rsidRPr="004D6A6B" w:rsidRDefault="006B1D73" w:rsidP="001B2014">
            <w:pPr>
              <w:snapToGrid w:val="0"/>
              <w:spacing w:line="100" w:lineRule="atLeast"/>
              <w:rPr>
                <w:rFonts w:ascii="Times New Roman" w:eastAsia="DejaVuSans" w:hAnsi="Times New Roman" w:cs="Times New Roman"/>
                <w:sz w:val="24"/>
                <w:szCs w:val="24"/>
              </w:rPr>
            </w:pPr>
            <w:r w:rsidRPr="004D6A6B">
              <w:rPr>
                <w:rFonts w:cs="Times New Roman"/>
              </w:rPr>
              <w:t>- Liczba odbiorców 400</w:t>
            </w:r>
          </w:p>
          <w:p w:rsidR="006B1D73" w:rsidRPr="004D6A6B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4D6A6B">
              <w:rPr>
                <w:rFonts w:cs="Times New Roman"/>
              </w:rPr>
              <w:t>- Liczba odbiorców 2500</w:t>
            </w:r>
          </w:p>
          <w:p w:rsidR="006B1D73" w:rsidRPr="004D6A6B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4D6A6B">
              <w:rPr>
                <w:rFonts w:cs="Times New Roman"/>
              </w:rPr>
              <w:t>- Liczba odbiorców 100</w:t>
            </w:r>
          </w:p>
          <w:p w:rsidR="006B1D73" w:rsidRPr="004D6A6B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4D6A6B">
              <w:rPr>
                <w:rFonts w:cs="Times New Roman"/>
              </w:rPr>
              <w:t>- Liczba odbiorców 250</w:t>
            </w:r>
          </w:p>
          <w:p w:rsidR="006B1D73" w:rsidRPr="004D6A6B" w:rsidRDefault="006B1D73" w:rsidP="001B2014">
            <w:pPr>
              <w:snapToGrid w:val="0"/>
              <w:spacing w:line="100" w:lineRule="atLeast"/>
              <w:rPr>
                <w:rFonts w:eastAsia="DejaVuSans" w:cs="Calibri"/>
              </w:rPr>
            </w:pPr>
            <w:r w:rsidRPr="004D6A6B">
              <w:rPr>
                <w:rFonts w:cs="Times New Roman"/>
              </w:rPr>
              <w:t>- Liczba odbiorców 400</w:t>
            </w:r>
          </w:p>
        </w:tc>
      </w:tr>
      <w:tr w:rsidR="006B1D73" w:rsidRPr="00F00FB8" w:rsidTr="001B2014">
        <w:tc>
          <w:tcPr>
            <w:tcW w:w="710" w:type="dxa"/>
          </w:tcPr>
          <w:p w:rsidR="006B1D73" w:rsidRPr="003B4569" w:rsidRDefault="006B1D73" w:rsidP="001B2014">
            <w:pPr>
              <w:rPr>
                <w:rFonts w:cs="Times New Roman"/>
              </w:rPr>
            </w:pPr>
            <w:r w:rsidRPr="003B4569">
              <w:rPr>
                <w:rFonts w:cs="Times New Roman"/>
              </w:rPr>
              <w:lastRenderedPageBreak/>
              <w:t xml:space="preserve">II </w:t>
            </w:r>
            <w:proofErr w:type="spellStart"/>
            <w:r w:rsidRPr="003B4569">
              <w:rPr>
                <w:rFonts w:cs="Times New Roman"/>
              </w:rPr>
              <w:t>poł</w:t>
            </w:r>
            <w:proofErr w:type="spellEnd"/>
            <w:r w:rsidRPr="003B4569">
              <w:rPr>
                <w:rFonts w:cs="Times New Roman"/>
              </w:rPr>
              <w:t>. 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Poinformowanie ogółu społeczeństwa o rezultatach wdrażania LSR na lata 2014-2020, w tym o stopniu osiągnięcia celów</w:t>
            </w:r>
            <w:r w:rsidRPr="00A3572A">
              <w:rPr>
                <w:rFonts w:cs="Times New Roman"/>
              </w:rPr>
              <w:br/>
              <w:t>i wskaźników, wyniki bieżącego monitoringu i działań ewaluacyjnych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Kampania informacyjna nt. głównych efektów realizacji LSR, w tym o stopniu osiągniętych wskaźników, wynikach działań ewaluacyjnych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ogłoszenia w prasie/artykuły sponsorowane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działania promujące LSR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impreza promocyjna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Liczba ogłoszeń w lokalnej prasie – 5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Liczba artykułów sponsorowanych w lokalnej prasie – 2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Liczba zorganizowanych działań promujących LSR</w:t>
            </w:r>
            <w:r>
              <w:rPr>
                <w:rFonts w:cs="Times New Roman"/>
              </w:rPr>
              <w:t>*</w:t>
            </w:r>
            <w:r w:rsidRPr="006761D4">
              <w:rPr>
                <w:rFonts w:cs="Times New Roman"/>
              </w:rPr>
              <w:t xml:space="preserve"> – 1</w:t>
            </w:r>
          </w:p>
          <w:p w:rsidR="006B1D73" w:rsidRPr="0080069E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Liczba zorganizowanych imprez promocyjnych</w:t>
            </w:r>
            <w:r>
              <w:rPr>
                <w:rFonts w:cs="Times New Roman"/>
              </w:rPr>
              <w:t>*</w:t>
            </w:r>
            <w:r w:rsidRPr="006761D4">
              <w:rPr>
                <w:rFonts w:cs="Times New Roman"/>
              </w:rPr>
              <w:t xml:space="preserve"> – </w:t>
            </w:r>
            <w:r w:rsidRPr="0080069E">
              <w:rPr>
                <w:rFonts w:cs="Times New Roman"/>
                <w:strike/>
                <w:color w:val="FF0000"/>
              </w:rPr>
              <w:t xml:space="preserve">1 </w:t>
            </w:r>
            <w:r w:rsidR="0080069E">
              <w:rPr>
                <w:rFonts w:cs="Times New Roman"/>
                <w:color w:val="FF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3B4569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3B4569">
              <w:rPr>
                <w:rFonts w:cs="Times New Roman"/>
              </w:rPr>
              <w:t>- Liczba odbiorców 20000</w:t>
            </w:r>
          </w:p>
          <w:p w:rsidR="006B1D73" w:rsidRPr="003B4569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3B4569">
              <w:rPr>
                <w:rFonts w:cs="Times New Roman"/>
              </w:rPr>
              <w:t>- Liczba odbiorców 8000</w:t>
            </w:r>
          </w:p>
          <w:p w:rsidR="006B1D73" w:rsidRPr="003B4569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6B1D73" w:rsidRPr="003B4569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3B4569">
              <w:rPr>
                <w:rFonts w:cs="Times New Roman"/>
              </w:rPr>
              <w:t>- Liczba odbiorców 250</w:t>
            </w:r>
          </w:p>
          <w:p w:rsidR="006B1D73" w:rsidRPr="0080069E" w:rsidRDefault="006B1D73" w:rsidP="001B2014">
            <w:pPr>
              <w:snapToGrid w:val="0"/>
              <w:spacing w:line="100" w:lineRule="atLeast"/>
              <w:rPr>
                <w:rFonts w:eastAsia="DejaVuSans" w:cs="Calibri"/>
              </w:rPr>
            </w:pPr>
            <w:r w:rsidRPr="003B4569">
              <w:rPr>
                <w:rFonts w:cs="Times New Roman"/>
              </w:rPr>
              <w:t xml:space="preserve">- Liczba odbiorców </w:t>
            </w:r>
            <w:r w:rsidRPr="0080069E">
              <w:rPr>
                <w:rFonts w:cs="Times New Roman"/>
                <w:strike/>
                <w:color w:val="FF0000"/>
              </w:rPr>
              <w:t>400</w:t>
            </w:r>
            <w:r w:rsidR="0080069E">
              <w:rPr>
                <w:rFonts w:cs="Times New Roman"/>
                <w:color w:val="FF0000"/>
              </w:rPr>
              <w:t xml:space="preserve"> 800</w:t>
            </w:r>
          </w:p>
        </w:tc>
      </w:tr>
      <w:tr w:rsidR="006B1D73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6B1D73" w:rsidRPr="003B4569" w:rsidRDefault="006B1D73" w:rsidP="001B2014">
            <w:pPr>
              <w:rPr>
                <w:rFonts w:cs="Times New Roman"/>
              </w:rPr>
            </w:pPr>
            <w:r w:rsidRPr="003B4569">
              <w:rPr>
                <w:rFonts w:cs="Times New Roman"/>
              </w:rPr>
              <w:t xml:space="preserve">II </w:t>
            </w:r>
            <w:proofErr w:type="spellStart"/>
            <w:r w:rsidRPr="003B4569">
              <w:rPr>
                <w:rFonts w:cs="Times New Roman"/>
              </w:rPr>
              <w:t>poł</w:t>
            </w:r>
            <w:proofErr w:type="spellEnd"/>
            <w:r w:rsidRPr="003B4569">
              <w:rPr>
                <w:rFonts w:cs="Times New Roman"/>
              </w:rPr>
              <w:t>. 2022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Uzyskanie informacji zwrotnej nt. oceny jakości pomocy świadczonej przez LGD na etapie przygotowania wniosków o przyznanie pomocy - badanie pod kątem konieczności przeprowadzenia </w:t>
            </w:r>
            <w:r w:rsidRPr="00A3572A">
              <w:rPr>
                <w:rFonts w:cs="Times New Roman"/>
              </w:rPr>
              <w:lastRenderedPageBreak/>
              <w:t>ewentualnych korekt w tym zakresie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lastRenderedPageBreak/>
              <w:t xml:space="preserve">Badanie satysfakcji wnioskodawców LGD dot. jakości świadczonej przez LGD pomocy na etapie </w:t>
            </w:r>
            <w:proofErr w:type="spellStart"/>
            <w:r w:rsidRPr="00A3572A">
              <w:rPr>
                <w:rFonts w:cs="Times New Roman"/>
              </w:rPr>
              <w:t>przygotow</w:t>
            </w:r>
            <w:r>
              <w:rPr>
                <w:rFonts w:cs="Times New Roman"/>
              </w:rPr>
              <w:t>-</w:t>
            </w:r>
            <w:r w:rsidRPr="00A3572A">
              <w:rPr>
                <w:rFonts w:cs="Times New Roman"/>
              </w:rPr>
              <w:t>ywania</w:t>
            </w:r>
            <w:proofErr w:type="spellEnd"/>
            <w:r w:rsidRPr="00A3572A">
              <w:rPr>
                <w:rFonts w:cs="Times New Roman"/>
              </w:rPr>
              <w:t xml:space="preserve"> i realizacji wniosków </w:t>
            </w:r>
            <w:r w:rsidRPr="00A3572A">
              <w:rPr>
                <w:rFonts w:cs="Times New Roman"/>
              </w:rPr>
              <w:lastRenderedPageBreak/>
              <w:t xml:space="preserve">o przyznanie pomocy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lastRenderedPageBreak/>
              <w:t>- wnioskodawcy oraz beneficjenci pomocy na różnych etapach realizacji operacji w ramach LSR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ankiety elektroniczne rozsyłane do wnioskodawców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ankiety w wersji papierowej dla osób, które nie korzystają/nie posiadają poczty email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ascii="Calibri" w:hAnsi="Calibri" w:cs="Calibri"/>
              </w:rPr>
              <w:t xml:space="preserve">- </w:t>
            </w:r>
            <w:r w:rsidRPr="00A3572A">
              <w:rPr>
                <w:rFonts w:ascii="Calibri" w:eastAsia="Calibri" w:hAnsi="Calibri" w:cs="Calibri"/>
              </w:rPr>
              <w:t xml:space="preserve">Liczba wypełnionych ankiet monitorujących </w:t>
            </w:r>
            <w:proofErr w:type="spellStart"/>
            <w:r w:rsidRPr="00A3572A">
              <w:rPr>
                <w:rFonts w:ascii="Calibri" w:eastAsia="Calibri" w:hAnsi="Calibri" w:cs="Calibri"/>
              </w:rPr>
              <w:t>on-line</w:t>
            </w:r>
            <w:proofErr w:type="spellEnd"/>
            <w:r w:rsidRPr="00A3572A">
              <w:rPr>
                <w:rFonts w:ascii="Calibri" w:eastAsia="Calibri" w:hAnsi="Calibri" w:cs="Calibri"/>
              </w:rPr>
              <w:t xml:space="preserve"> ze strony internetowej LGD </w:t>
            </w:r>
            <w:r w:rsidRPr="00A3572A">
              <w:rPr>
                <w:rFonts w:ascii="Calibri" w:hAnsi="Calibri" w:cs="Calibri"/>
              </w:rPr>
              <w:t xml:space="preserve">– </w:t>
            </w:r>
            <w:r w:rsidRPr="00A3572A">
              <w:rPr>
                <w:rFonts w:ascii="Calibri" w:eastAsia="Calibri" w:hAnsi="Calibri" w:cs="Calibri"/>
              </w:rPr>
              <w:t>60</w:t>
            </w:r>
            <w:r w:rsidRPr="00A357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A3572A">
              <w:rPr>
                <w:rFonts w:ascii="Calibri" w:hAnsi="Calibri" w:cs="Calibri"/>
              </w:rPr>
              <w:t xml:space="preserve">- </w:t>
            </w:r>
            <w:r w:rsidRPr="00A3572A">
              <w:rPr>
                <w:rFonts w:ascii="Calibri" w:eastAsia="Calibri" w:hAnsi="Calibri" w:cs="Calibri"/>
              </w:rPr>
              <w:t>Liczba odbiorców 60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</w:p>
        </w:tc>
      </w:tr>
      <w:tr w:rsidR="006B1D73" w:rsidRPr="00F00FB8" w:rsidTr="001B2014"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0070C0"/>
          </w:tcPr>
          <w:p w:rsidR="006B1D73" w:rsidRPr="009F2D92" w:rsidRDefault="006B1D73" w:rsidP="001B2014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9F2D92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lastRenderedPageBreak/>
              <w:t>2023</w:t>
            </w:r>
          </w:p>
        </w:tc>
      </w:tr>
      <w:tr w:rsidR="006B1D73" w:rsidRPr="00F00FB8" w:rsidTr="001B2014">
        <w:tc>
          <w:tcPr>
            <w:tcW w:w="710" w:type="dxa"/>
          </w:tcPr>
          <w:p w:rsidR="006B1D73" w:rsidRPr="003B4569" w:rsidRDefault="006B1D73" w:rsidP="001B2014">
            <w:pPr>
              <w:rPr>
                <w:rFonts w:cs="Times New Roman"/>
              </w:rPr>
            </w:pPr>
            <w:r w:rsidRPr="003B4569">
              <w:rPr>
                <w:rFonts w:cs="Times New Roman"/>
              </w:rPr>
              <w:t xml:space="preserve">I </w:t>
            </w:r>
            <w:proofErr w:type="spellStart"/>
            <w:r w:rsidRPr="003B4569">
              <w:rPr>
                <w:rFonts w:cs="Times New Roman"/>
              </w:rPr>
              <w:t>poł</w:t>
            </w:r>
            <w:proofErr w:type="spellEnd"/>
            <w:r w:rsidRPr="003B4569">
              <w:rPr>
                <w:rFonts w:cs="Times New Roman"/>
              </w:rPr>
              <w:t>. 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Poinformowanie ogółu społeczeństwa o rezultatach wdrażania LSR na lata 2014-2020, w tym o stopniu osiągnięcia celów</w:t>
            </w:r>
            <w:r w:rsidRPr="00A3572A">
              <w:rPr>
                <w:rFonts w:cs="Times New Roman"/>
              </w:rPr>
              <w:br/>
              <w:t>i wskaźników, wyniki bieżącego monitoringu i działań ewaluacyjnych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Kampania informacyjna nt. głównych efektów realizacji LSR, w tym o stopniu osiągniętych wskaźników, wynikach działań ewaluacyjnych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ogłoszenie w prasie lokalnej/artykuły sponsorowane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konferencja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ascii="Calibri" w:hAnsi="Calibri" w:cs="Calibri"/>
              </w:rPr>
            </w:pPr>
            <w:r w:rsidRPr="00A3572A">
              <w:rPr>
                <w:rFonts w:ascii="Calibri" w:hAnsi="Calibri" w:cs="Calibri"/>
              </w:rPr>
              <w:t>- Liczba ogłoszeń w lokalnej prasie – 2</w:t>
            </w:r>
          </w:p>
          <w:p w:rsidR="006B1D73" w:rsidRPr="00A3572A" w:rsidRDefault="006B1D73" w:rsidP="001B2014">
            <w:pPr>
              <w:rPr>
                <w:rFonts w:ascii="Calibri" w:hAnsi="Calibri" w:cs="Calibri"/>
              </w:rPr>
            </w:pPr>
            <w:r w:rsidRPr="00A3572A">
              <w:rPr>
                <w:rFonts w:ascii="Calibri" w:hAnsi="Calibri" w:cs="Calibri"/>
              </w:rPr>
              <w:t xml:space="preserve">- Liczba artykułów </w:t>
            </w:r>
            <w:proofErr w:type="spellStart"/>
            <w:r w:rsidRPr="00A3572A">
              <w:rPr>
                <w:rFonts w:ascii="Calibri" w:hAnsi="Calibri" w:cs="Calibri"/>
              </w:rPr>
              <w:t>sponsoro-wanych</w:t>
            </w:r>
            <w:proofErr w:type="spellEnd"/>
            <w:r w:rsidRPr="00A3572A">
              <w:rPr>
                <w:rFonts w:ascii="Calibri" w:hAnsi="Calibri" w:cs="Calibri"/>
              </w:rPr>
              <w:t xml:space="preserve"> w lokalnej prasie – 2 </w:t>
            </w:r>
          </w:p>
          <w:p w:rsidR="006B1D73" w:rsidRPr="00A3572A" w:rsidRDefault="006B1D73" w:rsidP="001B2014">
            <w:pPr>
              <w:rPr>
                <w:rFonts w:ascii="Calibri" w:hAnsi="Calibri" w:cs="Calibri"/>
              </w:rPr>
            </w:pPr>
            <w:r w:rsidRPr="00A3572A">
              <w:rPr>
                <w:rFonts w:ascii="Calibri" w:hAnsi="Calibri" w:cs="Calibri"/>
              </w:rPr>
              <w:t>- Liczba zorganizowanych konferencji –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A3572A">
              <w:rPr>
                <w:rFonts w:ascii="Calibri" w:hAnsi="Calibri" w:cs="Calibri"/>
              </w:rPr>
              <w:t>- Liczba odbiorców 8000</w:t>
            </w:r>
          </w:p>
          <w:p w:rsidR="006B1D73" w:rsidRPr="00A3572A" w:rsidRDefault="006B1D73" w:rsidP="001B2014">
            <w:pPr>
              <w:rPr>
                <w:rFonts w:ascii="Calibri" w:eastAsia="DejaVuSans" w:hAnsi="Calibri" w:cs="Calibri"/>
              </w:rPr>
            </w:pPr>
            <w:r w:rsidRPr="00A3572A">
              <w:rPr>
                <w:rFonts w:ascii="Calibri" w:eastAsia="DejaVuSans" w:hAnsi="Calibri" w:cs="Calibri"/>
              </w:rPr>
              <w:t>- Liczba odbiorców 8000</w:t>
            </w:r>
          </w:p>
          <w:p w:rsidR="006B1D73" w:rsidRPr="00A3572A" w:rsidRDefault="006B1D73" w:rsidP="001B2014">
            <w:pPr>
              <w:snapToGrid w:val="0"/>
              <w:spacing w:line="100" w:lineRule="atLeast"/>
              <w:rPr>
                <w:rFonts w:ascii="Calibri" w:hAnsi="Calibri" w:cs="Calibri"/>
              </w:rPr>
            </w:pPr>
            <w:r w:rsidRPr="00A3572A">
              <w:rPr>
                <w:rFonts w:ascii="Calibri" w:hAnsi="Calibri" w:cs="Calibri"/>
              </w:rPr>
              <w:t>- Liczba odbiorców  75</w:t>
            </w:r>
          </w:p>
        </w:tc>
      </w:tr>
      <w:tr w:rsidR="006B1D73" w:rsidRPr="00F00FB8" w:rsidTr="001B2014">
        <w:tc>
          <w:tcPr>
            <w:tcW w:w="710" w:type="dxa"/>
            <w:tcBorders>
              <w:bottom w:val="single" w:sz="4" w:space="0" w:color="auto"/>
            </w:tcBorders>
          </w:tcPr>
          <w:p w:rsidR="006B1D73" w:rsidRPr="003B4569" w:rsidRDefault="006B1D73" w:rsidP="001B2014">
            <w:pPr>
              <w:rPr>
                <w:rFonts w:cs="Times New Roman"/>
              </w:rPr>
            </w:pPr>
            <w:r w:rsidRPr="003B4569">
              <w:rPr>
                <w:rFonts w:cs="Times New Roman"/>
              </w:rPr>
              <w:t xml:space="preserve">I </w:t>
            </w:r>
            <w:proofErr w:type="spellStart"/>
            <w:r w:rsidRPr="003B4569">
              <w:rPr>
                <w:rFonts w:cs="Times New Roman"/>
              </w:rPr>
              <w:t>poł</w:t>
            </w:r>
            <w:proofErr w:type="spellEnd"/>
            <w:r w:rsidRPr="003B4569">
              <w:rPr>
                <w:rFonts w:cs="Times New Roman"/>
              </w:rPr>
              <w:t>. 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Uzyskanie informacji zwrotnej nt. oceny jakości działań komunikacyjnych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 xml:space="preserve">Badanie satysfakcji wnioskodawców LGD dot. jakości działań komunikacyjnych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wszyscy mieszkańcy obszaru LGD (ogół społeczeństwa)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ankiety elektroniczne na stronie internetowej LGD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- ankiety papierowe dostępne w Biurze LGD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rPr>
                <w:rFonts w:ascii="Calibri" w:hAnsi="Calibri" w:cs="Calibri"/>
              </w:rPr>
            </w:pPr>
            <w:r w:rsidRPr="00A3572A">
              <w:rPr>
                <w:rFonts w:ascii="Calibri" w:hAnsi="Calibri" w:cs="Calibri"/>
              </w:rPr>
              <w:t xml:space="preserve">- </w:t>
            </w:r>
            <w:r w:rsidRPr="00A3572A">
              <w:rPr>
                <w:rFonts w:ascii="Calibri" w:eastAsia="Calibri" w:hAnsi="Calibri" w:cs="Calibri"/>
              </w:rPr>
              <w:t xml:space="preserve">Liczba wypełnionych ankiet monitorujących </w:t>
            </w:r>
            <w:proofErr w:type="spellStart"/>
            <w:r w:rsidRPr="00A3572A">
              <w:rPr>
                <w:rFonts w:ascii="Calibri" w:eastAsia="Calibri" w:hAnsi="Calibri" w:cs="Calibri"/>
              </w:rPr>
              <w:t>on-line</w:t>
            </w:r>
            <w:proofErr w:type="spellEnd"/>
            <w:r w:rsidRPr="00A3572A">
              <w:rPr>
                <w:rFonts w:ascii="Calibri" w:eastAsia="Calibri" w:hAnsi="Calibri" w:cs="Calibri"/>
              </w:rPr>
              <w:t xml:space="preserve"> ze strony internetowej LGD </w:t>
            </w:r>
            <w:r w:rsidRPr="00A3572A">
              <w:rPr>
                <w:rFonts w:ascii="Calibri" w:hAnsi="Calibri" w:cs="Calibri"/>
              </w:rPr>
              <w:t xml:space="preserve">– </w:t>
            </w:r>
            <w:r w:rsidRPr="00A3572A">
              <w:rPr>
                <w:rFonts w:ascii="Calibri" w:eastAsia="Calibri" w:hAnsi="Calibri" w:cs="Calibri"/>
              </w:rPr>
              <w:t>30</w:t>
            </w:r>
            <w:r w:rsidRPr="00A357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1D73" w:rsidRPr="00A3572A" w:rsidRDefault="006B1D73" w:rsidP="001B2014">
            <w:pPr>
              <w:snapToGrid w:val="0"/>
              <w:spacing w:line="100" w:lineRule="atLeast"/>
              <w:rPr>
                <w:rFonts w:ascii="Calibri" w:eastAsia="DejaVuSans" w:hAnsi="Calibri" w:cs="Calibri"/>
              </w:rPr>
            </w:pPr>
            <w:r w:rsidRPr="00A3572A">
              <w:rPr>
                <w:rFonts w:ascii="Calibri" w:hAnsi="Calibri" w:cs="Calibri"/>
              </w:rPr>
              <w:t xml:space="preserve">- </w:t>
            </w:r>
            <w:r w:rsidRPr="00A3572A">
              <w:rPr>
                <w:rFonts w:ascii="Calibri" w:eastAsia="Calibri" w:hAnsi="Calibri" w:cs="Calibri"/>
              </w:rPr>
              <w:t>Liczba odbiorców 30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</w:p>
        </w:tc>
      </w:tr>
      <w:tr w:rsidR="006B1D73" w:rsidRPr="00EA44A8" w:rsidTr="001B2014">
        <w:tc>
          <w:tcPr>
            <w:tcW w:w="15310" w:type="dxa"/>
            <w:gridSpan w:val="9"/>
            <w:tcBorders>
              <w:bottom w:val="single" w:sz="4" w:space="0" w:color="auto"/>
            </w:tcBorders>
            <w:shd w:val="clear" w:color="auto" w:fill="0070C0"/>
          </w:tcPr>
          <w:p w:rsidR="006B1D73" w:rsidRPr="006761D4" w:rsidRDefault="006B1D73" w:rsidP="001B2014">
            <w:pPr>
              <w:jc w:val="center"/>
              <w:rPr>
                <w:rFonts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>kwiecień</w:t>
            </w:r>
            <w:r w:rsidRPr="006761D4">
              <w:rPr>
                <w:rFonts w:cs="Times New Roman"/>
                <w:b/>
                <w:color w:val="FFFFFF" w:themeColor="background1"/>
                <w:sz w:val="28"/>
                <w:szCs w:val="28"/>
              </w:rPr>
              <w:t xml:space="preserve"> 2019-czerwiec 2023</w:t>
            </w:r>
          </w:p>
        </w:tc>
      </w:tr>
      <w:tr w:rsidR="006B1D73" w:rsidRPr="00F00FB8" w:rsidTr="001B2014">
        <w:tc>
          <w:tcPr>
            <w:tcW w:w="710" w:type="dxa"/>
          </w:tcPr>
          <w:p w:rsidR="006B1D73" w:rsidRPr="00413556" w:rsidRDefault="006B1D73" w:rsidP="001B2014">
            <w:pPr>
              <w:rPr>
                <w:rFonts w:cs="Times New Roman"/>
                <w:strike/>
                <w:color w:val="FF0000"/>
              </w:rPr>
            </w:pPr>
          </w:p>
        </w:tc>
        <w:tc>
          <w:tcPr>
            <w:tcW w:w="2551" w:type="dxa"/>
          </w:tcPr>
          <w:p w:rsidR="006B1D73" w:rsidRPr="00F00FB8" w:rsidRDefault="006B1D73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Wsparcie beneficjentów w procesie pozyskiwania środków z budżetu LSR pop</w:t>
            </w:r>
            <w:r>
              <w:rPr>
                <w:rFonts w:cs="Times New Roman"/>
              </w:rPr>
              <w:t>rzez profesjonalną informację i </w:t>
            </w:r>
            <w:r w:rsidRPr="00F00FB8">
              <w:rPr>
                <w:rFonts w:cs="Times New Roman"/>
              </w:rPr>
              <w:t>indywidualne doradztwo</w:t>
            </w:r>
          </w:p>
        </w:tc>
        <w:tc>
          <w:tcPr>
            <w:tcW w:w="1843" w:type="dxa"/>
          </w:tcPr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Bezpośrednie spotkanie w Biurze LGD</w:t>
            </w:r>
          </w:p>
          <w:p w:rsidR="006B1D73" w:rsidRPr="00A3572A" w:rsidRDefault="006B1D73" w:rsidP="001B2014">
            <w:pPr>
              <w:rPr>
                <w:rFonts w:cs="Times New Roman"/>
              </w:rPr>
            </w:pPr>
            <w:r w:rsidRPr="00A3572A">
              <w:rPr>
                <w:rFonts w:cs="Times New Roman"/>
              </w:rPr>
              <w:t>Spotkania informacyjne w poszczególnych gminach oraz Powiatowym Urzędzie Pracy</w:t>
            </w:r>
          </w:p>
        </w:tc>
        <w:tc>
          <w:tcPr>
            <w:tcW w:w="2268" w:type="dxa"/>
            <w:gridSpan w:val="2"/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 xml:space="preserve">- wszyscy mieszkańcy obszaru LGD (ogół społeczeństwa) ze szczególnym uwzględnieniem grup </w:t>
            </w:r>
            <w:proofErr w:type="spellStart"/>
            <w:r w:rsidRPr="006761D4">
              <w:rPr>
                <w:rFonts w:cs="Times New Roman"/>
              </w:rPr>
              <w:t>defaworyzowanych</w:t>
            </w:r>
            <w:proofErr w:type="spellEnd"/>
            <w:r w:rsidRPr="006761D4">
              <w:rPr>
                <w:rFonts w:cs="Times New Roman"/>
              </w:rPr>
              <w:t xml:space="preserve"> i zagrożonych wykluczeniem społecznym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 xml:space="preserve">- wszyscy potencjalni wnioskodawcy, w tym przedsiębiorcy, </w:t>
            </w:r>
            <w:r w:rsidRPr="006761D4">
              <w:rPr>
                <w:rFonts w:cs="Times New Roman"/>
              </w:rPr>
              <w:lastRenderedPageBreak/>
              <w:t>rolnicy, organizacje pozarządowe i pozostali mieszkańcy obszaru,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wnioskodawcy oraz beneficjenci pomocy</w:t>
            </w:r>
          </w:p>
        </w:tc>
        <w:tc>
          <w:tcPr>
            <w:tcW w:w="2977" w:type="dxa"/>
            <w:gridSpan w:val="2"/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lastRenderedPageBreak/>
              <w:t xml:space="preserve">- informacja na stronie </w:t>
            </w:r>
            <w:proofErr w:type="spellStart"/>
            <w:r w:rsidRPr="006761D4">
              <w:rPr>
                <w:rFonts w:cs="Times New Roman"/>
              </w:rPr>
              <w:t>www</w:t>
            </w:r>
            <w:proofErr w:type="spellEnd"/>
            <w:r w:rsidRPr="006761D4">
              <w:rPr>
                <w:rFonts w:cs="Times New Roman"/>
              </w:rPr>
              <w:t xml:space="preserve"> LGD i JST oraz w siedzibach JST o możliwości konsultacji i doradztwa oraz o ogłoszonych naborach wniosków i organizowanych wydarzeniach animacyjnych (szkolenia, imprezy, wyjazdy)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 xml:space="preserve">- informacja wywieszona w PUP oraz jednostkach pomocy społecznej poszczególnych </w:t>
            </w:r>
            <w:proofErr w:type="spellStart"/>
            <w:r w:rsidRPr="006761D4">
              <w:rPr>
                <w:rFonts w:cs="Times New Roman"/>
              </w:rPr>
              <w:t>gmin</w:t>
            </w:r>
            <w:proofErr w:type="spellEnd"/>
            <w:r w:rsidRPr="006761D4">
              <w:rPr>
                <w:rFonts w:cs="Times New Roman"/>
              </w:rPr>
              <w:t>, ODR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lastRenderedPageBreak/>
              <w:t>- ankieta monitorująca zamieszczona na stronie internetowej LGD - pozyskanie informacji o funkcjonowaniu LGD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6B1D73" w:rsidRDefault="006B1D73" w:rsidP="001B2014">
            <w:pPr>
              <w:rPr>
                <w:rFonts w:cs="Times New Roman"/>
              </w:rPr>
            </w:pPr>
            <w:r w:rsidRPr="003B4569">
              <w:rPr>
                <w:rFonts w:cs="Times New Roman"/>
              </w:rPr>
              <w:lastRenderedPageBreak/>
              <w:t xml:space="preserve">ogłoszenie na stronie </w:t>
            </w:r>
            <w:proofErr w:type="spellStart"/>
            <w:r w:rsidRPr="003B4569">
              <w:rPr>
                <w:rFonts w:cs="Times New Roman"/>
              </w:rPr>
              <w:t>www</w:t>
            </w:r>
            <w:proofErr w:type="spellEnd"/>
            <w:r w:rsidRPr="003B4569">
              <w:rPr>
                <w:rFonts w:cs="Times New Roman"/>
              </w:rPr>
              <w:t xml:space="preserve"> LGD i JST</w:t>
            </w:r>
          </w:p>
          <w:p w:rsidR="006B1D73" w:rsidRPr="003B4569" w:rsidRDefault="006B1D73" w:rsidP="001B2014">
            <w:pPr>
              <w:rPr>
                <w:rFonts w:cs="Times New Roman"/>
              </w:rPr>
            </w:pPr>
            <w:r>
              <w:rPr>
                <w:rFonts w:cs="Times New Roman"/>
              </w:rPr>
              <w:t>- Liczba porad lub konsultacji udzielonych w biurze – 100</w:t>
            </w:r>
          </w:p>
          <w:p w:rsidR="006B1D73" w:rsidRPr="003B4569" w:rsidRDefault="006B1D73" w:rsidP="001B2014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6B1D73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 w:rsidRPr="003B4569">
              <w:rPr>
                <w:rFonts w:cs="Times New Roman"/>
              </w:rPr>
              <w:t>Liczba odbiorców – 14400</w:t>
            </w:r>
          </w:p>
          <w:p w:rsidR="006B1D73" w:rsidRPr="003B4569" w:rsidRDefault="006B1D73" w:rsidP="001B2014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Liczba odbiorców – 100</w:t>
            </w:r>
          </w:p>
        </w:tc>
      </w:tr>
      <w:tr w:rsidR="006B1D73" w:rsidRPr="00F00FB8" w:rsidTr="001B2014">
        <w:tc>
          <w:tcPr>
            <w:tcW w:w="710" w:type="dxa"/>
          </w:tcPr>
          <w:p w:rsidR="006B1D73" w:rsidRPr="00413556" w:rsidRDefault="006B1D73" w:rsidP="001B2014">
            <w:pPr>
              <w:rPr>
                <w:rFonts w:cs="Times New Roman"/>
                <w:strike/>
                <w:color w:val="FF0000"/>
              </w:rPr>
            </w:pPr>
          </w:p>
        </w:tc>
        <w:tc>
          <w:tcPr>
            <w:tcW w:w="2551" w:type="dxa"/>
          </w:tcPr>
          <w:p w:rsidR="006B1D73" w:rsidRPr="00F00FB8" w:rsidRDefault="006B1D73" w:rsidP="001B2014">
            <w:pPr>
              <w:rPr>
                <w:rFonts w:cs="Times New Roman"/>
              </w:rPr>
            </w:pPr>
            <w:r w:rsidRPr="003175D0">
              <w:rPr>
                <w:rFonts w:cs="Times New Roman"/>
              </w:rPr>
              <w:t xml:space="preserve">Budowanie pozytywnego wizerunku LGD </w:t>
            </w:r>
            <w:r w:rsidRPr="006170D1">
              <w:t>i</w:t>
            </w:r>
            <w:r>
              <w:t> </w:t>
            </w:r>
            <w:r w:rsidRPr="006170D1">
              <w:t>LSR</w:t>
            </w:r>
            <w:r w:rsidRPr="003175D0">
              <w:rPr>
                <w:rFonts w:cs="Times New Roman"/>
              </w:rPr>
              <w:t xml:space="preserve"> oraz promocja dobrych praktyk w zakresie operacji wdrażanych w ramach LSR</w:t>
            </w:r>
          </w:p>
        </w:tc>
        <w:tc>
          <w:tcPr>
            <w:tcW w:w="1843" w:type="dxa"/>
          </w:tcPr>
          <w:p w:rsidR="006B1D73" w:rsidRPr="00F00FB8" w:rsidRDefault="006B1D73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Kampania informacyjna nt. głównych założeń LSR na lata 2014-2020</w:t>
            </w:r>
          </w:p>
        </w:tc>
        <w:tc>
          <w:tcPr>
            <w:tcW w:w="2268" w:type="dxa"/>
            <w:gridSpan w:val="2"/>
          </w:tcPr>
          <w:p w:rsidR="006B1D73" w:rsidRPr="00F00FB8" w:rsidRDefault="006B1D73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 xml:space="preserve">- wszyscy mieszkańcy obszaru LGD (ogół społeczeństwa) ze szczególnym uwzględnieniem grup </w:t>
            </w:r>
            <w:proofErr w:type="spellStart"/>
            <w:r w:rsidRPr="00F00FB8">
              <w:rPr>
                <w:rFonts w:cs="Times New Roman"/>
              </w:rPr>
              <w:t>defaworyzowanych</w:t>
            </w:r>
            <w:proofErr w:type="spellEnd"/>
            <w:r w:rsidRPr="00F00FB8">
              <w:rPr>
                <w:rFonts w:cs="Times New Roman"/>
              </w:rPr>
              <w:t xml:space="preserve"> i zagrożonych wykluczeniem społecznym</w:t>
            </w:r>
          </w:p>
          <w:p w:rsidR="006B1D73" w:rsidRPr="00F00FB8" w:rsidRDefault="006B1D73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wszyscy potencjalni wnioskodawcy, w tym przedsiębiorcy, rolnicy, organizacje pozarządowe i pozostali mieszkańcy obszaru,</w:t>
            </w:r>
          </w:p>
          <w:p w:rsidR="006B1D73" w:rsidRPr="00F00FB8" w:rsidRDefault="006B1D73" w:rsidP="001B2014">
            <w:pPr>
              <w:rPr>
                <w:rFonts w:cs="Times New Roman"/>
              </w:rPr>
            </w:pPr>
            <w:r w:rsidRPr="00F00FB8">
              <w:rPr>
                <w:rFonts w:cs="Times New Roman"/>
              </w:rPr>
              <w:t>- wnioskodawcy oraz beneficjenci pomocy</w:t>
            </w:r>
          </w:p>
        </w:tc>
        <w:tc>
          <w:tcPr>
            <w:tcW w:w="2977" w:type="dxa"/>
            <w:gridSpan w:val="2"/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wyjazdy studyjne dla mieszkańców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t>- inne przedsięwzięcia promocyjne organizowane przez LGD (</w:t>
            </w:r>
            <w:r w:rsidRPr="006761D4">
              <w:rPr>
                <w:rFonts w:cs="Times New Roman"/>
              </w:rPr>
              <w:t>materiały promujące rozdawane przy okazji działań komunikacyjnych)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konkursy plastyczne dla mieszkańców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udział w imprezach na terenie obszaru działania (Mobilny Punkt Informacyjny)</w:t>
            </w:r>
          </w:p>
        </w:tc>
        <w:tc>
          <w:tcPr>
            <w:tcW w:w="3118" w:type="dxa"/>
          </w:tcPr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Liczba wyjazdów studyjnych dla mieszkańców – 4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Liczba wykonanych materiałów promujących –  19</w:t>
            </w:r>
          </w:p>
          <w:p w:rsidR="006B1D73" w:rsidRPr="006761D4" w:rsidRDefault="006B1D73" w:rsidP="001B2014">
            <w:pPr>
              <w:rPr>
                <w:rFonts w:ascii="Calibri" w:eastAsia="Calibri" w:hAnsi="Calibri" w:cs="Times New Roman"/>
                <w:strike/>
              </w:rPr>
            </w:pPr>
            <w:r w:rsidRPr="006761D4">
              <w:rPr>
                <w:rFonts w:ascii="Calibri" w:eastAsia="Calibri" w:hAnsi="Calibri" w:cs="Times New Roman"/>
              </w:rPr>
              <w:t xml:space="preserve">- Liczba zorganizowanych konkursów plastycznych – 4 </w:t>
            </w:r>
          </w:p>
          <w:p w:rsidR="006B1D73" w:rsidRPr="006761D4" w:rsidRDefault="006B1D73" w:rsidP="001B2014">
            <w:pPr>
              <w:rPr>
                <w:rFonts w:ascii="Calibri" w:eastAsia="Calibri" w:hAnsi="Calibri" w:cs="Times New Roman"/>
              </w:rPr>
            </w:pPr>
            <w:r w:rsidRPr="006761D4">
              <w:rPr>
                <w:rFonts w:ascii="Calibri" w:eastAsia="Calibri" w:hAnsi="Calibri" w:cs="Times New Roman"/>
              </w:rPr>
              <w:t xml:space="preserve">- Liczba wydanych kalendarzy z pracami laureatów konkursów plastycznych – 5 </w:t>
            </w:r>
          </w:p>
          <w:p w:rsidR="006B1D73" w:rsidRPr="006761D4" w:rsidRDefault="006B1D73" w:rsidP="001B2014">
            <w:pPr>
              <w:rPr>
                <w:rFonts w:ascii="Calibri" w:hAnsi="Calibri" w:cs="Calibri"/>
              </w:rPr>
            </w:pPr>
            <w:r w:rsidRPr="006761D4">
              <w:rPr>
                <w:rFonts w:ascii="Calibri" w:hAnsi="Calibri" w:cs="Calibri"/>
              </w:rPr>
              <w:t>- Liczba imprez na terenie obszaru działania , w których uczestniczy LGD –24</w:t>
            </w:r>
          </w:p>
        </w:tc>
        <w:tc>
          <w:tcPr>
            <w:tcW w:w="1843" w:type="dxa"/>
          </w:tcPr>
          <w:p w:rsidR="006B1D73" w:rsidRPr="006761D4" w:rsidRDefault="006B1D73" w:rsidP="001B2014">
            <w:pPr>
              <w:snapToGrid w:val="0"/>
              <w:spacing w:line="100" w:lineRule="atLeast"/>
              <w:rPr>
                <w:rFonts w:eastAsia="DejaVuSans" w:cs="Calibri"/>
              </w:rPr>
            </w:pPr>
            <w:r w:rsidRPr="006761D4">
              <w:rPr>
                <w:rFonts w:eastAsia="DejaVuSans" w:cs="Calibri"/>
              </w:rPr>
              <w:t>- Liczba odbiorców 135</w:t>
            </w:r>
          </w:p>
          <w:p w:rsidR="006B1D73" w:rsidRPr="006761D4" w:rsidRDefault="006B1D73" w:rsidP="001B2014">
            <w:pPr>
              <w:snapToGrid w:val="0"/>
              <w:spacing w:line="100" w:lineRule="atLeast"/>
              <w:rPr>
                <w:rFonts w:eastAsia="DejaVuSans" w:cs="Calibri"/>
              </w:rPr>
            </w:pPr>
            <w:r w:rsidRPr="006761D4">
              <w:rPr>
                <w:rFonts w:cs="Times New Roman"/>
              </w:rPr>
              <w:t>- Liczba odbiorców 7600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Liczba odbiorców 400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Liczba odbiorców 1750</w:t>
            </w:r>
          </w:p>
          <w:p w:rsidR="006B1D73" w:rsidRPr="006761D4" w:rsidRDefault="006B1D73" w:rsidP="001B2014">
            <w:pPr>
              <w:rPr>
                <w:rFonts w:cs="Times New Roman"/>
              </w:rPr>
            </w:pPr>
          </w:p>
          <w:p w:rsidR="006B1D73" w:rsidRPr="006761D4" w:rsidRDefault="006B1D73" w:rsidP="001B2014">
            <w:pPr>
              <w:rPr>
                <w:rFonts w:cs="Times New Roman"/>
              </w:rPr>
            </w:pPr>
            <w:r w:rsidRPr="006761D4">
              <w:rPr>
                <w:rFonts w:cs="Times New Roman"/>
              </w:rPr>
              <w:t>- Liczba odbiorców 3600</w:t>
            </w:r>
          </w:p>
        </w:tc>
      </w:tr>
    </w:tbl>
    <w:p w:rsidR="0009772E" w:rsidRPr="00B75EC1" w:rsidRDefault="0009772E" w:rsidP="0009772E">
      <w:pPr>
        <w:spacing w:after="0"/>
        <w:rPr>
          <w:rFonts w:cs="Times New Roman"/>
          <w:sz w:val="10"/>
          <w:szCs w:val="10"/>
        </w:rPr>
      </w:pPr>
    </w:p>
    <w:p w:rsidR="0009772E" w:rsidRDefault="0009772E" w:rsidP="0009772E">
      <w:pPr>
        <w:rPr>
          <w:rFonts w:cs="Times New Roman"/>
        </w:rPr>
      </w:pPr>
      <w:r>
        <w:rPr>
          <w:rFonts w:cs="Times New Roman"/>
        </w:rPr>
        <w:t xml:space="preserve">*wskaźniki działań komunikacyjnych odpowiadające wskaźnikowi produktu z Wniosku o dofinansowanie projektu „Koszty bieżące i animacja LGD „Dolina Drwęcy””: </w:t>
      </w:r>
      <w:r w:rsidRPr="004D53EC">
        <w:rPr>
          <w:rFonts w:cs="Times New Roman"/>
          <w:i/>
        </w:rPr>
        <w:t>Liczba zorganizowanych imprez promujących LSR</w:t>
      </w:r>
    </w:p>
    <w:p w:rsidR="0009772E" w:rsidRDefault="0009772E" w:rsidP="0009772E">
      <w:pPr>
        <w:rPr>
          <w:rFonts w:cs="Times New Roman"/>
        </w:rPr>
      </w:pPr>
      <w:r>
        <w:rPr>
          <w:rFonts w:cs="Times New Roman"/>
        </w:rPr>
        <w:t>**</w:t>
      </w:r>
      <w:r w:rsidRPr="005D2E16">
        <w:rPr>
          <w:rFonts w:cs="Times New Roman"/>
        </w:rPr>
        <w:t xml:space="preserve"> </w:t>
      </w:r>
      <w:r>
        <w:rPr>
          <w:rFonts w:cs="Times New Roman"/>
        </w:rPr>
        <w:t xml:space="preserve">wskaźniki działań komunikacyjnych odpowiadające wskaźnikowi produktu z Wniosku o dofinansowanie projektu „Koszty bieżące i animacja LGD „Dolina Drwęcy””: </w:t>
      </w:r>
      <w:r w:rsidRPr="004D53EC">
        <w:rPr>
          <w:rFonts w:cs="Times New Roman"/>
          <w:i/>
        </w:rPr>
        <w:t>Liczba zorganizowanych spotkań dla potencjalnych wnioskodawców</w:t>
      </w:r>
    </w:p>
    <w:p w:rsidR="0009772E" w:rsidRPr="005D2E16" w:rsidRDefault="0009772E" w:rsidP="0009772E">
      <w:pPr>
        <w:rPr>
          <w:rFonts w:cs="Times New Roman"/>
        </w:rPr>
      </w:pPr>
    </w:p>
    <w:p w:rsidR="0009772E" w:rsidRPr="00EA44A8" w:rsidRDefault="0009772E" w:rsidP="0009772E">
      <w:pPr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Pr="00EA44A8">
        <w:rPr>
          <w:rFonts w:cs="Times New Roman"/>
          <w:b/>
          <w:sz w:val="28"/>
          <w:szCs w:val="28"/>
        </w:rPr>
        <w:t>Budżet Planu komun</w:t>
      </w:r>
      <w:r>
        <w:rPr>
          <w:rFonts w:cs="Times New Roman"/>
          <w:b/>
          <w:sz w:val="28"/>
          <w:szCs w:val="28"/>
        </w:rPr>
        <w:t>ikacyjnego LSR na lata 2016-2023</w:t>
      </w:r>
    </w:p>
    <w:tbl>
      <w:tblPr>
        <w:tblStyle w:val="Tabela-Siatka"/>
        <w:tblW w:w="0" w:type="auto"/>
        <w:jc w:val="center"/>
        <w:tblInd w:w="-191" w:type="dxa"/>
        <w:tblLook w:val="04A0"/>
      </w:tblPr>
      <w:tblGrid>
        <w:gridCol w:w="1717"/>
        <w:gridCol w:w="5564"/>
      </w:tblGrid>
      <w:tr w:rsidR="0009772E" w:rsidRPr="00D70893" w:rsidTr="001B2014">
        <w:trPr>
          <w:trHeight w:val="261"/>
          <w:jc w:val="center"/>
        </w:trPr>
        <w:tc>
          <w:tcPr>
            <w:tcW w:w="1717" w:type="dxa"/>
            <w:shd w:val="clear" w:color="auto" w:fill="0070C0"/>
          </w:tcPr>
          <w:p w:rsidR="0009772E" w:rsidRPr="00D70893" w:rsidRDefault="0009772E" w:rsidP="001B2014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D70893">
              <w:rPr>
                <w:rFonts w:cs="Times New Roman"/>
                <w:b/>
                <w:color w:val="FFFFFF" w:themeColor="background1"/>
              </w:rPr>
              <w:t>Rok</w:t>
            </w:r>
          </w:p>
        </w:tc>
        <w:tc>
          <w:tcPr>
            <w:tcW w:w="5564" w:type="dxa"/>
            <w:shd w:val="clear" w:color="auto" w:fill="0070C0"/>
          </w:tcPr>
          <w:p w:rsidR="0009772E" w:rsidRPr="00D70893" w:rsidRDefault="0009772E" w:rsidP="001B2014">
            <w:pPr>
              <w:rPr>
                <w:rFonts w:cs="Times New Roman"/>
                <w:b/>
                <w:color w:val="FFFFFF" w:themeColor="background1"/>
              </w:rPr>
            </w:pPr>
            <w:r w:rsidRPr="00D70893">
              <w:rPr>
                <w:rFonts w:cs="Times New Roman"/>
                <w:b/>
                <w:color w:val="FFFFFF" w:themeColor="background1"/>
              </w:rPr>
              <w:t>Planowana kwota wydatków na działania komunikacyjne</w:t>
            </w:r>
          </w:p>
        </w:tc>
      </w:tr>
      <w:tr w:rsidR="0009772E" w:rsidTr="001B2014">
        <w:trPr>
          <w:trHeight w:val="261"/>
          <w:jc w:val="center"/>
        </w:trPr>
        <w:tc>
          <w:tcPr>
            <w:tcW w:w="1717" w:type="dxa"/>
          </w:tcPr>
          <w:p w:rsidR="0009772E" w:rsidRDefault="0009772E" w:rsidP="001B20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2016-2018</w:t>
            </w:r>
          </w:p>
        </w:tc>
        <w:tc>
          <w:tcPr>
            <w:tcW w:w="5564" w:type="dxa"/>
          </w:tcPr>
          <w:p w:rsidR="0009772E" w:rsidRPr="00F92372" w:rsidRDefault="0009772E" w:rsidP="001B2014">
            <w:pPr>
              <w:jc w:val="center"/>
              <w:rPr>
                <w:rFonts w:cs="Times New Roman"/>
              </w:rPr>
            </w:pPr>
            <w:r w:rsidRPr="00F92372">
              <w:rPr>
                <w:rFonts w:cs="Times New Roman"/>
              </w:rPr>
              <w:t>635.500 zł</w:t>
            </w:r>
          </w:p>
        </w:tc>
      </w:tr>
      <w:tr w:rsidR="0009772E" w:rsidTr="001B2014">
        <w:trPr>
          <w:trHeight w:val="279"/>
          <w:jc w:val="center"/>
        </w:trPr>
        <w:tc>
          <w:tcPr>
            <w:tcW w:w="1717" w:type="dxa"/>
          </w:tcPr>
          <w:p w:rsidR="0009772E" w:rsidRDefault="0009772E" w:rsidP="001B20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2019-2021</w:t>
            </w:r>
          </w:p>
        </w:tc>
        <w:tc>
          <w:tcPr>
            <w:tcW w:w="5564" w:type="dxa"/>
          </w:tcPr>
          <w:p w:rsidR="0009772E" w:rsidRPr="00F92372" w:rsidRDefault="0009772E" w:rsidP="001B2014">
            <w:pPr>
              <w:jc w:val="center"/>
              <w:rPr>
                <w:rFonts w:cs="Times New Roman"/>
              </w:rPr>
            </w:pPr>
            <w:r w:rsidRPr="00F92372">
              <w:rPr>
                <w:rFonts w:cs="Times New Roman"/>
              </w:rPr>
              <w:t>390.000 zł</w:t>
            </w:r>
          </w:p>
        </w:tc>
      </w:tr>
      <w:tr w:rsidR="0009772E" w:rsidTr="001B2014">
        <w:trPr>
          <w:trHeight w:val="261"/>
          <w:jc w:val="center"/>
        </w:trPr>
        <w:tc>
          <w:tcPr>
            <w:tcW w:w="1717" w:type="dxa"/>
          </w:tcPr>
          <w:p w:rsidR="0009772E" w:rsidRDefault="0009772E" w:rsidP="001B20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2022-2023</w:t>
            </w:r>
          </w:p>
        </w:tc>
        <w:tc>
          <w:tcPr>
            <w:tcW w:w="5564" w:type="dxa"/>
          </w:tcPr>
          <w:p w:rsidR="0009772E" w:rsidRPr="00F92372" w:rsidRDefault="0009772E" w:rsidP="001B2014">
            <w:pPr>
              <w:jc w:val="center"/>
              <w:rPr>
                <w:rFonts w:cs="Times New Roman"/>
              </w:rPr>
            </w:pPr>
            <w:r w:rsidRPr="00F92372">
              <w:rPr>
                <w:rFonts w:cs="Times New Roman"/>
              </w:rPr>
              <w:t>100.000 zł</w:t>
            </w:r>
          </w:p>
        </w:tc>
      </w:tr>
      <w:tr w:rsidR="0009772E" w:rsidTr="001B2014">
        <w:trPr>
          <w:trHeight w:val="279"/>
          <w:jc w:val="center"/>
        </w:trPr>
        <w:tc>
          <w:tcPr>
            <w:tcW w:w="1717" w:type="dxa"/>
          </w:tcPr>
          <w:p w:rsidR="0009772E" w:rsidRPr="00EA44A8" w:rsidRDefault="0009772E" w:rsidP="001B2014">
            <w:pPr>
              <w:jc w:val="center"/>
              <w:rPr>
                <w:rFonts w:cs="Times New Roman"/>
                <w:b/>
              </w:rPr>
            </w:pPr>
            <w:r w:rsidRPr="00EA44A8">
              <w:rPr>
                <w:rFonts w:cs="Times New Roman"/>
                <w:b/>
              </w:rPr>
              <w:t>RAZEM</w:t>
            </w:r>
          </w:p>
        </w:tc>
        <w:tc>
          <w:tcPr>
            <w:tcW w:w="5564" w:type="dxa"/>
          </w:tcPr>
          <w:p w:rsidR="0009772E" w:rsidRPr="00F92372" w:rsidRDefault="0009772E" w:rsidP="001B2014">
            <w:pPr>
              <w:jc w:val="center"/>
              <w:rPr>
                <w:rFonts w:cs="Times New Roman"/>
                <w:b/>
              </w:rPr>
            </w:pPr>
            <w:r w:rsidRPr="00F92372">
              <w:rPr>
                <w:rFonts w:cs="Times New Roman"/>
                <w:b/>
              </w:rPr>
              <w:t>1.125.500,00 zł</w:t>
            </w:r>
          </w:p>
        </w:tc>
      </w:tr>
    </w:tbl>
    <w:p w:rsidR="0009772E" w:rsidRPr="009F1536" w:rsidRDefault="0009772E" w:rsidP="0009772E"/>
    <w:p w:rsidR="00C501F8" w:rsidRPr="009F1536" w:rsidRDefault="00C501F8" w:rsidP="009F1536"/>
    <w:sectPr w:rsidR="00C501F8" w:rsidRPr="009F1536" w:rsidSect="001B2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41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44" w:rsidRDefault="00204344" w:rsidP="002F3704">
      <w:pPr>
        <w:spacing w:after="0" w:line="240" w:lineRule="auto"/>
      </w:pPr>
      <w:r>
        <w:separator/>
      </w:r>
    </w:p>
  </w:endnote>
  <w:endnote w:type="continuationSeparator" w:id="0">
    <w:p w:rsidR="00204344" w:rsidRDefault="00204344" w:rsidP="002F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44" w:rsidRDefault="00204344">
    <w:pPr>
      <w:pStyle w:val="Stopka"/>
      <w:jc w:val="center"/>
    </w:pPr>
  </w:p>
  <w:p w:rsidR="00204344" w:rsidRDefault="002043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44" w:rsidRDefault="002043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49283"/>
      <w:docPartObj>
        <w:docPartGallery w:val="Page Numbers (Bottom of Page)"/>
        <w:docPartUnique/>
      </w:docPartObj>
    </w:sdtPr>
    <w:sdtContent>
      <w:p w:rsidR="00204344" w:rsidRDefault="00204344">
        <w:pPr>
          <w:pStyle w:val="Stopka"/>
          <w:jc w:val="center"/>
        </w:pPr>
        <w:r>
          <w:t>[</w:t>
        </w:r>
        <w:fldSimple w:instr="PAGE   \* MERGEFORMAT">
          <w:r w:rsidR="0080069E">
            <w:rPr>
              <w:noProof/>
            </w:rPr>
            <w:t>117</w:t>
          </w:r>
        </w:fldSimple>
        <w:r>
          <w:t>]</w:t>
        </w:r>
      </w:p>
    </w:sdtContent>
  </w:sdt>
  <w:p w:rsidR="00204344" w:rsidRDefault="0020434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44" w:rsidRDefault="002043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44" w:rsidRDefault="00204344" w:rsidP="002F3704">
      <w:pPr>
        <w:spacing w:after="0" w:line="240" w:lineRule="auto"/>
      </w:pPr>
      <w:r>
        <w:separator/>
      </w:r>
    </w:p>
  </w:footnote>
  <w:footnote w:type="continuationSeparator" w:id="0">
    <w:p w:rsidR="00204344" w:rsidRDefault="00204344" w:rsidP="002F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44" w:rsidRDefault="00204344" w:rsidP="00E72BB6">
    <w:pPr>
      <w:pStyle w:val="Nagwek"/>
      <w:pBdr>
        <w:bottom w:val="single" w:sz="4" w:space="1" w:color="auto"/>
      </w:pBdr>
    </w:pPr>
    <w:bookmarkStart w:id="0" w:name="_GoBack"/>
    <w:bookmarkEnd w:id="0"/>
    <w:r>
      <w:t>Lokalna Strategia Rozwoju LGD "Dolina Drwęcy"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44" w:rsidRDefault="002043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44" w:rsidRDefault="00204344" w:rsidP="00E72BB6">
    <w:pPr>
      <w:pStyle w:val="Nagwek"/>
      <w:pBdr>
        <w:bottom w:val="single" w:sz="4" w:space="1" w:color="auto"/>
      </w:pBdr>
    </w:pPr>
    <w:r>
      <w:t>Lokalna Strategia Rozwoju LGD "Dolina Drwęcy"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344" w:rsidRDefault="002043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12E"/>
    <w:multiLevelType w:val="hybridMultilevel"/>
    <w:tmpl w:val="A1524D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6D6417"/>
    <w:multiLevelType w:val="hybridMultilevel"/>
    <w:tmpl w:val="D220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3F1A"/>
    <w:multiLevelType w:val="hybridMultilevel"/>
    <w:tmpl w:val="2DEE77EE"/>
    <w:lvl w:ilvl="0" w:tplc="AE325B1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006C"/>
    <w:multiLevelType w:val="hybridMultilevel"/>
    <w:tmpl w:val="7CA8A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A2DF1"/>
    <w:multiLevelType w:val="hybridMultilevel"/>
    <w:tmpl w:val="57666156"/>
    <w:lvl w:ilvl="0" w:tplc="6A18A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F72D3"/>
    <w:multiLevelType w:val="hybridMultilevel"/>
    <w:tmpl w:val="96164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77BEF"/>
    <w:multiLevelType w:val="hybridMultilevel"/>
    <w:tmpl w:val="C73E0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80591"/>
    <w:multiLevelType w:val="hybridMultilevel"/>
    <w:tmpl w:val="60A2A18C"/>
    <w:lvl w:ilvl="0" w:tplc="BC161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12A63"/>
    <w:multiLevelType w:val="hybridMultilevel"/>
    <w:tmpl w:val="CA5E078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BF0A09"/>
    <w:multiLevelType w:val="hybridMultilevel"/>
    <w:tmpl w:val="447CA1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A2231C"/>
    <w:multiLevelType w:val="hybridMultilevel"/>
    <w:tmpl w:val="25383A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16CAF"/>
    <w:multiLevelType w:val="hybridMultilevel"/>
    <w:tmpl w:val="64C0A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F6D6F"/>
    <w:multiLevelType w:val="hybridMultilevel"/>
    <w:tmpl w:val="2F80BCD0"/>
    <w:lvl w:ilvl="0" w:tplc="8C565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03C3E"/>
    <w:multiLevelType w:val="multilevel"/>
    <w:tmpl w:val="0415001D"/>
    <w:styleLink w:val="Piotr1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3665F79"/>
    <w:multiLevelType w:val="hybridMultilevel"/>
    <w:tmpl w:val="F49CB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862CC8"/>
    <w:multiLevelType w:val="hybridMultilevel"/>
    <w:tmpl w:val="75969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D31C41"/>
    <w:multiLevelType w:val="hybridMultilevel"/>
    <w:tmpl w:val="25A0E1CE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150A4DFE"/>
    <w:multiLevelType w:val="hybridMultilevel"/>
    <w:tmpl w:val="8BDAA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807F89"/>
    <w:multiLevelType w:val="hybridMultilevel"/>
    <w:tmpl w:val="E9225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FD0810"/>
    <w:multiLevelType w:val="hybridMultilevel"/>
    <w:tmpl w:val="1E0AE4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9242A"/>
    <w:multiLevelType w:val="hybridMultilevel"/>
    <w:tmpl w:val="44B2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05782"/>
    <w:multiLevelType w:val="hybridMultilevel"/>
    <w:tmpl w:val="A13E5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596778"/>
    <w:multiLevelType w:val="hybridMultilevel"/>
    <w:tmpl w:val="73945F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9165DA"/>
    <w:multiLevelType w:val="hybridMultilevel"/>
    <w:tmpl w:val="2E12F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CA7492"/>
    <w:multiLevelType w:val="hybridMultilevel"/>
    <w:tmpl w:val="B5667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5A78D2"/>
    <w:multiLevelType w:val="hybridMultilevel"/>
    <w:tmpl w:val="BA865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EF4FCA"/>
    <w:multiLevelType w:val="hybridMultilevel"/>
    <w:tmpl w:val="92C40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DC3C76"/>
    <w:multiLevelType w:val="hybridMultilevel"/>
    <w:tmpl w:val="6D247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543AAB"/>
    <w:multiLevelType w:val="hybridMultilevel"/>
    <w:tmpl w:val="F7BA23F4"/>
    <w:lvl w:ilvl="0" w:tplc="6A18A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A22A0"/>
    <w:multiLevelType w:val="hybridMultilevel"/>
    <w:tmpl w:val="1E52B4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38B43EF"/>
    <w:multiLevelType w:val="hybridMultilevel"/>
    <w:tmpl w:val="FECECB0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3994F84"/>
    <w:multiLevelType w:val="hybridMultilevel"/>
    <w:tmpl w:val="A2528E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EC3CAB"/>
    <w:multiLevelType w:val="hybridMultilevel"/>
    <w:tmpl w:val="3A96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4F7E6C"/>
    <w:multiLevelType w:val="hybridMultilevel"/>
    <w:tmpl w:val="B378A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9A28CC"/>
    <w:multiLevelType w:val="hybridMultilevel"/>
    <w:tmpl w:val="87705F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D73367"/>
    <w:multiLevelType w:val="hybridMultilevel"/>
    <w:tmpl w:val="861C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FC19D5"/>
    <w:multiLevelType w:val="hybridMultilevel"/>
    <w:tmpl w:val="74380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A27776"/>
    <w:multiLevelType w:val="hybridMultilevel"/>
    <w:tmpl w:val="8848A896"/>
    <w:lvl w:ilvl="0" w:tplc="266440A4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8">
    <w:nsid w:val="29DE5624"/>
    <w:multiLevelType w:val="hybridMultilevel"/>
    <w:tmpl w:val="E39ED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D9563A"/>
    <w:multiLevelType w:val="hybridMultilevel"/>
    <w:tmpl w:val="63C267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6E2151"/>
    <w:multiLevelType w:val="hybridMultilevel"/>
    <w:tmpl w:val="8EFAA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93320F"/>
    <w:multiLevelType w:val="hybridMultilevel"/>
    <w:tmpl w:val="32428A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2E135B4F"/>
    <w:multiLevelType w:val="multilevel"/>
    <w:tmpl w:val="0415001D"/>
    <w:styleLink w:val="NagwekPiotr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color w:val="00206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0667FD7"/>
    <w:multiLevelType w:val="hybridMultilevel"/>
    <w:tmpl w:val="FEE89608"/>
    <w:lvl w:ilvl="0" w:tplc="0754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6F1D42"/>
    <w:multiLevelType w:val="hybridMultilevel"/>
    <w:tmpl w:val="2B3632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803230"/>
    <w:multiLevelType w:val="hybridMultilevel"/>
    <w:tmpl w:val="11F682BE"/>
    <w:lvl w:ilvl="0" w:tplc="A432C4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A65D7C"/>
    <w:multiLevelType w:val="hybridMultilevel"/>
    <w:tmpl w:val="2CBEE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D873DB"/>
    <w:multiLevelType w:val="hybridMultilevel"/>
    <w:tmpl w:val="B0A43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49481C"/>
    <w:multiLevelType w:val="hybridMultilevel"/>
    <w:tmpl w:val="28A8FC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5541DB"/>
    <w:multiLevelType w:val="hybridMultilevel"/>
    <w:tmpl w:val="3D4C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DE3294"/>
    <w:multiLevelType w:val="hybridMultilevel"/>
    <w:tmpl w:val="33025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AB5D2B"/>
    <w:multiLevelType w:val="hybridMultilevel"/>
    <w:tmpl w:val="EA8452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7E32C38"/>
    <w:multiLevelType w:val="hybridMultilevel"/>
    <w:tmpl w:val="2FAAF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281D8F"/>
    <w:multiLevelType w:val="hybridMultilevel"/>
    <w:tmpl w:val="3A1ED9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5E6AA0"/>
    <w:multiLevelType w:val="hybridMultilevel"/>
    <w:tmpl w:val="71EC0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68452E"/>
    <w:multiLevelType w:val="hybridMultilevel"/>
    <w:tmpl w:val="6A56F9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A40ECD"/>
    <w:multiLevelType w:val="hybridMultilevel"/>
    <w:tmpl w:val="0AACD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27B14"/>
    <w:multiLevelType w:val="hybridMultilevel"/>
    <w:tmpl w:val="10BE8E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9B7514"/>
    <w:multiLevelType w:val="hybridMultilevel"/>
    <w:tmpl w:val="AC1AE9CA"/>
    <w:lvl w:ilvl="0" w:tplc="266440A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9">
    <w:nsid w:val="44616D53"/>
    <w:multiLevelType w:val="hybridMultilevel"/>
    <w:tmpl w:val="A0B24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827000"/>
    <w:multiLevelType w:val="hybridMultilevel"/>
    <w:tmpl w:val="FC0C0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BE78A8"/>
    <w:multiLevelType w:val="hybridMultilevel"/>
    <w:tmpl w:val="176865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6B83D49"/>
    <w:multiLevelType w:val="hybridMultilevel"/>
    <w:tmpl w:val="CBFC1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797351F"/>
    <w:multiLevelType w:val="multilevel"/>
    <w:tmpl w:val="E1169DE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4">
    <w:nsid w:val="47B95704"/>
    <w:multiLevelType w:val="hybridMultilevel"/>
    <w:tmpl w:val="0570F26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4CD30CF5"/>
    <w:multiLevelType w:val="hybridMultilevel"/>
    <w:tmpl w:val="0E7052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EAE3C46"/>
    <w:multiLevelType w:val="hybridMultilevel"/>
    <w:tmpl w:val="FA06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2C09C0"/>
    <w:multiLevelType w:val="hybridMultilevel"/>
    <w:tmpl w:val="860ACE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F6107F4"/>
    <w:multiLevelType w:val="hybridMultilevel"/>
    <w:tmpl w:val="A0F8E04A"/>
    <w:lvl w:ilvl="0" w:tplc="8C565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002162E"/>
    <w:multiLevelType w:val="hybridMultilevel"/>
    <w:tmpl w:val="31608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024C51"/>
    <w:multiLevelType w:val="hybridMultilevel"/>
    <w:tmpl w:val="125A6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3FE7BA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3246548"/>
    <w:multiLevelType w:val="hybridMultilevel"/>
    <w:tmpl w:val="7A4296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8D099D"/>
    <w:multiLevelType w:val="hybridMultilevel"/>
    <w:tmpl w:val="034E3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3837D8"/>
    <w:multiLevelType w:val="hybridMultilevel"/>
    <w:tmpl w:val="1512A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352472"/>
    <w:multiLevelType w:val="hybridMultilevel"/>
    <w:tmpl w:val="AD425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6FD676F"/>
    <w:multiLevelType w:val="hybridMultilevel"/>
    <w:tmpl w:val="9BF47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0A462F"/>
    <w:multiLevelType w:val="hybridMultilevel"/>
    <w:tmpl w:val="6A2A5F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1464CF"/>
    <w:multiLevelType w:val="hybridMultilevel"/>
    <w:tmpl w:val="32D0C7B0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8">
    <w:nsid w:val="5B1D2096"/>
    <w:multiLevelType w:val="hybridMultilevel"/>
    <w:tmpl w:val="B3FEBCE4"/>
    <w:lvl w:ilvl="0" w:tplc="6A18A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EB4486"/>
    <w:multiLevelType w:val="hybridMultilevel"/>
    <w:tmpl w:val="F11448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ED676CD"/>
    <w:multiLevelType w:val="hybridMultilevel"/>
    <w:tmpl w:val="C3EE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39643B"/>
    <w:multiLevelType w:val="hybridMultilevel"/>
    <w:tmpl w:val="FEEAEE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11411DB"/>
    <w:multiLevelType w:val="hybridMultilevel"/>
    <w:tmpl w:val="5FCEF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3901F8"/>
    <w:multiLevelType w:val="hybridMultilevel"/>
    <w:tmpl w:val="5FD0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DB5B93"/>
    <w:multiLevelType w:val="hybridMultilevel"/>
    <w:tmpl w:val="D220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6974D5"/>
    <w:multiLevelType w:val="hybridMultilevel"/>
    <w:tmpl w:val="BABC36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D9544C"/>
    <w:multiLevelType w:val="hybridMultilevel"/>
    <w:tmpl w:val="71043050"/>
    <w:lvl w:ilvl="0" w:tplc="AEF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B61EAA"/>
    <w:multiLevelType w:val="hybridMultilevel"/>
    <w:tmpl w:val="19F8BB9E"/>
    <w:lvl w:ilvl="0" w:tplc="454C083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B411E4"/>
    <w:multiLevelType w:val="hybridMultilevel"/>
    <w:tmpl w:val="2F369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35503C"/>
    <w:multiLevelType w:val="hybridMultilevel"/>
    <w:tmpl w:val="AE020A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ADA6A4E"/>
    <w:multiLevelType w:val="hybridMultilevel"/>
    <w:tmpl w:val="DAF44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DF103A0"/>
    <w:multiLevelType w:val="hybridMultilevel"/>
    <w:tmpl w:val="8654B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04733A"/>
    <w:multiLevelType w:val="hybridMultilevel"/>
    <w:tmpl w:val="71CC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BB3C89"/>
    <w:multiLevelType w:val="hybridMultilevel"/>
    <w:tmpl w:val="4D66C7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3C10F6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782F71D4"/>
    <w:multiLevelType w:val="hybridMultilevel"/>
    <w:tmpl w:val="2496DA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A317A65"/>
    <w:multiLevelType w:val="hybridMultilevel"/>
    <w:tmpl w:val="77465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A904300"/>
    <w:multiLevelType w:val="hybridMultilevel"/>
    <w:tmpl w:val="3284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B83E5A"/>
    <w:multiLevelType w:val="hybridMultilevel"/>
    <w:tmpl w:val="63285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BE02CE"/>
    <w:multiLevelType w:val="hybridMultilevel"/>
    <w:tmpl w:val="B2CAA6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>
    <w:nsid w:val="7D155E23"/>
    <w:multiLevelType w:val="hybridMultilevel"/>
    <w:tmpl w:val="5BAE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9334FE"/>
    <w:multiLevelType w:val="hybridMultilevel"/>
    <w:tmpl w:val="25326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42"/>
  </w:num>
  <w:num w:numId="3">
    <w:abstractNumId w:val="13"/>
  </w:num>
  <w:num w:numId="4">
    <w:abstractNumId w:val="63"/>
  </w:num>
  <w:num w:numId="5">
    <w:abstractNumId w:val="24"/>
  </w:num>
  <w:num w:numId="6">
    <w:abstractNumId w:val="91"/>
  </w:num>
  <w:num w:numId="7">
    <w:abstractNumId w:val="61"/>
  </w:num>
  <w:num w:numId="8">
    <w:abstractNumId w:val="17"/>
  </w:num>
  <w:num w:numId="9">
    <w:abstractNumId w:val="66"/>
  </w:num>
  <w:num w:numId="10">
    <w:abstractNumId w:val="77"/>
  </w:num>
  <w:num w:numId="11">
    <w:abstractNumId w:val="85"/>
  </w:num>
  <w:num w:numId="12">
    <w:abstractNumId w:val="58"/>
  </w:num>
  <w:num w:numId="13">
    <w:abstractNumId w:val="37"/>
  </w:num>
  <w:num w:numId="14">
    <w:abstractNumId w:val="83"/>
  </w:num>
  <w:num w:numId="15">
    <w:abstractNumId w:val="100"/>
  </w:num>
  <w:num w:numId="16">
    <w:abstractNumId w:val="65"/>
  </w:num>
  <w:num w:numId="17">
    <w:abstractNumId w:val="27"/>
  </w:num>
  <w:num w:numId="18">
    <w:abstractNumId w:val="87"/>
  </w:num>
  <w:num w:numId="19">
    <w:abstractNumId w:val="51"/>
  </w:num>
  <w:num w:numId="20">
    <w:abstractNumId w:val="38"/>
  </w:num>
  <w:num w:numId="21">
    <w:abstractNumId w:val="93"/>
  </w:num>
  <w:num w:numId="22">
    <w:abstractNumId w:val="20"/>
  </w:num>
  <w:num w:numId="23">
    <w:abstractNumId w:val="33"/>
  </w:num>
  <w:num w:numId="24">
    <w:abstractNumId w:val="78"/>
  </w:num>
  <w:num w:numId="25">
    <w:abstractNumId w:val="28"/>
  </w:num>
  <w:num w:numId="26">
    <w:abstractNumId w:val="8"/>
  </w:num>
  <w:num w:numId="27">
    <w:abstractNumId w:val="30"/>
  </w:num>
  <w:num w:numId="28">
    <w:abstractNumId w:val="40"/>
  </w:num>
  <w:num w:numId="29">
    <w:abstractNumId w:val="52"/>
  </w:num>
  <w:num w:numId="30">
    <w:abstractNumId w:val="36"/>
  </w:num>
  <w:num w:numId="31">
    <w:abstractNumId w:val="81"/>
  </w:num>
  <w:num w:numId="32">
    <w:abstractNumId w:val="68"/>
  </w:num>
  <w:num w:numId="33">
    <w:abstractNumId w:val="12"/>
  </w:num>
  <w:num w:numId="34">
    <w:abstractNumId w:val="4"/>
  </w:num>
  <w:num w:numId="35">
    <w:abstractNumId w:val="101"/>
  </w:num>
  <w:num w:numId="36">
    <w:abstractNumId w:val="57"/>
  </w:num>
  <w:num w:numId="37">
    <w:abstractNumId w:val="98"/>
  </w:num>
  <w:num w:numId="38">
    <w:abstractNumId w:val="70"/>
  </w:num>
  <w:num w:numId="39">
    <w:abstractNumId w:val="54"/>
  </w:num>
  <w:num w:numId="40">
    <w:abstractNumId w:val="19"/>
  </w:num>
  <w:num w:numId="41">
    <w:abstractNumId w:val="90"/>
  </w:num>
  <w:num w:numId="42">
    <w:abstractNumId w:val="71"/>
  </w:num>
  <w:num w:numId="43">
    <w:abstractNumId w:val="56"/>
  </w:num>
  <w:num w:numId="44">
    <w:abstractNumId w:val="49"/>
  </w:num>
  <w:num w:numId="45">
    <w:abstractNumId w:val="95"/>
  </w:num>
  <w:num w:numId="46">
    <w:abstractNumId w:val="21"/>
  </w:num>
  <w:num w:numId="47">
    <w:abstractNumId w:val="5"/>
  </w:num>
  <w:num w:numId="48">
    <w:abstractNumId w:val="3"/>
  </w:num>
  <w:num w:numId="49">
    <w:abstractNumId w:val="55"/>
  </w:num>
  <w:num w:numId="50">
    <w:abstractNumId w:val="47"/>
  </w:num>
  <w:num w:numId="51">
    <w:abstractNumId w:val="53"/>
  </w:num>
  <w:num w:numId="52">
    <w:abstractNumId w:val="69"/>
  </w:num>
  <w:num w:numId="53">
    <w:abstractNumId w:val="48"/>
  </w:num>
  <w:num w:numId="54">
    <w:abstractNumId w:val="92"/>
  </w:num>
  <w:num w:numId="55">
    <w:abstractNumId w:val="60"/>
  </w:num>
  <w:num w:numId="56">
    <w:abstractNumId w:val="97"/>
  </w:num>
  <w:num w:numId="57">
    <w:abstractNumId w:val="44"/>
  </w:num>
  <w:num w:numId="58">
    <w:abstractNumId w:val="46"/>
  </w:num>
  <w:num w:numId="59">
    <w:abstractNumId w:val="31"/>
  </w:num>
  <w:num w:numId="60">
    <w:abstractNumId w:val="74"/>
  </w:num>
  <w:num w:numId="61">
    <w:abstractNumId w:val="79"/>
  </w:num>
  <w:num w:numId="62">
    <w:abstractNumId w:val="89"/>
  </w:num>
  <w:num w:numId="63">
    <w:abstractNumId w:val="76"/>
  </w:num>
  <w:num w:numId="64">
    <w:abstractNumId w:val="16"/>
  </w:num>
  <w:num w:numId="65">
    <w:abstractNumId w:val="39"/>
  </w:num>
  <w:num w:numId="66">
    <w:abstractNumId w:val="35"/>
  </w:num>
  <w:num w:numId="67">
    <w:abstractNumId w:val="50"/>
  </w:num>
  <w:num w:numId="68">
    <w:abstractNumId w:val="88"/>
  </w:num>
  <w:num w:numId="69">
    <w:abstractNumId w:val="34"/>
  </w:num>
  <w:num w:numId="70">
    <w:abstractNumId w:val="15"/>
  </w:num>
  <w:num w:numId="71">
    <w:abstractNumId w:val="26"/>
  </w:num>
  <w:num w:numId="72">
    <w:abstractNumId w:val="96"/>
  </w:num>
  <w:num w:numId="73">
    <w:abstractNumId w:val="18"/>
  </w:num>
  <w:num w:numId="74">
    <w:abstractNumId w:val="6"/>
  </w:num>
  <w:num w:numId="75">
    <w:abstractNumId w:val="73"/>
  </w:num>
  <w:num w:numId="76">
    <w:abstractNumId w:val="9"/>
  </w:num>
  <w:num w:numId="77">
    <w:abstractNumId w:val="72"/>
  </w:num>
  <w:num w:numId="78">
    <w:abstractNumId w:val="99"/>
  </w:num>
  <w:num w:numId="79">
    <w:abstractNumId w:val="64"/>
  </w:num>
  <w:num w:numId="80">
    <w:abstractNumId w:val="0"/>
  </w:num>
  <w:num w:numId="81">
    <w:abstractNumId w:val="41"/>
  </w:num>
  <w:num w:numId="82">
    <w:abstractNumId w:val="11"/>
  </w:num>
  <w:num w:numId="83">
    <w:abstractNumId w:val="23"/>
  </w:num>
  <w:num w:numId="84">
    <w:abstractNumId w:val="43"/>
  </w:num>
  <w:num w:numId="85">
    <w:abstractNumId w:val="67"/>
  </w:num>
  <w:num w:numId="86">
    <w:abstractNumId w:val="84"/>
  </w:num>
  <w:num w:numId="87">
    <w:abstractNumId w:val="32"/>
  </w:num>
  <w:num w:numId="88">
    <w:abstractNumId w:val="29"/>
  </w:num>
  <w:num w:numId="89">
    <w:abstractNumId w:val="7"/>
  </w:num>
  <w:num w:numId="90">
    <w:abstractNumId w:val="25"/>
  </w:num>
  <w:num w:numId="91">
    <w:abstractNumId w:val="14"/>
  </w:num>
  <w:num w:numId="92">
    <w:abstractNumId w:val="59"/>
  </w:num>
  <w:num w:numId="93">
    <w:abstractNumId w:val="10"/>
  </w:num>
  <w:num w:numId="94">
    <w:abstractNumId w:val="75"/>
  </w:num>
  <w:num w:numId="95">
    <w:abstractNumId w:val="22"/>
  </w:num>
  <w:num w:numId="96">
    <w:abstractNumId w:val="1"/>
  </w:num>
  <w:num w:numId="97">
    <w:abstractNumId w:val="45"/>
  </w:num>
  <w:num w:numId="98">
    <w:abstractNumId w:val="2"/>
  </w:num>
  <w:num w:numId="99">
    <w:abstractNumId w:val="82"/>
  </w:num>
  <w:num w:numId="100">
    <w:abstractNumId w:val="62"/>
  </w:num>
  <w:num w:numId="101">
    <w:abstractNumId w:val="86"/>
  </w:num>
  <w:num w:numId="102">
    <w:abstractNumId w:val="80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/>
  <w:rsids>
    <w:rsidRoot w:val="00F9448A"/>
    <w:rsid w:val="000008EE"/>
    <w:rsid w:val="00001FD4"/>
    <w:rsid w:val="00002243"/>
    <w:rsid w:val="000057C6"/>
    <w:rsid w:val="00006C61"/>
    <w:rsid w:val="00006DE7"/>
    <w:rsid w:val="00010BA3"/>
    <w:rsid w:val="000121F4"/>
    <w:rsid w:val="00013204"/>
    <w:rsid w:val="00014011"/>
    <w:rsid w:val="000152F3"/>
    <w:rsid w:val="00015945"/>
    <w:rsid w:val="0001635A"/>
    <w:rsid w:val="0001744D"/>
    <w:rsid w:val="00020A82"/>
    <w:rsid w:val="00020C4D"/>
    <w:rsid w:val="00021FC2"/>
    <w:rsid w:val="0002295D"/>
    <w:rsid w:val="00024085"/>
    <w:rsid w:val="000321A2"/>
    <w:rsid w:val="00032576"/>
    <w:rsid w:val="00032827"/>
    <w:rsid w:val="00033242"/>
    <w:rsid w:val="00033E33"/>
    <w:rsid w:val="000349B2"/>
    <w:rsid w:val="00034FFD"/>
    <w:rsid w:val="000360F1"/>
    <w:rsid w:val="0003772A"/>
    <w:rsid w:val="0004179B"/>
    <w:rsid w:val="00043C02"/>
    <w:rsid w:val="00043E91"/>
    <w:rsid w:val="00043ECB"/>
    <w:rsid w:val="0004551F"/>
    <w:rsid w:val="00046C90"/>
    <w:rsid w:val="000470FE"/>
    <w:rsid w:val="00047E0A"/>
    <w:rsid w:val="0005114F"/>
    <w:rsid w:val="00051CE2"/>
    <w:rsid w:val="000541AD"/>
    <w:rsid w:val="00056386"/>
    <w:rsid w:val="0005736F"/>
    <w:rsid w:val="00057E9F"/>
    <w:rsid w:val="00060DE6"/>
    <w:rsid w:val="0006151A"/>
    <w:rsid w:val="000621AC"/>
    <w:rsid w:val="00062723"/>
    <w:rsid w:val="0006478E"/>
    <w:rsid w:val="000655E9"/>
    <w:rsid w:val="00065907"/>
    <w:rsid w:val="00066240"/>
    <w:rsid w:val="000668B8"/>
    <w:rsid w:val="00067F94"/>
    <w:rsid w:val="000700B5"/>
    <w:rsid w:val="0007024C"/>
    <w:rsid w:val="00072132"/>
    <w:rsid w:val="000734AF"/>
    <w:rsid w:val="000734BA"/>
    <w:rsid w:val="000737D0"/>
    <w:rsid w:val="00073B83"/>
    <w:rsid w:val="00073CD8"/>
    <w:rsid w:val="00073DCE"/>
    <w:rsid w:val="000752E6"/>
    <w:rsid w:val="000768D0"/>
    <w:rsid w:val="000774A1"/>
    <w:rsid w:val="0007760F"/>
    <w:rsid w:val="0007789E"/>
    <w:rsid w:val="00081C28"/>
    <w:rsid w:val="000834D4"/>
    <w:rsid w:val="000837CA"/>
    <w:rsid w:val="00084599"/>
    <w:rsid w:val="00084759"/>
    <w:rsid w:val="00084809"/>
    <w:rsid w:val="00085030"/>
    <w:rsid w:val="000854D0"/>
    <w:rsid w:val="00085549"/>
    <w:rsid w:val="000855DE"/>
    <w:rsid w:val="00086E3B"/>
    <w:rsid w:val="00087169"/>
    <w:rsid w:val="0008721B"/>
    <w:rsid w:val="00093B33"/>
    <w:rsid w:val="0009419E"/>
    <w:rsid w:val="0009772E"/>
    <w:rsid w:val="00097B4C"/>
    <w:rsid w:val="000A0530"/>
    <w:rsid w:val="000A1410"/>
    <w:rsid w:val="000A456F"/>
    <w:rsid w:val="000A4587"/>
    <w:rsid w:val="000A54AD"/>
    <w:rsid w:val="000A56F1"/>
    <w:rsid w:val="000A608D"/>
    <w:rsid w:val="000A6653"/>
    <w:rsid w:val="000A7565"/>
    <w:rsid w:val="000A7572"/>
    <w:rsid w:val="000B0603"/>
    <w:rsid w:val="000B27B6"/>
    <w:rsid w:val="000B4FC4"/>
    <w:rsid w:val="000C0A39"/>
    <w:rsid w:val="000C1685"/>
    <w:rsid w:val="000C1DBC"/>
    <w:rsid w:val="000C3E02"/>
    <w:rsid w:val="000C5D61"/>
    <w:rsid w:val="000C6309"/>
    <w:rsid w:val="000C7635"/>
    <w:rsid w:val="000C7A0E"/>
    <w:rsid w:val="000C7EE2"/>
    <w:rsid w:val="000C7F84"/>
    <w:rsid w:val="000D057E"/>
    <w:rsid w:val="000D0921"/>
    <w:rsid w:val="000D10D4"/>
    <w:rsid w:val="000D28A1"/>
    <w:rsid w:val="000D3F37"/>
    <w:rsid w:val="000D48F9"/>
    <w:rsid w:val="000E0A8B"/>
    <w:rsid w:val="000E0CEA"/>
    <w:rsid w:val="000E2A73"/>
    <w:rsid w:val="000E6DBD"/>
    <w:rsid w:val="000E7907"/>
    <w:rsid w:val="000F011E"/>
    <w:rsid w:val="000F10C4"/>
    <w:rsid w:val="000F165B"/>
    <w:rsid w:val="000F2C58"/>
    <w:rsid w:val="000F3374"/>
    <w:rsid w:val="000F33AE"/>
    <w:rsid w:val="000F3E4B"/>
    <w:rsid w:val="000F5322"/>
    <w:rsid w:val="000F588D"/>
    <w:rsid w:val="000F6CEE"/>
    <w:rsid w:val="000F6FF9"/>
    <w:rsid w:val="000F7235"/>
    <w:rsid w:val="00100ABB"/>
    <w:rsid w:val="00104F58"/>
    <w:rsid w:val="0011011A"/>
    <w:rsid w:val="001129E4"/>
    <w:rsid w:val="00112A94"/>
    <w:rsid w:val="00113FD3"/>
    <w:rsid w:val="0011524B"/>
    <w:rsid w:val="0012207F"/>
    <w:rsid w:val="00123095"/>
    <w:rsid w:val="00124190"/>
    <w:rsid w:val="001249F1"/>
    <w:rsid w:val="00124CBB"/>
    <w:rsid w:val="00126E4B"/>
    <w:rsid w:val="00127E55"/>
    <w:rsid w:val="00130933"/>
    <w:rsid w:val="001347B9"/>
    <w:rsid w:val="00134FDA"/>
    <w:rsid w:val="001360F5"/>
    <w:rsid w:val="00140830"/>
    <w:rsid w:val="00140CBF"/>
    <w:rsid w:val="00142189"/>
    <w:rsid w:val="00142A6D"/>
    <w:rsid w:val="00143ACE"/>
    <w:rsid w:val="00143F4D"/>
    <w:rsid w:val="00144E0A"/>
    <w:rsid w:val="00144EF8"/>
    <w:rsid w:val="00146063"/>
    <w:rsid w:val="001467F9"/>
    <w:rsid w:val="00146A7C"/>
    <w:rsid w:val="00146E76"/>
    <w:rsid w:val="00150257"/>
    <w:rsid w:val="001510F2"/>
    <w:rsid w:val="00152DBD"/>
    <w:rsid w:val="001536BD"/>
    <w:rsid w:val="001564F5"/>
    <w:rsid w:val="00156F3C"/>
    <w:rsid w:val="00157E27"/>
    <w:rsid w:val="00160F3E"/>
    <w:rsid w:val="00163A26"/>
    <w:rsid w:val="00164AF8"/>
    <w:rsid w:val="00165DD7"/>
    <w:rsid w:val="001663B8"/>
    <w:rsid w:val="001666BD"/>
    <w:rsid w:val="00170F48"/>
    <w:rsid w:val="00171DBB"/>
    <w:rsid w:val="001723DC"/>
    <w:rsid w:val="001723ED"/>
    <w:rsid w:val="00172D19"/>
    <w:rsid w:val="00175205"/>
    <w:rsid w:val="0017597C"/>
    <w:rsid w:val="001777E2"/>
    <w:rsid w:val="00184F76"/>
    <w:rsid w:val="00185EA3"/>
    <w:rsid w:val="001861D0"/>
    <w:rsid w:val="001862D3"/>
    <w:rsid w:val="00186AA6"/>
    <w:rsid w:val="00193E63"/>
    <w:rsid w:val="0019430F"/>
    <w:rsid w:val="00194BF3"/>
    <w:rsid w:val="0019756D"/>
    <w:rsid w:val="0019774A"/>
    <w:rsid w:val="001A10FD"/>
    <w:rsid w:val="001A2327"/>
    <w:rsid w:val="001A3E75"/>
    <w:rsid w:val="001A44EF"/>
    <w:rsid w:val="001A61B8"/>
    <w:rsid w:val="001A6B3E"/>
    <w:rsid w:val="001B030C"/>
    <w:rsid w:val="001B1A12"/>
    <w:rsid w:val="001B2014"/>
    <w:rsid w:val="001B4805"/>
    <w:rsid w:val="001B5352"/>
    <w:rsid w:val="001B5440"/>
    <w:rsid w:val="001B6FA8"/>
    <w:rsid w:val="001C019E"/>
    <w:rsid w:val="001C1418"/>
    <w:rsid w:val="001C2201"/>
    <w:rsid w:val="001C2BBD"/>
    <w:rsid w:val="001C34BF"/>
    <w:rsid w:val="001C3F31"/>
    <w:rsid w:val="001C4DA6"/>
    <w:rsid w:val="001C6596"/>
    <w:rsid w:val="001D02F7"/>
    <w:rsid w:val="001D21D7"/>
    <w:rsid w:val="001D2411"/>
    <w:rsid w:val="001D3521"/>
    <w:rsid w:val="001D361D"/>
    <w:rsid w:val="001D423A"/>
    <w:rsid w:val="001D577C"/>
    <w:rsid w:val="001D6C2A"/>
    <w:rsid w:val="001D7548"/>
    <w:rsid w:val="001D7B86"/>
    <w:rsid w:val="001E0F25"/>
    <w:rsid w:val="001E168F"/>
    <w:rsid w:val="001E1986"/>
    <w:rsid w:val="001E1F8D"/>
    <w:rsid w:val="001E25FB"/>
    <w:rsid w:val="001E37D8"/>
    <w:rsid w:val="001E49A9"/>
    <w:rsid w:val="001E4B80"/>
    <w:rsid w:val="001E4DEF"/>
    <w:rsid w:val="001E5E2B"/>
    <w:rsid w:val="001F0B60"/>
    <w:rsid w:val="001F1735"/>
    <w:rsid w:val="001F1907"/>
    <w:rsid w:val="001F39F6"/>
    <w:rsid w:val="001F599E"/>
    <w:rsid w:val="001F61A5"/>
    <w:rsid w:val="00200E7C"/>
    <w:rsid w:val="00200F43"/>
    <w:rsid w:val="0020325B"/>
    <w:rsid w:val="00203717"/>
    <w:rsid w:val="00204344"/>
    <w:rsid w:val="0020454E"/>
    <w:rsid w:val="00205FBF"/>
    <w:rsid w:val="0020698A"/>
    <w:rsid w:val="00207401"/>
    <w:rsid w:val="002103A1"/>
    <w:rsid w:val="00211E47"/>
    <w:rsid w:val="00213F08"/>
    <w:rsid w:val="0021510C"/>
    <w:rsid w:val="002153A9"/>
    <w:rsid w:val="0021573A"/>
    <w:rsid w:val="00215C13"/>
    <w:rsid w:val="00216666"/>
    <w:rsid w:val="0021756C"/>
    <w:rsid w:val="00217A38"/>
    <w:rsid w:val="0022030A"/>
    <w:rsid w:val="00222312"/>
    <w:rsid w:val="00225518"/>
    <w:rsid w:val="002261CA"/>
    <w:rsid w:val="00226713"/>
    <w:rsid w:val="002268A6"/>
    <w:rsid w:val="00226C5E"/>
    <w:rsid w:val="00230A44"/>
    <w:rsid w:val="00230A6A"/>
    <w:rsid w:val="0023138A"/>
    <w:rsid w:val="00231E79"/>
    <w:rsid w:val="00232A06"/>
    <w:rsid w:val="0023478F"/>
    <w:rsid w:val="002359A4"/>
    <w:rsid w:val="00236027"/>
    <w:rsid w:val="002402E0"/>
    <w:rsid w:val="002407B1"/>
    <w:rsid w:val="00240F18"/>
    <w:rsid w:val="002420AB"/>
    <w:rsid w:val="00246436"/>
    <w:rsid w:val="00246642"/>
    <w:rsid w:val="00246CE6"/>
    <w:rsid w:val="00246ECC"/>
    <w:rsid w:val="0024741D"/>
    <w:rsid w:val="00247812"/>
    <w:rsid w:val="00251F42"/>
    <w:rsid w:val="00252358"/>
    <w:rsid w:val="00252AA8"/>
    <w:rsid w:val="00254036"/>
    <w:rsid w:val="00254907"/>
    <w:rsid w:val="002550A2"/>
    <w:rsid w:val="00256254"/>
    <w:rsid w:val="00261EF8"/>
    <w:rsid w:val="00262803"/>
    <w:rsid w:val="002630CD"/>
    <w:rsid w:val="00263968"/>
    <w:rsid w:val="00264080"/>
    <w:rsid w:val="00265DFF"/>
    <w:rsid w:val="00266D59"/>
    <w:rsid w:val="00267B71"/>
    <w:rsid w:val="00270809"/>
    <w:rsid w:val="00271053"/>
    <w:rsid w:val="0027247D"/>
    <w:rsid w:val="00272BD6"/>
    <w:rsid w:val="002757CD"/>
    <w:rsid w:val="00280FA8"/>
    <w:rsid w:val="00281077"/>
    <w:rsid w:val="002811C6"/>
    <w:rsid w:val="002816B5"/>
    <w:rsid w:val="00287F31"/>
    <w:rsid w:val="00287FC7"/>
    <w:rsid w:val="00290451"/>
    <w:rsid w:val="00290454"/>
    <w:rsid w:val="00292ADC"/>
    <w:rsid w:val="00293194"/>
    <w:rsid w:val="00293940"/>
    <w:rsid w:val="00293F50"/>
    <w:rsid w:val="002940D0"/>
    <w:rsid w:val="002950EE"/>
    <w:rsid w:val="00296EBA"/>
    <w:rsid w:val="0029723F"/>
    <w:rsid w:val="00297A82"/>
    <w:rsid w:val="00297F85"/>
    <w:rsid w:val="002A107C"/>
    <w:rsid w:val="002A160A"/>
    <w:rsid w:val="002A3BAA"/>
    <w:rsid w:val="002A5E1F"/>
    <w:rsid w:val="002A6735"/>
    <w:rsid w:val="002A6D35"/>
    <w:rsid w:val="002A7CDD"/>
    <w:rsid w:val="002B3122"/>
    <w:rsid w:val="002B33D2"/>
    <w:rsid w:val="002B4219"/>
    <w:rsid w:val="002B5CCD"/>
    <w:rsid w:val="002B74F3"/>
    <w:rsid w:val="002B7BA2"/>
    <w:rsid w:val="002C02D4"/>
    <w:rsid w:val="002C0B26"/>
    <w:rsid w:val="002C2965"/>
    <w:rsid w:val="002C3D01"/>
    <w:rsid w:val="002C557C"/>
    <w:rsid w:val="002C56E6"/>
    <w:rsid w:val="002C6821"/>
    <w:rsid w:val="002C69AC"/>
    <w:rsid w:val="002C7584"/>
    <w:rsid w:val="002D0679"/>
    <w:rsid w:val="002D239E"/>
    <w:rsid w:val="002D3254"/>
    <w:rsid w:val="002D381D"/>
    <w:rsid w:val="002D525C"/>
    <w:rsid w:val="002E0016"/>
    <w:rsid w:val="002E124D"/>
    <w:rsid w:val="002E1866"/>
    <w:rsid w:val="002E1A9D"/>
    <w:rsid w:val="002E2677"/>
    <w:rsid w:val="002E4F6B"/>
    <w:rsid w:val="002E59B4"/>
    <w:rsid w:val="002E5ACF"/>
    <w:rsid w:val="002E5B3D"/>
    <w:rsid w:val="002F1267"/>
    <w:rsid w:val="002F21F2"/>
    <w:rsid w:val="002F3441"/>
    <w:rsid w:val="002F3704"/>
    <w:rsid w:val="002F50C9"/>
    <w:rsid w:val="002F575C"/>
    <w:rsid w:val="002F745A"/>
    <w:rsid w:val="00301E26"/>
    <w:rsid w:val="00303AF1"/>
    <w:rsid w:val="00304827"/>
    <w:rsid w:val="00305AD3"/>
    <w:rsid w:val="00306B29"/>
    <w:rsid w:val="00306B9F"/>
    <w:rsid w:val="00307EC9"/>
    <w:rsid w:val="003100C9"/>
    <w:rsid w:val="003107AA"/>
    <w:rsid w:val="00312AAE"/>
    <w:rsid w:val="003138F7"/>
    <w:rsid w:val="00313E93"/>
    <w:rsid w:val="003149EA"/>
    <w:rsid w:val="00314BD1"/>
    <w:rsid w:val="00315536"/>
    <w:rsid w:val="00315BED"/>
    <w:rsid w:val="0031601B"/>
    <w:rsid w:val="00316457"/>
    <w:rsid w:val="003175D0"/>
    <w:rsid w:val="00317707"/>
    <w:rsid w:val="003212FB"/>
    <w:rsid w:val="00321FFE"/>
    <w:rsid w:val="003232D7"/>
    <w:rsid w:val="00324CEA"/>
    <w:rsid w:val="00330661"/>
    <w:rsid w:val="00330F99"/>
    <w:rsid w:val="003318CD"/>
    <w:rsid w:val="00331F0C"/>
    <w:rsid w:val="00334F24"/>
    <w:rsid w:val="00335705"/>
    <w:rsid w:val="0033592C"/>
    <w:rsid w:val="0033646B"/>
    <w:rsid w:val="00336C08"/>
    <w:rsid w:val="0034099E"/>
    <w:rsid w:val="00341260"/>
    <w:rsid w:val="003433CA"/>
    <w:rsid w:val="0034401B"/>
    <w:rsid w:val="0034428A"/>
    <w:rsid w:val="00345EBE"/>
    <w:rsid w:val="003529FE"/>
    <w:rsid w:val="00352B54"/>
    <w:rsid w:val="003538E4"/>
    <w:rsid w:val="003553A4"/>
    <w:rsid w:val="00360104"/>
    <w:rsid w:val="00360495"/>
    <w:rsid w:val="003605FC"/>
    <w:rsid w:val="00360856"/>
    <w:rsid w:val="00365FC5"/>
    <w:rsid w:val="00366F7C"/>
    <w:rsid w:val="00370390"/>
    <w:rsid w:val="00371B8A"/>
    <w:rsid w:val="00371D1C"/>
    <w:rsid w:val="0037207F"/>
    <w:rsid w:val="00373141"/>
    <w:rsid w:val="00374655"/>
    <w:rsid w:val="00375258"/>
    <w:rsid w:val="00376B07"/>
    <w:rsid w:val="00376C29"/>
    <w:rsid w:val="003805E8"/>
    <w:rsid w:val="00383102"/>
    <w:rsid w:val="003856A0"/>
    <w:rsid w:val="00386C80"/>
    <w:rsid w:val="003905CF"/>
    <w:rsid w:val="00391691"/>
    <w:rsid w:val="003916EA"/>
    <w:rsid w:val="00392331"/>
    <w:rsid w:val="003927BA"/>
    <w:rsid w:val="0039320F"/>
    <w:rsid w:val="00394C4F"/>
    <w:rsid w:val="00395133"/>
    <w:rsid w:val="00396777"/>
    <w:rsid w:val="00396927"/>
    <w:rsid w:val="00396BCC"/>
    <w:rsid w:val="003A20BA"/>
    <w:rsid w:val="003A2E51"/>
    <w:rsid w:val="003A36D9"/>
    <w:rsid w:val="003A3931"/>
    <w:rsid w:val="003A59E0"/>
    <w:rsid w:val="003A65C9"/>
    <w:rsid w:val="003A7AEB"/>
    <w:rsid w:val="003B0FD1"/>
    <w:rsid w:val="003B1696"/>
    <w:rsid w:val="003B1DCD"/>
    <w:rsid w:val="003B30F3"/>
    <w:rsid w:val="003B3B21"/>
    <w:rsid w:val="003C0E33"/>
    <w:rsid w:val="003C27B6"/>
    <w:rsid w:val="003C2B88"/>
    <w:rsid w:val="003C41AF"/>
    <w:rsid w:val="003C79D9"/>
    <w:rsid w:val="003C7AAF"/>
    <w:rsid w:val="003D04C0"/>
    <w:rsid w:val="003D1623"/>
    <w:rsid w:val="003D18F0"/>
    <w:rsid w:val="003D3974"/>
    <w:rsid w:val="003D3C37"/>
    <w:rsid w:val="003D446C"/>
    <w:rsid w:val="003D5103"/>
    <w:rsid w:val="003D6D3A"/>
    <w:rsid w:val="003D7219"/>
    <w:rsid w:val="003E0F58"/>
    <w:rsid w:val="003E108B"/>
    <w:rsid w:val="003E287A"/>
    <w:rsid w:val="003E2DCA"/>
    <w:rsid w:val="003E31D9"/>
    <w:rsid w:val="003E60E7"/>
    <w:rsid w:val="003E6C2D"/>
    <w:rsid w:val="003E6FB6"/>
    <w:rsid w:val="003F0B04"/>
    <w:rsid w:val="003F1898"/>
    <w:rsid w:val="003F1942"/>
    <w:rsid w:val="003F19DC"/>
    <w:rsid w:val="003F1F83"/>
    <w:rsid w:val="003F27DA"/>
    <w:rsid w:val="003F3A3D"/>
    <w:rsid w:val="003F4425"/>
    <w:rsid w:val="003F6876"/>
    <w:rsid w:val="00400325"/>
    <w:rsid w:val="00401E1A"/>
    <w:rsid w:val="00402011"/>
    <w:rsid w:val="00402995"/>
    <w:rsid w:val="00403790"/>
    <w:rsid w:val="004050C4"/>
    <w:rsid w:val="00406A85"/>
    <w:rsid w:val="0040785E"/>
    <w:rsid w:val="00410BA0"/>
    <w:rsid w:val="004127E9"/>
    <w:rsid w:val="00413147"/>
    <w:rsid w:val="00416B7E"/>
    <w:rsid w:val="00421A43"/>
    <w:rsid w:val="00423D2A"/>
    <w:rsid w:val="00426DFA"/>
    <w:rsid w:val="00431EAC"/>
    <w:rsid w:val="00433361"/>
    <w:rsid w:val="00434BC7"/>
    <w:rsid w:val="00435F75"/>
    <w:rsid w:val="00436AB4"/>
    <w:rsid w:val="004376E5"/>
    <w:rsid w:val="0043771C"/>
    <w:rsid w:val="004403D6"/>
    <w:rsid w:val="0044349B"/>
    <w:rsid w:val="00443E37"/>
    <w:rsid w:val="004457F1"/>
    <w:rsid w:val="00445969"/>
    <w:rsid w:val="00445B73"/>
    <w:rsid w:val="00445E9D"/>
    <w:rsid w:val="0045028B"/>
    <w:rsid w:val="00451DE4"/>
    <w:rsid w:val="0045218D"/>
    <w:rsid w:val="00454840"/>
    <w:rsid w:val="0045528A"/>
    <w:rsid w:val="0045654F"/>
    <w:rsid w:val="004603E5"/>
    <w:rsid w:val="00463B80"/>
    <w:rsid w:val="004646F1"/>
    <w:rsid w:val="00465228"/>
    <w:rsid w:val="00467993"/>
    <w:rsid w:val="0047053D"/>
    <w:rsid w:val="004715A8"/>
    <w:rsid w:val="0047189E"/>
    <w:rsid w:val="00473204"/>
    <w:rsid w:val="00473671"/>
    <w:rsid w:val="00473FAF"/>
    <w:rsid w:val="00474DB2"/>
    <w:rsid w:val="00475235"/>
    <w:rsid w:val="0047754E"/>
    <w:rsid w:val="00477E49"/>
    <w:rsid w:val="00480070"/>
    <w:rsid w:val="00480585"/>
    <w:rsid w:val="0048423C"/>
    <w:rsid w:val="004854D6"/>
    <w:rsid w:val="00485C41"/>
    <w:rsid w:val="004870ED"/>
    <w:rsid w:val="00487903"/>
    <w:rsid w:val="00490FFC"/>
    <w:rsid w:val="00491042"/>
    <w:rsid w:val="00492153"/>
    <w:rsid w:val="00494A3D"/>
    <w:rsid w:val="0049596F"/>
    <w:rsid w:val="004A15D7"/>
    <w:rsid w:val="004A22FB"/>
    <w:rsid w:val="004A24DB"/>
    <w:rsid w:val="004A3F40"/>
    <w:rsid w:val="004A44DD"/>
    <w:rsid w:val="004A4A6F"/>
    <w:rsid w:val="004A52C2"/>
    <w:rsid w:val="004A5758"/>
    <w:rsid w:val="004A6139"/>
    <w:rsid w:val="004A7DA2"/>
    <w:rsid w:val="004B09BD"/>
    <w:rsid w:val="004B4A96"/>
    <w:rsid w:val="004B4B41"/>
    <w:rsid w:val="004B7D10"/>
    <w:rsid w:val="004C07E2"/>
    <w:rsid w:val="004C1356"/>
    <w:rsid w:val="004C23CE"/>
    <w:rsid w:val="004C30BB"/>
    <w:rsid w:val="004C4429"/>
    <w:rsid w:val="004C44DC"/>
    <w:rsid w:val="004C5A58"/>
    <w:rsid w:val="004C6F0E"/>
    <w:rsid w:val="004D0646"/>
    <w:rsid w:val="004D1462"/>
    <w:rsid w:val="004D1915"/>
    <w:rsid w:val="004D2706"/>
    <w:rsid w:val="004D27B4"/>
    <w:rsid w:val="004D4635"/>
    <w:rsid w:val="004D4F3B"/>
    <w:rsid w:val="004D53A5"/>
    <w:rsid w:val="004D6109"/>
    <w:rsid w:val="004E0408"/>
    <w:rsid w:val="004E12C1"/>
    <w:rsid w:val="004E35B6"/>
    <w:rsid w:val="004E3E5C"/>
    <w:rsid w:val="004E4174"/>
    <w:rsid w:val="004E4818"/>
    <w:rsid w:val="004E4887"/>
    <w:rsid w:val="004E512C"/>
    <w:rsid w:val="004E6BED"/>
    <w:rsid w:val="004E7563"/>
    <w:rsid w:val="004F08DE"/>
    <w:rsid w:val="004F2BFE"/>
    <w:rsid w:val="004F49BE"/>
    <w:rsid w:val="004F5DD4"/>
    <w:rsid w:val="004F6495"/>
    <w:rsid w:val="004F6959"/>
    <w:rsid w:val="004F7C07"/>
    <w:rsid w:val="004F7D3A"/>
    <w:rsid w:val="00500768"/>
    <w:rsid w:val="00500A8A"/>
    <w:rsid w:val="00501DE2"/>
    <w:rsid w:val="005021FA"/>
    <w:rsid w:val="00502A10"/>
    <w:rsid w:val="0050316B"/>
    <w:rsid w:val="005055FE"/>
    <w:rsid w:val="00506043"/>
    <w:rsid w:val="005073D9"/>
    <w:rsid w:val="00510C82"/>
    <w:rsid w:val="00515A55"/>
    <w:rsid w:val="00516704"/>
    <w:rsid w:val="00516BAE"/>
    <w:rsid w:val="00521896"/>
    <w:rsid w:val="005221AA"/>
    <w:rsid w:val="00523064"/>
    <w:rsid w:val="005232F3"/>
    <w:rsid w:val="00523659"/>
    <w:rsid w:val="00524089"/>
    <w:rsid w:val="00524179"/>
    <w:rsid w:val="005272E7"/>
    <w:rsid w:val="0052797A"/>
    <w:rsid w:val="00527CA9"/>
    <w:rsid w:val="00527F05"/>
    <w:rsid w:val="00530DCD"/>
    <w:rsid w:val="00531084"/>
    <w:rsid w:val="00531562"/>
    <w:rsid w:val="00532F79"/>
    <w:rsid w:val="005333FE"/>
    <w:rsid w:val="0053394C"/>
    <w:rsid w:val="00533BB1"/>
    <w:rsid w:val="00535DAC"/>
    <w:rsid w:val="00540906"/>
    <w:rsid w:val="005416C9"/>
    <w:rsid w:val="005416CD"/>
    <w:rsid w:val="005427B0"/>
    <w:rsid w:val="00544FFA"/>
    <w:rsid w:val="00545162"/>
    <w:rsid w:val="00545BDA"/>
    <w:rsid w:val="00547A43"/>
    <w:rsid w:val="0055029C"/>
    <w:rsid w:val="00552968"/>
    <w:rsid w:val="00552DF7"/>
    <w:rsid w:val="00555A1C"/>
    <w:rsid w:val="00555E2B"/>
    <w:rsid w:val="00562D68"/>
    <w:rsid w:val="005655F8"/>
    <w:rsid w:val="00565E27"/>
    <w:rsid w:val="00567E74"/>
    <w:rsid w:val="00570489"/>
    <w:rsid w:val="00571CFF"/>
    <w:rsid w:val="005722C7"/>
    <w:rsid w:val="0057233A"/>
    <w:rsid w:val="00572F35"/>
    <w:rsid w:val="005767AD"/>
    <w:rsid w:val="0057772E"/>
    <w:rsid w:val="00577A02"/>
    <w:rsid w:val="00581BF9"/>
    <w:rsid w:val="00581E25"/>
    <w:rsid w:val="00586179"/>
    <w:rsid w:val="00586313"/>
    <w:rsid w:val="00587F11"/>
    <w:rsid w:val="00590864"/>
    <w:rsid w:val="00591F0B"/>
    <w:rsid w:val="005928A2"/>
    <w:rsid w:val="00592CAE"/>
    <w:rsid w:val="005962AA"/>
    <w:rsid w:val="005965DC"/>
    <w:rsid w:val="00597288"/>
    <w:rsid w:val="00597876"/>
    <w:rsid w:val="005978D6"/>
    <w:rsid w:val="005A0814"/>
    <w:rsid w:val="005A133D"/>
    <w:rsid w:val="005A6682"/>
    <w:rsid w:val="005A6912"/>
    <w:rsid w:val="005A6C71"/>
    <w:rsid w:val="005B0A37"/>
    <w:rsid w:val="005B1ABB"/>
    <w:rsid w:val="005B2277"/>
    <w:rsid w:val="005C0304"/>
    <w:rsid w:val="005C1114"/>
    <w:rsid w:val="005C1B90"/>
    <w:rsid w:val="005C4AA4"/>
    <w:rsid w:val="005C5CA5"/>
    <w:rsid w:val="005C6465"/>
    <w:rsid w:val="005C6D40"/>
    <w:rsid w:val="005C7093"/>
    <w:rsid w:val="005D0A5F"/>
    <w:rsid w:val="005D1086"/>
    <w:rsid w:val="005D154E"/>
    <w:rsid w:val="005D19DD"/>
    <w:rsid w:val="005D1CD6"/>
    <w:rsid w:val="005D2F9A"/>
    <w:rsid w:val="005D462B"/>
    <w:rsid w:val="005D7FF9"/>
    <w:rsid w:val="005E16B5"/>
    <w:rsid w:val="005E2E17"/>
    <w:rsid w:val="005E31BA"/>
    <w:rsid w:val="005E4240"/>
    <w:rsid w:val="005E447F"/>
    <w:rsid w:val="005E5F33"/>
    <w:rsid w:val="005F0980"/>
    <w:rsid w:val="005F163F"/>
    <w:rsid w:val="005F2600"/>
    <w:rsid w:val="005F2F5D"/>
    <w:rsid w:val="005F3117"/>
    <w:rsid w:val="005F3925"/>
    <w:rsid w:val="005F4A22"/>
    <w:rsid w:val="005F4C65"/>
    <w:rsid w:val="005F4CB9"/>
    <w:rsid w:val="005F5B83"/>
    <w:rsid w:val="005F5FD8"/>
    <w:rsid w:val="005F6414"/>
    <w:rsid w:val="005F7191"/>
    <w:rsid w:val="005F79CE"/>
    <w:rsid w:val="0060245F"/>
    <w:rsid w:val="00602AA9"/>
    <w:rsid w:val="00605CEE"/>
    <w:rsid w:val="00606E1B"/>
    <w:rsid w:val="00611E57"/>
    <w:rsid w:val="00614166"/>
    <w:rsid w:val="00614ADB"/>
    <w:rsid w:val="006153E6"/>
    <w:rsid w:val="00616C36"/>
    <w:rsid w:val="006170D1"/>
    <w:rsid w:val="0062226C"/>
    <w:rsid w:val="006222F4"/>
    <w:rsid w:val="00622EB3"/>
    <w:rsid w:val="00623BC3"/>
    <w:rsid w:val="0062467B"/>
    <w:rsid w:val="006250A1"/>
    <w:rsid w:val="00630013"/>
    <w:rsid w:val="00630704"/>
    <w:rsid w:val="0063137E"/>
    <w:rsid w:val="00632CEB"/>
    <w:rsid w:val="00636F5F"/>
    <w:rsid w:val="006370EF"/>
    <w:rsid w:val="00640783"/>
    <w:rsid w:val="00640911"/>
    <w:rsid w:val="00640B9D"/>
    <w:rsid w:val="00641EEE"/>
    <w:rsid w:val="00641F36"/>
    <w:rsid w:val="006423B8"/>
    <w:rsid w:val="006436DA"/>
    <w:rsid w:val="00645165"/>
    <w:rsid w:val="00645174"/>
    <w:rsid w:val="00645686"/>
    <w:rsid w:val="006501A8"/>
    <w:rsid w:val="00650DEA"/>
    <w:rsid w:val="00651C72"/>
    <w:rsid w:val="00653306"/>
    <w:rsid w:val="00654618"/>
    <w:rsid w:val="00655312"/>
    <w:rsid w:val="00655B4A"/>
    <w:rsid w:val="0065750B"/>
    <w:rsid w:val="00657B00"/>
    <w:rsid w:val="00657B1B"/>
    <w:rsid w:val="00657DB4"/>
    <w:rsid w:val="00657DD8"/>
    <w:rsid w:val="00660249"/>
    <w:rsid w:val="00662752"/>
    <w:rsid w:val="006630D5"/>
    <w:rsid w:val="00663520"/>
    <w:rsid w:val="00664218"/>
    <w:rsid w:val="00664C94"/>
    <w:rsid w:val="00665768"/>
    <w:rsid w:val="00665A09"/>
    <w:rsid w:val="00666D86"/>
    <w:rsid w:val="00667C3C"/>
    <w:rsid w:val="00670B8D"/>
    <w:rsid w:val="00671963"/>
    <w:rsid w:val="00671A84"/>
    <w:rsid w:val="00671CAA"/>
    <w:rsid w:val="00673797"/>
    <w:rsid w:val="006744B8"/>
    <w:rsid w:val="00675714"/>
    <w:rsid w:val="00676816"/>
    <w:rsid w:val="00677331"/>
    <w:rsid w:val="006778A9"/>
    <w:rsid w:val="00677CFD"/>
    <w:rsid w:val="0068147E"/>
    <w:rsid w:val="006818DD"/>
    <w:rsid w:val="00682765"/>
    <w:rsid w:val="006836AC"/>
    <w:rsid w:val="00683FDC"/>
    <w:rsid w:val="006846AA"/>
    <w:rsid w:val="006859B0"/>
    <w:rsid w:val="00685B91"/>
    <w:rsid w:val="00686DC1"/>
    <w:rsid w:val="00687823"/>
    <w:rsid w:val="006915CF"/>
    <w:rsid w:val="00692A32"/>
    <w:rsid w:val="00693A4A"/>
    <w:rsid w:val="00693EBA"/>
    <w:rsid w:val="00694463"/>
    <w:rsid w:val="00694890"/>
    <w:rsid w:val="006956DA"/>
    <w:rsid w:val="00696411"/>
    <w:rsid w:val="00697AF8"/>
    <w:rsid w:val="006A114F"/>
    <w:rsid w:val="006A1BB0"/>
    <w:rsid w:val="006A4963"/>
    <w:rsid w:val="006A5171"/>
    <w:rsid w:val="006A5265"/>
    <w:rsid w:val="006A53EC"/>
    <w:rsid w:val="006A5FE5"/>
    <w:rsid w:val="006A6E47"/>
    <w:rsid w:val="006A7C58"/>
    <w:rsid w:val="006B1154"/>
    <w:rsid w:val="006B1D73"/>
    <w:rsid w:val="006B1DF0"/>
    <w:rsid w:val="006B2AC9"/>
    <w:rsid w:val="006B33DE"/>
    <w:rsid w:val="006B3916"/>
    <w:rsid w:val="006B39C0"/>
    <w:rsid w:val="006B54D7"/>
    <w:rsid w:val="006B69A5"/>
    <w:rsid w:val="006B6C3B"/>
    <w:rsid w:val="006C0B50"/>
    <w:rsid w:val="006C2A46"/>
    <w:rsid w:val="006C2B8B"/>
    <w:rsid w:val="006C4591"/>
    <w:rsid w:val="006C532F"/>
    <w:rsid w:val="006C5610"/>
    <w:rsid w:val="006C63B4"/>
    <w:rsid w:val="006C66FA"/>
    <w:rsid w:val="006D00F5"/>
    <w:rsid w:val="006D1C3D"/>
    <w:rsid w:val="006D330E"/>
    <w:rsid w:val="006D4529"/>
    <w:rsid w:val="006D530D"/>
    <w:rsid w:val="006D5887"/>
    <w:rsid w:val="006D5D06"/>
    <w:rsid w:val="006D6129"/>
    <w:rsid w:val="006D6335"/>
    <w:rsid w:val="006D65A4"/>
    <w:rsid w:val="006D6CC1"/>
    <w:rsid w:val="006E06C5"/>
    <w:rsid w:val="006E2523"/>
    <w:rsid w:val="006E2879"/>
    <w:rsid w:val="006E3B74"/>
    <w:rsid w:val="006E5A7D"/>
    <w:rsid w:val="006E6411"/>
    <w:rsid w:val="006E7FC7"/>
    <w:rsid w:val="006F06E5"/>
    <w:rsid w:val="006F104B"/>
    <w:rsid w:val="006F1E30"/>
    <w:rsid w:val="006F2459"/>
    <w:rsid w:val="006F3CED"/>
    <w:rsid w:val="006F4DB6"/>
    <w:rsid w:val="006F5168"/>
    <w:rsid w:val="006F5307"/>
    <w:rsid w:val="006F6CE1"/>
    <w:rsid w:val="006F7A30"/>
    <w:rsid w:val="006F7B2C"/>
    <w:rsid w:val="006F7E5A"/>
    <w:rsid w:val="007008FC"/>
    <w:rsid w:val="00701D4A"/>
    <w:rsid w:val="0070327F"/>
    <w:rsid w:val="007043F0"/>
    <w:rsid w:val="00706605"/>
    <w:rsid w:val="00707AF9"/>
    <w:rsid w:val="00707CD9"/>
    <w:rsid w:val="007103EF"/>
    <w:rsid w:val="007113A1"/>
    <w:rsid w:val="00711CA3"/>
    <w:rsid w:val="00712CBA"/>
    <w:rsid w:val="0071471C"/>
    <w:rsid w:val="00715D8C"/>
    <w:rsid w:val="00715DFA"/>
    <w:rsid w:val="0072046C"/>
    <w:rsid w:val="0072217D"/>
    <w:rsid w:val="0072388B"/>
    <w:rsid w:val="007238A0"/>
    <w:rsid w:val="00723A1A"/>
    <w:rsid w:val="007251A3"/>
    <w:rsid w:val="00725875"/>
    <w:rsid w:val="0072613A"/>
    <w:rsid w:val="00726C61"/>
    <w:rsid w:val="007275D2"/>
    <w:rsid w:val="00727630"/>
    <w:rsid w:val="00730DFE"/>
    <w:rsid w:val="0073213E"/>
    <w:rsid w:val="0073342A"/>
    <w:rsid w:val="00734269"/>
    <w:rsid w:val="00734F93"/>
    <w:rsid w:val="00736A40"/>
    <w:rsid w:val="00737345"/>
    <w:rsid w:val="00737516"/>
    <w:rsid w:val="00740087"/>
    <w:rsid w:val="0074077F"/>
    <w:rsid w:val="00740A7F"/>
    <w:rsid w:val="00740C3D"/>
    <w:rsid w:val="007418B4"/>
    <w:rsid w:val="00742337"/>
    <w:rsid w:val="00746575"/>
    <w:rsid w:val="00750FF3"/>
    <w:rsid w:val="0075175E"/>
    <w:rsid w:val="0075237A"/>
    <w:rsid w:val="00752777"/>
    <w:rsid w:val="00755AC9"/>
    <w:rsid w:val="007570A5"/>
    <w:rsid w:val="00760FEA"/>
    <w:rsid w:val="00763CB0"/>
    <w:rsid w:val="0076406B"/>
    <w:rsid w:val="00764B40"/>
    <w:rsid w:val="00764D85"/>
    <w:rsid w:val="00765746"/>
    <w:rsid w:val="007657F9"/>
    <w:rsid w:val="00765D2E"/>
    <w:rsid w:val="007660B0"/>
    <w:rsid w:val="00766241"/>
    <w:rsid w:val="00766D81"/>
    <w:rsid w:val="00767CEC"/>
    <w:rsid w:val="00770459"/>
    <w:rsid w:val="00771DB5"/>
    <w:rsid w:val="0077312F"/>
    <w:rsid w:val="00776E6E"/>
    <w:rsid w:val="00777326"/>
    <w:rsid w:val="007776CD"/>
    <w:rsid w:val="00781DAE"/>
    <w:rsid w:val="007821FF"/>
    <w:rsid w:val="00782B7C"/>
    <w:rsid w:val="00783F64"/>
    <w:rsid w:val="00785053"/>
    <w:rsid w:val="00785ABD"/>
    <w:rsid w:val="007873E5"/>
    <w:rsid w:val="00790905"/>
    <w:rsid w:val="007909E2"/>
    <w:rsid w:val="007925BA"/>
    <w:rsid w:val="00793111"/>
    <w:rsid w:val="00796B1F"/>
    <w:rsid w:val="0079799C"/>
    <w:rsid w:val="007A11DD"/>
    <w:rsid w:val="007A1256"/>
    <w:rsid w:val="007A3451"/>
    <w:rsid w:val="007A5569"/>
    <w:rsid w:val="007A582E"/>
    <w:rsid w:val="007A5E8E"/>
    <w:rsid w:val="007A6815"/>
    <w:rsid w:val="007A7FB0"/>
    <w:rsid w:val="007B074B"/>
    <w:rsid w:val="007B0A34"/>
    <w:rsid w:val="007B110B"/>
    <w:rsid w:val="007B4039"/>
    <w:rsid w:val="007B4F8C"/>
    <w:rsid w:val="007B526B"/>
    <w:rsid w:val="007B5B3B"/>
    <w:rsid w:val="007B662C"/>
    <w:rsid w:val="007B6988"/>
    <w:rsid w:val="007C0635"/>
    <w:rsid w:val="007C1A17"/>
    <w:rsid w:val="007C26F2"/>
    <w:rsid w:val="007C2F96"/>
    <w:rsid w:val="007C33AB"/>
    <w:rsid w:val="007C4696"/>
    <w:rsid w:val="007C4990"/>
    <w:rsid w:val="007C4BB9"/>
    <w:rsid w:val="007C6727"/>
    <w:rsid w:val="007C6889"/>
    <w:rsid w:val="007C77A2"/>
    <w:rsid w:val="007D00FD"/>
    <w:rsid w:val="007D01E2"/>
    <w:rsid w:val="007D24F4"/>
    <w:rsid w:val="007D2CFE"/>
    <w:rsid w:val="007D6BCC"/>
    <w:rsid w:val="007E0633"/>
    <w:rsid w:val="007E0B38"/>
    <w:rsid w:val="007E0C73"/>
    <w:rsid w:val="007E2666"/>
    <w:rsid w:val="007E4363"/>
    <w:rsid w:val="007E4FEE"/>
    <w:rsid w:val="007E68EF"/>
    <w:rsid w:val="007E6ED8"/>
    <w:rsid w:val="007E7A2A"/>
    <w:rsid w:val="007F22BD"/>
    <w:rsid w:val="007F26AB"/>
    <w:rsid w:val="007F32AA"/>
    <w:rsid w:val="007F4510"/>
    <w:rsid w:val="007F49D7"/>
    <w:rsid w:val="007F699E"/>
    <w:rsid w:val="007F749E"/>
    <w:rsid w:val="007F794D"/>
    <w:rsid w:val="0080069E"/>
    <w:rsid w:val="00800823"/>
    <w:rsid w:val="00800AB5"/>
    <w:rsid w:val="00800D1A"/>
    <w:rsid w:val="008023E5"/>
    <w:rsid w:val="00803FDF"/>
    <w:rsid w:val="00805911"/>
    <w:rsid w:val="008101BF"/>
    <w:rsid w:val="00811A09"/>
    <w:rsid w:val="00813CB0"/>
    <w:rsid w:val="0081438E"/>
    <w:rsid w:val="00814419"/>
    <w:rsid w:val="00815454"/>
    <w:rsid w:val="00815E92"/>
    <w:rsid w:val="008164F8"/>
    <w:rsid w:val="00816AA2"/>
    <w:rsid w:val="00816E9A"/>
    <w:rsid w:val="0081765B"/>
    <w:rsid w:val="008205D4"/>
    <w:rsid w:val="00820605"/>
    <w:rsid w:val="008212A3"/>
    <w:rsid w:val="00821467"/>
    <w:rsid w:val="00822A57"/>
    <w:rsid w:val="00822A8A"/>
    <w:rsid w:val="00822ABE"/>
    <w:rsid w:val="00823334"/>
    <w:rsid w:val="00823F2A"/>
    <w:rsid w:val="00826206"/>
    <w:rsid w:val="00830D85"/>
    <w:rsid w:val="00831427"/>
    <w:rsid w:val="00832746"/>
    <w:rsid w:val="00833240"/>
    <w:rsid w:val="00833DFA"/>
    <w:rsid w:val="008341D6"/>
    <w:rsid w:val="008342AD"/>
    <w:rsid w:val="00834AD6"/>
    <w:rsid w:val="00834FF7"/>
    <w:rsid w:val="00835155"/>
    <w:rsid w:val="0084031D"/>
    <w:rsid w:val="00840770"/>
    <w:rsid w:val="00841CF2"/>
    <w:rsid w:val="00841D61"/>
    <w:rsid w:val="00842842"/>
    <w:rsid w:val="00842FA8"/>
    <w:rsid w:val="00843E1F"/>
    <w:rsid w:val="00844D8E"/>
    <w:rsid w:val="00845946"/>
    <w:rsid w:val="00846AB3"/>
    <w:rsid w:val="00847A23"/>
    <w:rsid w:val="00847AF2"/>
    <w:rsid w:val="0085081E"/>
    <w:rsid w:val="00851F0F"/>
    <w:rsid w:val="00853356"/>
    <w:rsid w:val="008536AF"/>
    <w:rsid w:val="008536D7"/>
    <w:rsid w:val="00854B19"/>
    <w:rsid w:val="00855045"/>
    <w:rsid w:val="0085543B"/>
    <w:rsid w:val="00857158"/>
    <w:rsid w:val="0085730E"/>
    <w:rsid w:val="008574DC"/>
    <w:rsid w:val="00860EF5"/>
    <w:rsid w:val="0086547D"/>
    <w:rsid w:val="0086630D"/>
    <w:rsid w:val="00866904"/>
    <w:rsid w:val="00871F4F"/>
    <w:rsid w:val="00874FCC"/>
    <w:rsid w:val="0087792A"/>
    <w:rsid w:val="00877E7C"/>
    <w:rsid w:val="00881A29"/>
    <w:rsid w:val="00883708"/>
    <w:rsid w:val="0088497B"/>
    <w:rsid w:val="00885575"/>
    <w:rsid w:val="00885FEC"/>
    <w:rsid w:val="00887259"/>
    <w:rsid w:val="00887810"/>
    <w:rsid w:val="00890A95"/>
    <w:rsid w:val="008919EA"/>
    <w:rsid w:val="00891C0C"/>
    <w:rsid w:val="00892393"/>
    <w:rsid w:val="00892B6F"/>
    <w:rsid w:val="008932FA"/>
    <w:rsid w:val="00896C1B"/>
    <w:rsid w:val="00897D4C"/>
    <w:rsid w:val="008A1775"/>
    <w:rsid w:val="008A6A2C"/>
    <w:rsid w:val="008A7092"/>
    <w:rsid w:val="008A7275"/>
    <w:rsid w:val="008A7F39"/>
    <w:rsid w:val="008B044F"/>
    <w:rsid w:val="008B0820"/>
    <w:rsid w:val="008B1072"/>
    <w:rsid w:val="008B1F2A"/>
    <w:rsid w:val="008B22FE"/>
    <w:rsid w:val="008B240D"/>
    <w:rsid w:val="008B2E3A"/>
    <w:rsid w:val="008B36F9"/>
    <w:rsid w:val="008B39D1"/>
    <w:rsid w:val="008B3B48"/>
    <w:rsid w:val="008B54D6"/>
    <w:rsid w:val="008B6219"/>
    <w:rsid w:val="008B64BA"/>
    <w:rsid w:val="008B74F7"/>
    <w:rsid w:val="008B7949"/>
    <w:rsid w:val="008C206D"/>
    <w:rsid w:val="008C4F29"/>
    <w:rsid w:val="008C5319"/>
    <w:rsid w:val="008C5DFB"/>
    <w:rsid w:val="008C6204"/>
    <w:rsid w:val="008C6237"/>
    <w:rsid w:val="008C7E72"/>
    <w:rsid w:val="008D1EAE"/>
    <w:rsid w:val="008D276D"/>
    <w:rsid w:val="008D31CC"/>
    <w:rsid w:val="008D4799"/>
    <w:rsid w:val="008D4826"/>
    <w:rsid w:val="008D6904"/>
    <w:rsid w:val="008D771A"/>
    <w:rsid w:val="008E00F1"/>
    <w:rsid w:val="008E38EA"/>
    <w:rsid w:val="008E644C"/>
    <w:rsid w:val="008E79FD"/>
    <w:rsid w:val="008F044B"/>
    <w:rsid w:val="008F19B6"/>
    <w:rsid w:val="008F1B2E"/>
    <w:rsid w:val="008F23CF"/>
    <w:rsid w:val="008F3E73"/>
    <w:rsid w:val="008F4C26"/>
    <w:rsid w:val="008F62F3"/>
    <w:rsid w:val="008F65A3"/>
    <w:rsid w:val="008F6726"/>
    <w:rsid w:val="008F687B"/>
    <w:rsid w:val="008F6BC0"/>
    <w:rsid w:val="008F6D5A"/>
    <w:rsid w:val="008F7996"/>
    <w:rsid w:val="0090059C"/>
    <w:rsid w:val="009017EA"/>
    <w:rsid w:val="00901B18"/>
    <w:rsid w:val="00904A36"/>
    <w:rsid w:val="009067FE"/>
    <w:rsid w:val="0090703C"/>
    <w:rsid w:val="009078CB"/>
    <w:rsid w:val="00907CFB"/>
    <w:rsid w:val="0091196B"/>
    <w:rsid w:val="00911E83"/>
    <w:rsid w:val="009134FC"/>
    <w:rsid w:val="00916208"/>
    <w:rsid w:val="00917AF4"/>
    <w:rsid w:val="00920076"/>
    <w:rsid w:val="00921A39"/>
    <w:rsid w:val="0092338B"/>
    <w:rsid w:val="00924A3C"/>
    <w:rsid w:val="0092549E"/>
    <w:rsid w:val="009259C3"/>
    <w:rsid w:val="00926BC4"/>
    <w:rsid w:val="00930033"/>
    <w:rsid w:val="00930318"/>
    <w:rsid w:val="009315D2"/>
    <w:rsid w:val="00932624"/>
    <w:rsid w:val="0093493F"/>
    <w:rsid w:val="00935E16"/>
    <w:rsid w:val="0093601C"/>
    <w:rsid w:val="00936717"/>
    <w:rsid w:val="0094022B"/>
    <w:rsid w:val="00941378"/>
    <w:rsid w:val="00941EC7"/>
    <w:rsid w:val="0094529A"/>
    <w:rsid w:val="00945DD8"/>
    <w:rsid w:val="00946CE6"/>
    <w:rsid w:val="009507CA"/>
    <w:rsid w:val="009514FE"/>
    <w:rsid w:val="00951709"/>
    <w:rsid w:val="00951742"/>
    <w:rsid w:val="0095259E"/>
    <w:rsid w:val="00952E3A"/>
    <w:rsid w:val="00953AD4"/>
    <w:rsid w:val="00953B0E"/>
    <w:rsid w:val="00960E79"/>
    <w:rsid w:val="009637F5"/>
    <w:rsid w:val="009648AA"/>
    <w:rsid w:val="00965CF2"/>
    <w:rsid w:val="00966045"/>
    <w:rsid w:val="0097065D"/>
    <w:rsid w:val="009714D2"/>
    <w:rsid w:val="0097298E"/>
    <w:rsid w:val="00974D14"/>
    <w:rsid w:val="0097502B"/>
    <w:rsid w:val="00976EE3"/>
    <w:rsid w:val="0097716B"/>
    <w:rsid w:val="00977522"/>
    <w:rsid w:val="009806DB"/>
    <w:rsid w:val="00980838"/>
    <w:rsid w:val="009808A1"/>
    <w:rsid w:val="0098422D"/>
    <w:rsid w:val="00986575"/>
    <w:rsid w:val="00986BEA"/>
    <w:rsid w:val="00987E25"/>
    <w:rsid w:val="0099019C"/>
    <w:rsid w:val="0099026E"/>
    <w:rsid w:val="009928CA"/>
    <w:rsid w:val="009929C7"/>
    <w:rsid w:val="00993D0E"/>
    <w:rsid w:val="00994288"/>
    <w:rsid w:val="0099550D"/>
    <w:rsid w:val="00995727"/>
    <w:rsid w:val="00996591"/>
    <w:rsid w:val="009A0742"/>
    <w:rsid w:val="009A1662"/>
    <w:rsid w:val="009A434D"/>
    <w:rsid w:val="009A5B48"/>
    <w:rsid w:val="009A5DF4"/>
    <w:rsid w:val="009A66E9"/>
    <w:rsid w:val="009A6D3A"/>
    <w:rsid w:val="009A7C3B"/>
    <w:rsid w:val="009B2CD4"/>
    <w:rsid w:val="009B3DC3"/>
    <w:rsid w:val="009B5968"/>
    <w:rsid w:val="009B5E6A"/>
    <w:rsid w:val="009B637E"/>
    <w:rsid w:val="009B7FF9"/>
    <w:rsid w:val="009C0C68"/>
    <w:rsid w:val="009C13A2"/>
    <w:rsid w:val="009C14B7"/>
    <w:rsid w:val="009C21D2"/>
    <w:rsid w:val="009C22AE"/>
    <w:rsid w:val="009C4EF5"/>
    <w:rsid w:val="009C5A07"/>
    <w:rsid w:val="009C6BE7"/>
    <w:rsid w:val="009D0180"/>
    <w:rsid w:val="009D19B8"/>
    <w:rsid w:val="009D1A07"/>
    <w:rsid w:val="009D2E1D"/>
    <w:rsid w:val="009D2EAB"/>
    <w:rsid w:val="009D3D2B"/>
    <w:rsid w:val="009D5629"/>
    <w:rsid w:val="009D717E"/>
    <w:rsid w:val="009E1309"/>
    <w:rsid w:val="009E34B0"/>
    <w:rsid w:val="009E525A"/>
    <w:rsid w:val="009E6061"/>
    <w:rsid w:val="009F003E"/>
    <w:rsid w:val="009F1536"/>
    <w:rsid w:val="009F1669"/>
    <w:rsid w:val="009F3C73"/>
    <w:rsid w:val="009F4DB2"/>
    <w:rsid w:val="00A01A64"/>
    <w:rsid w:val="00A01EB6"/>
    <w:rsid w:val="00A04AF8"/>
    <w:rsid w:val="00A05AC5"/>
    <w:rsid w:val="00A05FBC"/>
    <w:rsid w:val="00A0677F"/>
    <w:rsid w:val="00A06A89"/>
    <w:rsid w:val="00A06F27"/>
    <w:rsid w:val="00A10603"/>
    <w:rsid w:val="00A14DA6"/>
    <w:rsid w:val="00A164F4"/>
    <w:rsid w:val="00A17C07"/>
    <w:rsid w:val="00A21228"/>
    <w:rsid w:val="00A21447"/>
    <w:rsid w:val="00A2308F"/>
    <w:rsid w:val="00A27153"/>
    <w:rsid w:val="00A2733A"/>
    <w:rsid w:val="00A303B8"/>
    <w:rsid w:val="00A309BD"/>
    <w:rsid w:val="00A31D1D"/>
    <w:rsid w:val="00A3224D"/>
    <w:rsid w:val="00A32996"/>
    <w:rsid w:val="00A32DFB"/>
    <w:rsid w:val="00A331E7"/>
    <w:rsid w:val="00A33260"/>
    <w:rsid w:val="00A33301"/>
    <w:rsid w:val="00A34D7E"/>
    <w:rsid w:val="00A34DC1"/>
    <w:rsid w:val="00A35714"/>
    <w:rsid w:val="00A3572A"/>
    <w:rsid w:val="00A3573D"/>
    <w:rsid w:val="00A3632C"/>
    <w:rsid w:val="00A37FEC"/>
    <w:rsid w:val="00A40B9C"/>
    <w:rsid w:val="00A43F8A"/>
    <w:rsid w:val="00A4454C"/>
    <w:rsid w:val="00A4564A"/>
    <w:rsid w:val="00A47249"/>
    <w:rsid w:val="00A50559"/>
    <w:rsid w:val="00A511DD"/>
    <w:rsid w:val="00A53808"/>
    <w:rsid w:val="00A55AD7"/>
    <w:rsid w:val="00A55CA8"/>
    <w:rsid w:val="00A56343"/>
    <w:rsid w:val="00A57223"/>
    <w:rsid w:val="00A5729C"/>
    <w:rsid w:val="00A576C7"/>
    <w:rsid w:val="00A577B9"/>
    <w:rsid w:val="00A600E3"/>
    <w:rsid w:val="00A60D43"/>
    <w:rsid w:val="00A6349C"/>
    <w:rsid w:val="00A63C67"/>
    <w:rsid w:val="00A63DDE"/>
    <w:rsid w:val="00A64DBE"/>
    <w:rsid w:val="00A653B1"/>
    <w:rsid w:val="00A658DD"/>
    <w:rsid w:val="00A700AC"/>
    <w:rsid w:val="00A720BA"/>
    <w:rsid w:val="00A73FF1"/>
    <w:rsid w:val="00A74290"/>
    <w:rsid w:val="00A74EF5"/>
    <w:rsid w:val="00A76156"/>
    <w:rsid w:val="00A76B84"/>
    <w:rsid w:val="00A81AC0"/>
    <w:rsid w:val="00A8243B"/>
    <w:rsid w:val="00A842C2"/>
    <w:rsid w:val="00A84F5D"/>
    <w:rsid w:val="00A907E0"/>
    <w:rsid w:val="00A90926"/>
    <w:rsid w:val="00A96215"/>
    <w:rsid w:val="00A96451"/>
    <w:rsid w:val="00A9720B"/>
    <w:rsid w:val="00AA0111"/>
    <w:rsid w:val="00AA056D"/>
    <w:rsid w:val="00AA0666"/>
    <w:rsid w:val="00AA0A08"/>
    <w:rsid w:val="00AA0B76"/>
    <w:rsid w:val="00AA0E8F"/>
    <w:rsid w:val="00AA21C5"/>
    <w:rsid w:val="00AA220F"/>
    <w:rsid w:val="00AA3F20"/>
    <w:rsid w:val="00AA5A4B"/>
    <w:rsid w:val="00AA619F"/>
    <w:rsid w:val="00AA72FA"/>
    <w:rsid w:val="00AB0247"/>
    <w:rsid w:val="00AB0B4D"/>
    <w:rsid w:val="00AB0BF4"/>
    <w:rsid w:val="00AB1002"/>
    <w:rsid w:val="00AB21B8"/>
    <w:rsid w:val="00AB2826"/>
    <w:rsid w:val="00AB2B5E"/>
    <w:rsid w:val="00AB3B82"/>
    <w:rsid w:val="00AB4BB1"/>
    <w:rsid w:val="00AB57CE"/>
    <w:rsid w:val="00AB665A"/>
    <w:rsid w:val="00AB6D68"/>
    <w:rsid w:val="00AC06EE"/>
    <w:rsid w:val="00AC0EE2"/>
    <w:rsid w:val="00AC3341"/>
    <w:rsid w:val="00AC3FEC"/>
    <w:rsid w:val="00AC4F08"/>
    <w:rsid w:val="00AC5BDA"/>
    <w:rsid w:val="00AD2588"/>
    <w:rsid w:val="00AD3622"/>
    <w:rsid w:val="00AD4163"/>
    <w:rsid w:val="00AD4C3F"/>
    <w:rsid w:val="00AD5799"/>
    <w:rsid w:val="00AE092A"/>
    <w:rsid w:val="00AE0FE0"/>
    <w:rsid w:val="00AE21B0"/>
    <w:rsid w:val="00AE2931"/>
    <w:rsid w:val="00AE441E"/>
    <w:rsid w:val="00AE5416"/>
    <w:rsid w:val="00AE5485"/>
    <w:rsid w:val="00AE5519"/>
    <w:rsid w:val="00AE6A22"/>
    <w:rsid w:val="00AE7557"/>
    <w:rsid w:val="00AF1F3D"/>
    <w:rsid w:val="00AF23D7"/>
    <w:rsid w:val="00AF47EA"/>
    <w:rsid w:val="00AF6754"/>
    <w:rsid w:val="00AF79D0"/>
    <w:rsid w:val="00B00BA5"/>
    <w:rsid w:val="00B0136C"/>
    <w:rsid w:val="00B0226E"/>
    <w:rsid w:val="00B0294D"/>
    <w:rsid w:val="00B029A6"/>
    <w:rsid w:val="00B02FD7"/>
    <w:rsid w:val="00B04880"/>
    <w:rsid w:val="00B055CC"/>
    <w:rsid w:val="00B06FC1"/>
    <w:rsid w:val="00B0717A"/>
    <w:rsid w:val="00B108CC"/>
    <w:rsid w:val="00B10C1A"/>
    <w:rsid w:val="00B11582"/>
    <w:rsid w:val="00B137C3"/>
    <w:rsid w:val="00B15953"/>
    <w:rsid w:val="00B16BB2"/>
    <w:rsid w:val="00B17307"/>
    <w:rsid w:val="00B17F40"/>
    <w:rsid w:val="00B21932"/>
    <w:rsid w:val="00B238E0"/>
    <w:rsid w:val="00B243E6"/>
    <w:rsid w:val="00B24F5C"/>
    <w:rsid w:val="00B25149"/>
    <w:rsid w:val="00B258CE"/>
    <w:rsid w:val="00B264E1"/>
    <w:rsid w:val="00B2652D"/>
    <w:rsid w:val="00B26885"/>
    <w:rsid w:val="00B2719F"/>
    <w:rsid w:val="00B30740"/>
    <w:rsid w:val="00B31E4D"/>
    <w:rsid w:val="00B3263A"/>
    <w:rsid w:val="00B34D56"/>
    <w:rsid w:val="00B36C10"/>
    <w:rsid w:val="00B37887"/>
    <w:rsid w:val="00B40E33"/>
    <w:rsid w:val="00B44775"/>
    <w:rsid w:val="00B4639A"/>
    <w:rsid w:val="00B46512"/>
    <w:rsid w:val="00B50F36"/>
    <w:rsid w:val="00B51B6C"/>
    <w:rsid w:val="00B53AB6"/>
    <w:rsid w:val="00B55A00"/>
    <w:rsid w:val="00B57473"/>
    <w:rsid w:val="00B5777E"/>
    <w:rsid w:val="00B57E4F"/>
    <w:rsid w:val="00B60B1C"/>
    <w:rsid w:val="00B621E4"/>
    <w:rsid w:val="00B63D7D"/>
    <w:rsid w:val="00B64E47"/>
    <w:rsid w:val="00B672F4"/>
    <w:rsid w:val="00B67319"/>
    <w:rsid w:val="00B73968"/>
    <w:rsid w:val="00B7432A"/>
    <w:rsid w:val="00B74455"/>
    <w:rsid w:val="00B75724"/>
    <w:rsid w:val="00B75C15"/>
    <w:rsid w:val="00B7610F"/>
    <w:rsid w:val="00B77EA0"/>
    <w:rsid w:val="00B807A7"/>
    <w:rsid w:val="00B80F35"/>
    <w:rsid w:val="00B81161"/>
    <w:rsid w:val="00B818EA"/>
    <w:rsid w:val="00B83DD0"/>
    <w:rsid w:val="00B87A3E"/>
    <w:rsid w:val="00B9128C"/>
    <w:rsid w:val="00B91B27"/>
    <w:rsid w:val="00B9293F"/>
    <w:rsid w:val="00B92D3C"/>
    <w:rsid w:val="00B95125"/>
    <w:rsid w:val="00B95340"/>
    <w:rsid w:val="00B95786"/>
    <w:rsid w:val="00B96059"/>
    <w:rsid w:val="00B960BA"/>
    <w:rsid w:val="00B96415"/>
    <w:rsid w:val="00B964EB"/>
    <w:rsid w:val="00B974C7"/>
    <w:rsid w:val="00BA0024"/>
    <w:rsid w:val="00BA2897"/>
    <w:rsid w:val="00BA2B33"/>
    <w:rsid w:val="00BA3321"/>
    <w:rsid w:val="00BA4915"/>
    <w:rsid w:val="00BB0044"/>
    <w:rsid w:val="00BB03A7"/>
    <w:rsid w:val="00BB1B28"/>
    <w:rsid w:val="00BB78F0"/>
    <w:rsid w:val="00BC3494"/>
    <w:rsid w:val="00BC4508"/>
    <w:rsid w:val="00BC46F9"/>
    <w:rsid w:val="00BC49C3"/>
    <w:rsid w:val="00BC5E80"/>
    <w:rsid w:val="00BC6823"/>
    <w:rsid w:val="00BC6EAE"/>
    <w:rsid w:val="00BC6ED0"/>
    <w:rsid w:val="00BC7513"/>
    <w:rsid w:val="00BC7911"/>
    <w:rsid w:val="00BD1A50"/>
    <w:rsid w:val="00BD37F2"/>
    <w:rsid w:val="00BD3867"/>
    <w:rsid w:val="00BD386A"/>
    <w:rsid w:val="00BD6788"/>
    <w:rsid w:val="00BD737B"/>
    <w:rsid w:val="00BD7886"/>
    <w:rsid w:val="00BE1347"/>
    <w:rsid w:val="00BE1738"/>
    <w:rsid w:val="00BE3044"/>
    <w:rsid w:val="00BE4987"/>
    <w:rsid w:val="00BE5A67"/>
    <w:rsid w:val="00BF11D6"/>
    <w:rsid w:val="00BF229D"/>
    <w:rsid w:val="00BF2A9C"/>
    <w:rsid w:val="00C033FF"/>
    <w:rsid w:val="00C037DA"/>
    <w:rsid w:val="00C03D2D"/>
    <w:rsid w:val="00C0418D"/>
    <w:rsid w:val="00C04B84"/>
    <w:rsid w:val="00C06E6C"/>
    <w:rsid w:val="00C078CB"/>
    <w:rsid w:val="00C1047D"/>
    <w:rsid w:val="00C1268F"/>
    <w:rsid w:val="00C12921"/>
    <w:rsid w:val="00C13409"/>
    <w:rsid w:val="00C136CE"/>
    <w:rsid w:val="00C14684"/>
    <w:rsid w:val="00C14693"/>
    <w:rsid w:val="00C149FD"/>
    <w:rsid w:val="00C14C63"/>
    <w:rsid w:val="00C16014"/>
    <w:rsid w:val="00C16824"/>
    <w:rsid w:val="00C16AAD"/>
    <w:rsid w:val="00C16BD7"/>
    <w:rsid w:val="00C171EF"/>
    <w:rsid w:val="00C2151E"/>
    <w:rsid w:val="00C21B4A"/>
    <w:rsid w:val="00C21DD9"/>
    <w:rsid w:val="00C21E70"/>
    <w:rsid w:val="00C22890"/>
    <w:rsid w:val="00C23FAE"/>
    <w:rsid w:val="00C24B63"/>
    <w:rsid w:val="00C25640"/>
    <w:rsid w:val="00C265B7"/>
    <w:rsid w:val="00C275A0"/>
    <w:rsid w:val="00C300E2"/>
    <w:rsid w:val="00C300EF"/>
    <w:rsid w:val="00C30B4C"/>
    <w:rsid w:val="00C3343F"/>
    <w:rsid w:val="00C34219"/>
    <w:rsid w:val="00C343EF"/>
    <w:rsid w:val="00C3440B"/>
    <w:rsid w:val="00C366A0"/>
    <w:rsid w:val="00C36F8C"/>
    <w:rsid w:val="00C42113"/>
    <w:rsid w:val="00C42852"/>
    <w:rsid w:val="00C44038"/>
    <w:rsid w:val="00C44A96"/>
    <w:rsid w:val="00C46BF9"/>
    <w:rsid w:val="00C501F8"/>
    <w:rsid w:val="00C50B99"/>
    <w:rsid w:val="00C5245C"/>
    <w:rsid w:val="00C526B6"/>
    <w:rsid w:val="00C52D8B"/>
    <w:rsid w:val="00C55A23"/>
    <w:rsid w:val="00C57D84"/>
    <w:rsid w:val="00C6041C"/>
    <w:rsid w:val="00C61F4E"/>
    <w:rsid w:val="00C627A8"/>
    <w:rsid w:val="00C62E22"/>
    <w:rsid w:val="00C63479"/>
    <w:rsid w:val="00C6579F"/>
    <w:rsid w:val="00C66777"/>
    <w:rsid w:val="00C70070"/>
    <w:rsid w:val="00C72A05"/>
    <w:rsid w:val="00C72B8B"/>
    <w:rsid w:val="00C73E8F"/>
    <w:rsid w:val="00C7620A"/>
    <w:rsid w:val="00C809A6"/>
    <w:rsid w:val="00C80C59"/>
    <w:rsid w:val="00C81283"/>
    <w:rsid w:val="00C813ED"/>
    <w:rsid w:val="00C82B22"/>
    <w:rsid w:val="00C83855"/>
    <w:rsid w:val="00C8560C"/>
    <w:rsid w:val="00C87354"/>
    <w:rsid w:val="00C873C2"/>
    <w:rsid w:val="00C876EF"/>
    <w:rsid w:val="00C877E2"/>
    <w:rsid w:val="00C9067B"/>
    <w:rsid w:val="00C914A6"/>
    <w:rsid w:val="00C93203"/>
    <w:rsid w:val="00C94847"/>
    <w:rsid w:val="00C9490A"/>
    <w:rsid w:val="00C94CA3"/>
    <w:rsid w:val="00C94F41"/>
    <w:rsid w:val="00C95701"/>
    <w:rsid w:val="00C96EC9"/>
    <w:rsid w:val="00CA05AA"/>
    <w:rsid w:val="00CA0A70"/>
    <w:rsid w:val="00CA1DF4"/>
    <w:rsid w:val="00CA2834"/>
    <w:rsid w:val="00CA40AB"/>
    <w:rsid w:val="00CA4903"/>
    <w:rsid w:val="00CA501C"/>
    <w:rsid w:val="00CA737C"/>
    <w:rsid w:val="00CA7E93"/>
    <w:rsid w:val="00CB0CD6"/>
    <w:rsid w:val="00CB31E3"/>
    <w:rsid w:val="00CB402F"/>
    <w:rsid w:val="00CB56C8"/>
    <w:rsid w:val="00CB79E0"/>
    <w:rsid w:val="00CB7AA3"/>
    <w:rsid w:val="00CB7E38"/>
    <w:rsid w:val="00CC2397"/>
    <w:rsid w:val="00CC28F8"/>
    <w:rsid w:val="00CC4016"/>
    <w:rsid w:val="00CC4AE6"/>
    <w:rsid w:val="00CC4FF6"/>
    <w:rsid w:val="00CC501D"/>
    <w:rsid w:val="00CC60A9"/>
    <w:rsid w:val="00CC6C2C"/>
    <w:rsid w:val="00CC6D02"/>
    <w:rsid w:val="00CC71C7"/>
    <w:rsid w:val="00CC7DCF"/>
    <w:rsid w:val="00CD26EB"/>
    <w:rsid w:val="00CD27DF"/>
    <w:rsid w:val="00CD2CD5"/>
    <w:rsid w:val="00CD3001"/>
    <w:rsid w:val="00CD33B1"/>
    <w:rsid w:val="00CD34FC"/>
    <w:rsid w:val="00CD3B85"/>
    <w:rsid w:val="00CD40F3"/>
    <w:rsid w:val="00CD47A1"/>
    <w:rsid w:val="00CD594F"/>
    <w:rsid w:val="00CD7DAA"/>
    <w:rsid w:val="00CE065F"/>
    <w:rsid w:val="00CE166C"/>
    <w:rsid w:val="00CE226E"/>
    <w:rsid w:val="00CE279F"/>
    <w:rsid w:val="00CE373D"/>
    <w:rsid w:val="00CE3C83"/>
    <w:rsid w:val="00CE3D1E"/>
    <w:rsid w:val="00CE47C9"/>
    <w:rsid w:val="00CE505F"/>
    <w:rsid w:val="00CE719B"/>
    <w:rsid w:val="00CE7E2B"/>
    <w:rsid w:val="00CF047E"/>
    <w:rsid w:val="00CF0A96"/>
    <w:rsid w:val="00CF2225"/>
    <w:rsid w:val="00CF4EAF"/>
    <w:rsid w:val="00CF5A09"/>
    <w:rsid w:val="00CF63B2"/>
    <w:rsid w:val="00D01586"/>
    <w:rsid w:val="00D01AFD"/>
    <w:rsid w:val="00D02A9F"/>
    <w:rsid w:val="00D03412"/>
    <w:rsid w:val="00D039D9"/>
    <w:rsid w:val="00D044E5"/>
    <w:rsid w:val="00D0610D"/>
    <w:rsid w:val="00D06A92"/>
    <w:rsid w:val="00D06E0E"/>
    <w:rsid w:val="00D06FBD"/>
    <w:rsid w:val="00D06FD6"/>
    <w:rsid w:val="00D07988"/>
    <w:rsid w:val="00D1139B"/>
    <w:rsid w:val="00D12010"/>
    <w:rsid w:val="00D12646"/>
    <w:rsid w:val="00D1276F"/>
    <w:rsid w:val="00D154B1"/>
    <w:rsid w:val="00D17746"/>
    <w:rsid w:val="00D17D4E"/>
    <w:rsid w:val="00D20015"/>
    <w:rsid w:val="00D22923"/>
    <w:rsid w:val="00D24F12"/>
    <w:rsid w:val="00D27EE8"/>
    <w:rsid w:val="00D31D9D"/>
    <w:rsid w:val="00D40839"/>
    <w:rsid w:val="00D410C3"/>
    <w:rsid w:val="00D41E40"/>
    <w:rsid w:val="00D428D2"/>
    <w:rsid w:val="00D43BB1"/>
    <w:rsid w:val="00D4573C"/>
    <w:rsid w:val="00D5068A"/>
    <w:rsid w:val="00D51F00"/>
    <w:rsid w:val="00D531F6"/>
    <w:rsid w:val="00D53B03"/>
    <w:rsid w:val="00D53FA0"/>
    <w:rsid w:val="00D5436C"/>
    <w:rsid w:val="00D5471F"/>
    <w:rsid w:val="00D54A63"/>
    <w:rsid w:val="00D56F52"/>
    <w:rsid w:val="00D57E7C"/>
    <w:rsid w:val="00D629AA"/>
    <w:rsid w:val="00D646BB"/>
    <w:rsid w:val="00D64848"/>
    <w:rsid w:val="00D660D6"/>
    <w:rsid w:val="00D677BF"/>
    <w:rsid w:val="00D70893"/>
    <w:rsid w:val="00D71CCD"/>
    <w:rsid w:val="00D71F80"/>
    <w:rsid w:val="00D73664"/>
    <w:rsid w:val="00D73B9A"/>
    <w:rsid w:val="00D75374"/>
    <w:rsid w:val="00D758E3"/>
    <w:rsid w:val="00D775BF"/>
    <w:rsid w:val="00D81C94"/>
    <w:rsid w:val="00D8287A"/>
    <w:rsid w:val="00D83BD4"/>
    <w:rsid w:val="00D843DB"/>
    <w:rsid w:val="00D87E6E"/>
    <w:rsid w:val="00D9042A"/>
    <w:rsid w:val="00D93006"/>
    <w:rsid w:val="00D93D88"/>
    <w:rsid w:val="00D94B18"/>
    <w:rsid w:val="00D955E8"/>
    <w:rsid w:val="00DA3026"/>
    <w:rsid w:val="00DA3E44"/>
    <w:rsid w:val="00DA5861"/>
    <w:rsid w:val="00DA5FA6"/>
    <w:rsid w:val="00DA60B5"/>
    <w:rsid w:val="00DA66CD"/>
    <w:rsid w:val="00DA6853"/>
    <w:rsid w:val="00DA7D00"/>
    <w:rsid w:val="00DB0162"/>
    <w:rsid w:val="00DB0B9F"/>
    <w:rsid w:val="00DB2AC8"/>
    <w:rsid w:val="00DB2DBC"/>
    <w:rsid w:val="00DB43B3"/>
    <w:rsid w:val="00DB4B0B"/>
    <w:rsid w:val="00DC0ABE"/>
    <w:rsid w:val="00DC1239"/>
    <w:rsid w:val="00DC2047"/>
    <w:rsid w:val="00DC399A"/>
    <w:rsid w:val="00DC48CB"/>
    <w:rsid w:val="00DC69B4"/>
    <w:rsid w:val="00DC6C93"/>
    <w:rsid w:val="00DC748D"/>
    <w:rsid w:val="00DD2196"/>
    <w:rsid w:val="00DD354C"/>
    <w:rsid w:val="00DD3B35"/>
    <w:rsid w:val="00DD4EA8"/>
    <w:rsid w:val="00DD5F71"/>
    <w:rsid w:val="00DD6FB7"/>
    <w:rsid w:val="00DE0DC3"/>
    <w:rsid w:val="00DE1631"/>
    <w:rsid w:val="00DE2D33"/>
    <w:rsid w:val="00DE4759"/>
    <w:rsid w:val="00DE4CB1"/>
    <w:rsid w:val="00DE5F8B"/>
    <w:rsid w:val="00DE6D1F"/>
    <w:rsid w:val="00DE6F3D"/>
    <w:rsid w:val="00DE712A"/>
    <w:rsid w:val="00DF00E5"/>
    <w:rsid w:val="00DF03F1"/>
    <w:rsid w:val="00DF3B64"/>
    <w:rsid w:val="00DF4042"/>
    <w:rsid w:val="00DF5041"/>
    <w:rsid w:val="00DF5B3F"/>
    <w:rsid w:val="00DF68A4"/>
    <w:rsid w:val="00E0005B"/>
    <w:rsid w:val="00E00802"/>
    <w:rsid w:val="00E01855"/>
    <w:rsid w:val="00E02BD2"/>
    <w:rsid w:val="00E02D94"/>
    <w:rsid w:val="00E03A89"/>
    <w:rsid w:val="00E1114B"/>
    <w:rsid w:val="00E1196D"/>
    <w:rsid w:val="00E1380F"/>
    <w:rsid w:val="00E13CE4"/>
    <w:rsid w:val="00E14BEB"/>
    <w:rsid w:val="00E163E4"/>
    <w:rsid w:val="00E21AB3"/>
    <w:rsid w:val="00E21F1F"/>
    <w:rsid w:val="00E22E29"/>
    <w:rsid w:val="00E23978"/>
    <w:rsid w:val="00E239FD"/>
    <w:rsid w:val="00E2462E"/>
    <w:rsid w:val="00E258C1"/>
    <w:rsid w:val="00E26596"/>
    <w:rsid w:val="00E2737B"/>
    <w:rsid w:val="00E30C72"/>
    <w:rsid w:val="00E333FA"/>
    <w:rsid w:val="00E33695"/>
    <w:rsid w:val="00E34F28"/>
    <w:rsid w:val="00E36B54"/>
    <w:rsid w:val="00E374CA"/>
    <w:rsid w:val="00E41803"/>
    <w:rsid w:val="00E41B03"/>
    <w:rsid w:val="00E42BAB"/>
    <w:rsid w:val="00E42E25"/>
    <w:rsid w:val="00E44836"/>
    <w:rsid w:val="00E449BC"/>
    <w:rsid w:val="00E46A34"/>
    <w:rsid w:val="00E46F6F"/>
    <w:rsid w:val="00E504EB"/>
    <w:rsid w:val="00E5343B"/>
    <w:rsid w:val="00E53BC7"/>
    <w:rsid w:val="00E54B2B"/>
    <w:rsid w:val="00E56D94"/>
    <w:rsid w:val="00E56E06"/>
    <w:rsid w:val="00E57C3B"/>
    <w:rsid w:val="00E63B18"/>
    <w:rsid w:val="00E652AF"/>
    <w:rsid w:val="00E70097"/>
    <w:rsid w:val="00E72BB6"/>
    <w:rsid w:val="00E72D98"/>
    <w:rsid w:val="00E73DEB"/>
    <w:rsid w:val="00E7474A"/>
    <w:rsid w:val="00E74A7A"/>
    <w:rsid w:val="00E77581"/>
    <w:rsid w:val="00E8104D"/>
    <w:rsid w:val="00E84910"/>
    <w:rsid w:val="00E9492E"/>
    <w:rsid w:val="00E957B3"/>
    <w:rsid w:val="00E95F95"/>
    <w:rsid w:val="00EA066F"/>
    <w:rsid w:val="00EA273F"/>
    <w:rsid w:val="00EA4410"/>
    <w:rsid w:val="00EA49D1"/>
    <w:rsid w:val="00EA6B9E"/>
    <w:rsid w:val="00EA6F6E"/>
    <w:rsid w:val="00EA7DA8"/>
    <w:rsid w:val="00EB0A26"/>
    <w:rsid w:val="00EB1AB1"/>
    <w:rsid w:val="00EB22FE"/>
    <w:rsid w:val="00EB28AA"/>
    <w:rsid w:val="00EB2F12"/>
    <w:rsid w:val="00EB34C6"/>
    <w:rsid w:val="00EB416E"/>
    <w:rsid w:val="00EB52F6"/>
    <w:rsid w:val="00EB5FC5"/>
    <w:rsid w:val="00EB662E"/>
    <w:rsid w:val="00EB6C95"/>
    <w:rsid w:val="00EC16B2"/>
    <w:rsid w:val="00EC2221"/>
    <w:rsid w:val="00EC294E"/>
    <w:rsid w:val="00EC3F1C"/>
    <w:rsid w:val="00EC78AF"/>
    <w:rsid w:val="00ED1BBB"/>
    <w:rsid w:val="00ED37EC"/>
    <w:rsid w:val="00ED4F7D"/>
    <w:rsid w:val="00ED5795"/>
    <w:rsid w:val="00ED5AC9"/>
    <w:rsid w:val="00ED5EB8"/>
    <w:rsid w:val="00ED6C91"/>
    <w:rsid w:val="00EE01F4"/>
    <w:rsid w:val="00EE19B6"/>
    <w:rsid w:val="00EE2022"/>
    <w:rsid w:val="00EE2727"/>
    <w:rsid w:val="00EE3436"/>
    <w:rsid w:val="00EE554E"/>
    <w:rsid w:val="00EE5E3D"/>
    <w:rsid w:val="00EE6BA0"/>
    <w:rsid w:val="00EE6D9A"/>
    <w:rsid w:val="00EF068E"/>
    <w:rsid w:val="00EF0C23"/>
    <w:rsid w:val="00EF1D29"/>
    <w:rsid w:val="00EF20E4"/>
    <w:rsid w:val="00EF2C8D"/>
    <w:rsid w:val="00EF38B1"/>
    <w:rsid w:val="00EF3B2D"/>
    <w:rsid w:val="00EF3C0B"/>
    <w:rsid w:val="00EF4B7E"/>
    <w:rsid w:val="00EF5397"/>
    <w:rsid w:val="00EF6EEC"/>
    <w:rsid w:val="00EF6F64"/>
    <w:rsid w:val="00EF793E"/>
    <w:rsid w:val="00F0375F"/>
    <w:rsid w:val="00F04367"/>
    <w:rsid w:val="00F06921"/>
    <w:rsid w:val="00F076AD"/>
    <w:rsid w:val="00F101FD"/>
    <w:rsid w:val="00F1064E"/>
    <w:rsid w:val="00F12030"/>
    <w:rsid w:val="00F12146"/>
    <w:rsid w:val="00F1236E"/>
    <w:rsid w:val="00F14A3D"/>
    <w:rsid w:val="00F155D9"/>
    <w:rsid w:val="00F1640E"/>
    <w:rsid w:val="00F20151"/>
    <w:rsid w:val="00F2194D"/>
    <w:rsid w:val="00F22A9F"/>
    <w:rsid w:val="00F24A1D"/>
    <w:rsid w:val="00F257F0"/>
    <w:rsid w:val="00F263BF"/>
    <w:rsid w:val="00F26B7D"/>
    <w:rsid w:val="00F30904"/>
    <w:rsid w:val="00F310B9"/>
    <w:rsid w:val="00F3145B"/>
    <w:rsid w:val="00F31A8E"/>
    <w:rsid w:val="00F3283C"/>
    <w:rsid w:val="00F34004"/>
    <w:rsid w:val="00F35776"/>
    <w:rsid w:val="00F3623C"/>
    <w:rsid w:val="00F36D9E"/>
    <w:rsid w:val="00F40E66"/>
    <w:rsid w:val="00F40F7A"/>
    <w:rsid w:val="00F427CB"/>
    <w:rsid w:val="00F42D7A"/>
    <w:rsid w:val="00F42F15"/>
    <w:rsid w:val="00F4499C"/>
    <w:rsid w:val="00F44D5A"/>
    <w:rsid w:val="00F45138"/>
    <w:rsid w:val="00F4535E"/>
    <w:rsid w:val="00F461CE"/>
    <w:rsid w:val="00F501E6"/>
    <w:rsid w:val="00F51ACB"/>
    <w:rsid w:val="00F51ECF"/>
    <w:rsid w:val="00F53CEC"/>
    <w:rsid w:val="00F53DB5"/>
    <w:rsid w:val="00F53DE0"/>
    <w:rsid w:val="00F5469D"/>
    <w:rsid w:val="00F55833"/>
    <w:rsid w:val="00F5626B"/>
    <w:rsid w:val="00F568C3"/>
    <w:rsid w:val="00F611BB"/>
    <w:rsid w:val="00F611D6"/>
    <w:rsid w:val="00F6228F"/>
    <w:rsid w:val="00F62D9E"/>
    <w:rsid w:val="00F64AD5"/>
    <w:rsid w:val="00F66FD1"/>
    <w:rsid w:val="00F70F4B"/>
    <w:rsid w:val="00F76138"/>
    <w:rsid w:val="00F80103"/>
    <w:rsid w:val="00F84858"/>
    <w:rsid w:val="00F85975"/>
    <w:rsid w:val="00F87399"/>
    <w:rsid w:val="00F921B7"/>
    <w:rsid w:val="00F92372"/>
    <w:rsid w:val="00F92585"/>
    <w:rsid w:val="00F92D1F"/>
    <w:rsid w:val="00F9309D"/>
    <w:rsid w:val="00F93445"/>
    <w:rsid w:val="00F9448A"/>
    <w:rsid w:val="00F95807"/>
    <w:rsid w:val="00F96A35"/>
    <w:rsid w:val="00FA0113"/>
    <w:rsid w:val="00FA02E8"/>
    <w:rsid w:val="00FA0344"/>
    <w:rsid w:val="00FA0EFC"/>
    <w:rsid w:val="00FA1B5A"/>
    <w:rsid w:val="00FA253A"/>
    <w:rsid w:val="00FA340B"/>
    <w:rsid w:val="00FA35EE"/>
    <w:rsid w:val="00FA43EB"/>
    <w:rsid w:val="00FA69A3"/>
    <w:rsid w:val="00FB19C8"/>
    <w:rsid w:val="00FB24C8"/>
    <w:rsid w:val="00FB30E8"/>
    <w:rsid w:val="00FB3B8A"/>
    <w:rsid w:val="00FB531E"/>
    <w:rsid w:val="00FB5634"/>
    <w:rsid w:val="00FB76C4"/>
    <w:rsid w:val="00FC0917"/>
    <w:rsid w:val="00FC0CD8"/>
    <w:rsid w:val="00FC1137"/>
    <w:rsid w:val="00FC1B39"/>
    <w:rsid w:val="00FC29E9"/>
    <w:rsid w:val="00FC41F6"/>
    <w:rsid w:val="00FC5B1E"/>
    <w:rsid w:val="00FC5C6C"/>
    <w:rsid w:val="00FC6E88"/>
    <w:rsid w:val="00FC7549"/>
    <w:rsid w:val="00FD2287"/>
    <w:rsid w:val="00FD2552"/>
    <w:rsid w:val="00FD32B9"/>
    <w:rsid w:val="00FD32BE"/>
    <w:rsid w:val="00FD365C"/>
    <w:rsid w:val="00FD5B99"/>
    <w:rsid w:val="00FE0561"/>
    <w:rsid w:val="00FE06BF"/>
    <w:rsid w:val="00FE08D1"/>
    <w:rsid w:val="00FE3AC6"/>
    <w:rsid w:val="00FE3D07"/>
    <w:rsid w:val="00FE60E7"/>
    <w:rsid w:val="00FE619A"/>
    <w:rsid w:val="00FE6DFE"/>
    <w:rsid w:val="00FF0060"/>
    <w:rsid w:val="00FF02C8"/>
    <w:rsid w:val="00FF0BD1"/>
    <w:rsid w:val="00FF197C"/>
    <w:rsid w:val="00FF1A38"/>
    <w:rsid w:val="00FF2B8D"/>
    <w:rsid w:val="00FF416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2C"/>
  </w:style>
  <w:style w:type="paragraph" w:styleId="Nagwek1">
    <w:name w:val="heading 1"/>
    <w:basedOn w:val="Lista"/>
    <w:next w:val="Lista"/>
    <w:link w:val="Nagwek1Znak"/>
    <w:autoRedefine/>
    <w:uiPriority w:val="9"/>
    <w:qFormat/>
    <w:rsid w:val="00F30904"/>
    <w:pPr>
      <w:keepNext/>
      <w:keepLines/>
      <w:numPr>
        <w:numId w:val="4"/>
      </w:numPr>
      <w:spacing w:after="60" w:line="360" w:lineRule="auto"/>
      <w:ind w:left="431" w:hanging="43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Nagwek2">
    <w:name w:val="heading 2"/>
    <w:basedOn w:val="Lista"/>
    <w:next w:val="Normalny"/>
    <w:link w:val="Nagwek2Znak"/>
    <w:autoRedefine/>
    <w:uiPriority w:val="9"/>
    <w:unhideWhenUsed/>
    <w:qFormat/>
    <w:rsid w:val="0085543B"/>
    <w:pPr>
      <w:keepNext/>
      <w:keepLines/>
      <w:numPr>
        <w:ilvl w:val="1"/>
        <w:numId w:val="4"/>
      </w:numPr>
      <w:spacing w:after="60" w:line="240" w:lineRule="auto"/>
      <w:ind w:left="578" w:hanging="578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Nagwek3">
    <w:name w:val="heading 3"/>
    <w:basedOn w:val="Lista"/>
    <w:next w:val="Normalny"/>
    <w:link w:val="Nagwek3Znak"/>
    <w:autoRedefine/>
    <w:uiPriority w:val="9"/>
    <w:unhideWhenUsed/>
    <w:qFormat/>
    <w:rsid w:val="000A1410"/>
    <w:pPr>
      <w:keepNext/>
      <w:keepLines/>
      <w:numPr>
        <w:ilvl w:val="2"/>
        <w:numId w:val="4"/>
      </w:numPr>
      <w:tabs>
        <w:tab w:val="left" w:pos="709"/>
      </w:tabs>
      <w:spacing w:after="60" w:line="240" w:lineRule="auto"/>
      <w:ind w:left="0" w:hanging="11"/>
      <w:outlineLvl w:val="2"/>
    </w:pPr>
    <w:rPr>
      <w:rFonts w:eastAsiaTheme="majorEastAsia" w:cstheme="majorBidi"/>
      <w:bCs/>
      <w:color w:val="0020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531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531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531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531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531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531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9448A"/>
    <w:pPr>
      <w:ind w:left="720"/>
      <w:contextualSpacing/>
    </w:pPr>
  </w:style>
  <w:style w:type="numbering" w:customStyle="1" w:styleId="Styl1">
    <w:name w:val="Styl1"/>
    <w:uiPriority w:val="99"/>
    <w:rsid w:val="00B75C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704"/>
  </w:style>
  <w:style w:type="paragraph" w:styleId="Stopka">
    <w:name w:val="footer"/>
    <w:basedOn w:val="Normalny"/>
    <w:link w:val="StopkaZnak"/>
    <w:uiPriority w:val="99"/>
    <w:unhideWhenUsed/>
    <w:rsid w:val="002F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704"/>
  </w:style>
  <w:style w:type="paragraph" w:styleId="Tekstdymka">
    <w:name w:val="Balloon Text"/>
    <w:basedOn w:val="Normalny"/>
    <w:link w:val="TekstdymkaZnak"/>
    <w:uiPriority w:val="99"/>
    <w:semiHidden/>
    <w:unhideWhenUsed/>
    <w:rsid w:val="00E8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30904"/>
    <w:rPr>
      <w:rFonts w:eastAsiaTheme="majorEastAsia" w:cstheme="majorBidi"/>
      <w:b/>
      <w:bCs/>
      <w:color w:val="002060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0451"/>
    <w:pPr>
      <w:outlineLvl w:val="9"/>
    </w:pPr>
    <w:rPr>
      <w:lang w:eastAsia="pl-PL"/>
    </w:rPr>
  </w:style>
  <w:style w:type="numbering" w:customStyle="1" w:styleId="NagwekPiotr">
    <w:name w:val="Nagłówek Piotr"/>
    <w:basedOn w:val="Bezlisty"/>
    <w:uiPriority w:val="99"/>
    <w:rsid w:val="00290451"/>
    <w:pPr>
      <w:numPr>
        <w:numId w:val="2"/>
      </w:numPr>
    </w:pPr>
  </w:style>
  <w:style w:type="numbering" w:customStyle="1" w:styleId="Piotr1">
    <w:name w:val="Piotr 1"/>
    <w:basedOn w:val="Bezlisty"/>
    <w:uiPriority w:val="99"/>
    <w:rsid w:val="003C79D9"/>
    <w:pPr>
      <w:numPr>
        <w:numId w:val="3"/>
      </w:numPr>
    </w:pPr>
  </w:style>
  <w:style w:type="paragraph" w:styleId="Spistreci1">
    <w:name w:val="toc 1"/>
    <w:basedOn w:val="Indeks1"/>
    <w:next w:val="Normalny"/>
    <w:link w:val="Spistreci1Znak"/>
    <w:autoRedefine/>
    <w:uiPriority w:val="39"/>
    <w:unhideWhenUsed/>
    <w:qFormat/>
    <w:rsid w:val="008101BF"/>
    <w:pPr>
      <w:spacing w:after="100"/>
    </w:pPr>
    <w:rPr>
      <w:sz w:val="20"/>
    </w:rPr>
  </w:style>
  <w:style w:type="character" w:styleId="Hipercze">
    <w:name w:val="Hyperlink"/>
    <w:basedOn w:val="Domylnaczcionkaakapitu"/>
    <w:uiPriority w:val="99"/>
    <w:unhideWhenUsed/>
    <w:rsid w:val="0033592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5543B"/>
    <w:rPr>
      <w:rFonts w:eastAsiaTheme="majorEastAsia" w:cstheme="majorBidi"/>
      <w:b/>
      <w:bCs/>
      <w:color w:val="002060"/>
      <w:sz w:val="24"/>
      <w:szCs w:val="26"/>
    </w:rPr>
  </w:style>
  <w:style w:type="paragraph" w:styleId="Lista">
    <w:name w:val="List"/>
    <w:basedOn w:val="Normalny"/>
    <w:uiPriority w:val="99"/>
    <w:semiHidden/>
    <w:unhideWhenUsed/>
    <w:rsid w:val="0033592C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A1410"/>
    <w:rPr>
      <w:rFonts w:eastAsiaTheme="majorEastAsia" w:cstheme="majorBidi"/>
      <w:bCs/>
      <w:color w:val="002060"/>
    </w:rPr>
  </w:style>
  <w:style w:type="character" w:customStyle="1" w:styleId="Nagwek4Znak">
    <w:name w:val="Nagłówek 4 Znak"/>
    <w:basedOn w:val="Domylnaczcionkaakapitu"/>
    <w:link w:val="Nagwek4"/>
    <w:uiPriority w:val="9"/>
    <w:rsid w:val="00FB53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53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53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53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53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53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D588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D5887"/>
    <w:pPr>
      <w:spacing w:after="100"/>
      <w:ind w:left="440"/>
    </w:pPr>
  </w:style>
  <w:style w:type="character" w:customStyle="1" w:styleId="Indeks1Znak">
    <w:name w:val="Indeks 1 Znak"/>
    <w:basedOn w:val="Domylnaczcionkaakapitu"/>
    <w:link w:val="Indeks1"/>
    <w:uiPriority w:val="99"/>
    <w:semiHidden/>
    <w:rsid w:val="008101BF"/>
  </w:style>
  <w:style w:type="paragraph" w:styleId="Indeks1">
    <w:name w:val="index 1"/>
    <w:basedOn w:val="Normalny"/>
    <w:next w:val="Normalny"/>
    <w:link w:val="Indeks1Znak"/>
    <w:autoRedefine/>
    <w:uiPriority w:val="99"/>
    <w:semiHidden/>
    <w:unhideWhenUsed/>
    <w:rsid w:val="008101BF"/>
    <w:pPr>
      <w:spacing w:after="0" w:line="240" w:lineRule="auto"/>
      <w:ind w:left="220" w:hanging="220"/>
    </w:pPr>
  </w:style>
  <w:style w:type="character" w:customStyle="1" w:styleId="Spistreci1Znak">
    <w:name w:val="Spis treści 1 Znak"/>
    <w:basedOn w:val="Indeks1Znak"/>
    <w:link w:val="Spistreci1"/>
    <w:uiPriority w:val="39"/>
    <w:rsid w:val="008101BF"/>
    <w:rPr>
      <w:sz w:val="20"/>
    </w:rPr>
  </w:style>
  <w:style w:type="paragraph" w:customStyle="1" w:styleId="RYSUNEK">
    <w:name w:val="RYSUNEK"/>
    <w:basedOn w:val="Spisilustracji"/>
    <w:next w:val="Normalny"/>
    <w:link w:val="RYSUNEKZnak"/>
    <w:autoRedefine/>
    <w:qFormat/>
    <w:rsid w:val="008101BF"/>
    <w:pPr>
      <w:ind w:left="221" w:hanging="221"/>
    </w:pPr>
  </w:style>
  <w:style w:type="paragraph" w:customStyle="1" w:styleId="TABELA">
    <w:name w:val="TABELA"/>
    <w:basedOn w:val="Spisilustracji"/>
    <w:next w:val="Normalny"/>
    <w:link w:val="TABELAZnak"/>
    <w:autoRedefine/>
    <w:qFormat/>
    <w:rsid w:val="008101BF"/>
    <w:pPr>
      <w:ind w:left="221" w:hanging="221"/>
    </w:pPr>
  </w:style>
  <w:style w:type="character" w:customStyle="1" w:styleId="RYSUNEKZnak">
    <w:name w:val="RYSUNEK Znak"/>
    <w:basedOn w:val="Indeks1Znak"/>
    <w:link w:val="RYSUNEK"/>
    <w:rsid w:val="004B7D10"/>
    <w:rPr>
      <w:sz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21FC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ABELAZnak">
    <w:name w:val="TABELA Znak"/>
    <w:basedOn w:val="Indeks1Znak"/>
    <w:link w:val="TABELA"/>
    <w:rsid w:val="004B7D10"/>
    <w:rPr>
      <w:sz w:val="20"/>
    </w:rPr>
  </w:style>
  <w:style w:type="paragraph" w:styleId="Spisilustracji">
    <w:name w:val="table of figures"/>
    <w:basedOn w:val="Normalny"/>
    <w:next w:val="Normalny"/>
    <w:autoRedefine/>
    <w:uiPriority w:val="99"/>
    <w:unhideWhenUsed/>
    <w:qFormat/>
    <w:rsid w:val="00146A7C"/>
    <w:pPr>
      <w:tabs>
        <w:tab w:val="right" w:leader="dot" w:pos="10194"/>
      </w:tabs>
      <w:spacing w:after="0" w:line="240" w:lineRule="auto"/>
    </w:pPr>
    <w:rPr>
      <w:noProof/>
    </w:rPr>
  </w:style>
  <w:style w:type="paragraph" w:customStyle="1" w:styleId="Default">
    <w:name w:val="Default"/>
    <w:rsid w:val="00DA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663B8"/>
  </w:style>
  <w:style w:type="table" w:styleId="Tabela-Siatka">
    <w:name w:val="Table Grid"/>
    <w:basedOn w:val="Standardowy"/>
    <w:uiPriority w:val="59"/>
    <w:rsid w:val="0016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7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7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727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078C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FE3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C0ABE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C0ABE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C0ABE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C0ABE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C0ABE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C0ABE"/>
    <w:pPr>
      <w:spacing w:after="100"/>
      <w:ind w:left="1760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E5B3D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customStyle="1" w:styleId="PodtytuZnak">
    <w:name w:val="Podtytuł Znak"/>
    <w:basedOn w:val="Domylnaczcionkaakapitu"/>
    <w:link w:val="Podtytu"/>
    <w:rsid w:val="002E5B3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basedOn w:val="Domylnaczcionkaakapitu"/>
    <w:qFormat/>
    <w:rsid w:val="002E5B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kapitzlist">
    <w:name w:val="Piotr1"/>
    <w:pPr>
      <w:numPr>
        <w:numId w:val="7"/>
      </w:numPr>
    </w:pPr>
  </w:style>
  <w:style w:type="numbering" w:customStyle="1" w:styleId="Styl1">
    <w:name w:val="NagwekPiotr"/>
    <w:pPr>
      <w:numPr>
        <w:numId w:val="4"/>
      </w:numPr>
    </w:pPr>
  </w:style>
  <w:style w:type="numbering" w:customStyle="1" w:styleId="Nagwek">
    <w:name w:val="Styl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1E68-EE31-443E-A30B-9B3F3FD9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22</Pages>
  <Words>6313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Katarzyna Sadowska</cp:lastModifiedBy>
  <cp:revision>1052</cp:revision>
  <cp:lastPrinted>2019-01-17T14:53:00Z</cp:lastPrinted>
  <dcterms:created xsi:type="dcterms:W3CDTF">2015-12-28T13:55:00Z</dcterms:created>
  <dcterms:modified xsi:type="dcterms:W3CDTF">2020-06-03T07:58:00Z</dcterms:modified>
</cp:coreProperties>
</file>