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66924"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LIDER/ANIMATOR AKTYWNOŚCI LOKALNEJ ORAZ OBYWATELSKIEJ,</w:t>
      </w:r>
      <w:r>
        <w:rPr>
          <w:rFonts w:ascii="Times New Roman" w:eastAsia="Times New Roman" w:hAnsi="Times New Roman" w:cs="Times New Roman"/>
          <w:b/>
          <w:sz w:val="28"/>
          <w:szCs w:val="28"/>
          <w:lang w:eastAsia="pl-PL"/>
        </w:rPr>
        <w:br/>
        <w:t>INNE ROZWIĄZANIA W ZAKRESIE ORGANIZOWANIA SPO</w:t>
      </w:r>
      <w:r w:rsidR="00F41CA6">
        <w:rPr>
          <w:rFonts w:ascii="Times New Roman" w:eastAsia="Times New Roman" w:hAnsi="Times New Roman" w:cs="Times New Roman"/>
          <w:b/>
          <w:sz w:val="28"/>
          <w:szCs w:val="28"/>
          <w:lang w:eastAsia="pl-PL"/>
        </w:rPr>
        <w:t>Ł</w:t>
      </w:r>
      <w:r>
        <w:rPr>
          <w:rFonts w:ascii="Times New Roman" w:eastAsia="Times New Roman" w:hAnsi="Times New Roman" w:cs="Times New Roman"/>
          <w:b/>
          <w:sz w:val="28"/>
          <w:szCs w:val="28"/>
          <w:lang w:eastAsia="pl-PL"/>
        </w:rPr>
        <w:t>ECZNOŚCI LOKALNEJ</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C756E">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C756E">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0C756E">
        <w:rPr>
          <w:rFonts w:ascii="Times New Roman" w:eastAsia="Times New Roman" w:hAnsi="Times New Roman" w:cs="Times New Roman"/>
          <w:sz w:val="24"/>
          <w:szCs w:val="24"/>
          <w:lang w:eastAsia="pl-PL"/>
        </w:rPr>
        <w:t xml:space="preserve">program </w:t>
      </w:r>
      <w:proofErr w:type="spellStart"/>
      <w:r w:rsidR="000C756E">
        <w:rPr>
          <w:rFonts w:ascii="Times New Roman" w:eastAsia="Times New Roman" w:hAnsi="Times New Roman" w:cs="Times New Roman"/>
          <w:sz w:val="24"/>
          <w:szCs w:val="24"/>
          <w:lang w:eastAsia="pl-PL"/>
        </w:rPr>
        <w:t>rozwoju</w:t>
      </w:r>
      <w:proofErr w:type="spellEnd"/>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0C756E">
        <w:rPr>
          <w:rFonts w:ascii="Times New Roman" w:eastAsia="Times New Roman" w:hAnsi="Times New Roman" w:cs="Times New Roman"/>
          <w:sz w:val="24"/>
          <w:szCs w:val="24"/>
          <w:lang w:eastAsia="pl-PL"/>
        </w:rPr>
        <w:t>Województwem Kujawsko-Pomorskim</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0C756E">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Regionalny Program Operacyjny Województwa </w:t>
      </w:r>
      <w:r w:rsidR="000C756E">
        <w:rPr>
          <w:rFonts w:ascii="Times New Roman" w:eastAsia="Times New Roman" w:hAnsi="Times New Roman" w:cs="Times New Roman"/>
          <w:sz w:val="24"/>
          <w:szCs w:val="24"/>
          <w:lang w:eastAsia="pl-PL"/>
        </w:rPr>
        <w:t>Kujawsko-Pomorskiego</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0C756E">
        <w:rPr>
          <w:rFonts w:ascii="Times New Roman" w:eastAsia="Times New Roman" w:hAnsi="Times New Roman" w:cs="Times New Roman"/>
          <w:sz w:val="24"/>
          <w:szCs w:val="24"/>
          <w:lang w:eastAsia="pl-PL"/>
        </w:rPr>
        <w:t>wień publicznych (</w:t>
      </w:r>
      <w:r w:rsidR="00F37EED">
        <w:rPr>
          <w:rFonts w:ascii="Times New Roman" w:eastAsia="Times New Roman" w:hAnsi="Times New Roman" w:cs="Times New Roman"/>
          <w:sz w:val="24"/>
          <w:szCs w:val="24"/>
          <w:lang w:eastAsia="pl-PL"/>
        </w:rPr>
        <w:t>Dz. U. z 2019 r.</w:t>
      </w:r>
      <w:r w:rsidR="00F37EED">
        <w:rPr>
          <w:rFonts w:ascii="Times New Roman" w:eastAsia="Times New Roman" w:hAnsi="Times New Roman" w:cs="Times New Roman"/>
          <w:sz w:val="24"/>
          <w:szCs w:val="24"/>
          <w:lang w:eastAsia="pl-PL"/>
        </w:rPr>
        <w:br/>
      </w:r>
      <w:r w:rsidR="00F37EED" w:rsidRPr="007854AF">
        <w:rPr>
          <w:rFonts w:ascii="Times New Roman" w:eastAsia="Times New Roman" w:hAnsi="Times New Roman" w:cs="Times New Roman"/>
          <w:sz w:val="24"/>
          <w:szCs w:val="24"/>
          <w:lang w:eastAsia="pl-PL"/>
        </w:rPr>
        <w:t xml:space="preserve">poz. </w:t>
      </w:r>
      <w:r w:rsidR="00F37EED">
        <w:rPr>
          <w:rFonts w:ascii="Times New Roman" w:eastAsia="Times New Roman" w:hAnsi="Times New Roman" w:cs="Times New Roman"/>
          <w:sz w:val="24"/>
          <w:szCs w:val="24"/>
          <w:lang w:eastAsia="pl-PL"/>
        </w:rPr>
        <w:t>1843</w:t>
      </w:r>
      <w:r w:rsidR="00F37EED"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r w:rsidR="00E71142" w:rsidRPr="007854AF">
        <w:rPr>
          <w:rFonts w:ascii="Times New Roman" w:eastAsia="Times New Roman" w:hAnsi="Times New Roman" w:cs="Times New Roman"/>
          <w:sz w:val="24"/>
          <w:szCs w:val="24"/>
          <w:lang w:eastAsia="pl-PL"/>
        </w:rPr>
        <w:t>(</w:t>
      </w:r>
      <w:proofErr w:type="spellStart"/>
      <w:r w:rsidR="00E71142" w:rsidRPr="007854AF">
        <w:rPr>
          <w:rFonts w:ascii="Times New Roman" w:eastAsia="Times New Roman" w:hAnsi="Times New Roman" w:cs="Times New Roman"/>
          <w:sz w:val="24"/>
          <w:szCs w:val="24"/>
          <w:lang w:eastAsia="pl-PL"/>
        </w:rPr>
        <w:t>Dz.U</w:t>
      </w:r>
      <w:proofErr w:type="spellEnd"/>
      <w:r w:rsidR="00E71142" w:rsidRPr="007854AF">
        <w:rPr>
          <w:rFonts w:ascii="Times New Roman" w:eastAsia="Times New Roman" w:hAnsi="Times New Roman" w:cs="Times New Roman"/>
          <w:sz w:val="24"/>
          <w:szCs w:val="24"/>
          <w:lang w:eastAsia="pl-PL"/>
        </w:rPr>
        <w:t xml:space="preserve">. </w:t>
      </w:r>
      <w:r w:rsidR="00E71142">
        <w:rPr>
          <w:rFonts w:ascii="Times New Roman" w:eastAsia="Times New Roman" w:hAnsi="Times New Roman" w:cs="Times New Roman"/>
          <w:sz w:val="24"/>
          <w:szCs w:val="24"/>
          <w:lang w:eastAsia="pl-PL"/>
        </w:rPr>
        <w:t>z 2019 r. poz. 1167</w:t>
      </w:r>
      <w:r w:rsidR="00E71142"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0C756E">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 xml:space="preserve">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001E466F" w:rsidRPr="007854AF">
        <w:rPr>
          <w:rFonts w:ascii="Times New Roman" w:eastAsia="Times New Roman" w:hAnsi="Times New Roman" w:cs="Times New Roman"/>
          <w:sz w:val="24"/>
          <w:szCs w:val="24"/>
          <w:lang w:eastAsia="pl-PL"/>
        </w:rPr>
        <w:t>grantobiorcę</w:t>
      </w:r>
      <w:proofErr w:type="spellEnd"/>
      <w:r w:rsidR="001E466F" w:rsidRPr="007854AF">
        <w:rPr>
          <w:rFonts w:ascii="Times New Roman" w:eastAsia="Times New Roman" w:hAnsi="Times New Roman" w:cs="Times New Roman"/>
          <w:sz w:val="24"/>
          <w:szCs w:val="24"/>
          <w:lang w:eastAsia="pl-PL"/>
        </w:rPr>
        <w:t xml:space="preserve"> w ramach naboru ogłoszonego przez </w:t>
      </w:r>
      <w:proofErr w:type="spellStart"/>
      <w:r w:rsidR="001E466F" w:rsidRPr="007854AF">
        <w:rPr>
          <w:rFonts w:ascii="Times New Roman" w:eastAsia="Times New Roman" w:hAnsi="Times New Roman" w:cs="Times New Roman"/>
          <w:sz w:val="24"/>
          <w:szCs w:val="24"/>
          <w:lang w:eastAsia="pl-PL"/>
        </w:rPr>
        <w:t>grantodawcę</w:t>
      </w:r>
      <w:proofErr w:type="spellEnd"/>
      <w:r w:rsidR="001E466F"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894A1D">
        <w:rPr>
          <w:rFonts w:ascii="Times New Roman" w:eastAsia="Times New Roman" w:hAnsi="Times New Roman" w:cs="Times New Roman"/>
          <w:sz w:val="24"/>
          <w:szCs w:val="24"/>
          <w:lang w:eastAsia="pl-PL"/>
        </w:rPr>
        <w:t xml:space="preserve"> z dnia 22.08.2019r.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00111850">
        <w:rPr>
          <w:rFonts w:ascii="Times New Roman" w:eastAsia="Times New Roman" w:hAnsi="Times New Roman" w:cs="Times New Roman"/>
          <w:sz w:val="24"/>
          <w:szCs w:val="24"/>
          <w:lang w:eastAsia="pl-PL"/>
        </w:rPr>
        <w:t>08 lipca 2019</w:t>
      </w:r>
      <w:r w:rsidRPr="007854AF">
        <w:rPr>
          <w:rFonts w:ascii="Times New Roman" w:eastAsia="Times New Roman" w:hAnsi="Times New Roman" w:cs="Times New Roman"/>
          <w:sz w:val="24"/>
          <w:szCs w:val="24"/>
          <w:lang w:eastAsia="pl-PL"/>
        </w:rPr>
        <w:t xml:space="preserve">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osoby lub rodziny korzystające ze świadczeń z pomocy społecznej zgodnie z ustawą z dnia 12 marca 2004 r. o pomocy społecznej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201</w:t>
      </w:r>
      <w:r>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1507</w:t>
      </w:r>
      <w:r w:rsidRPr="007854AF">
        <w:rPr>
          <w:rFonts w:ascii="Times New Roman" w:eastAsia="Times New Roman" w:hAnsi="Times New Roman" w:cs="Times New Roman"/>
          <w:sz w:val="24"/>
          <w:szCs w:val="24"/>
          <w:lang w:eastAsia="pl-PL"/>
        </w:rPr>
        <w:t xml:space="preserve"> ze zm.) lub kwalifikujące się do objęcia wsparciem pomocy społecznej, tj. spełniające co najmniej jedną z przesłanek określonych w art. 7 ustawy z dnia 12 marca 2004 r. o pomocy społecznej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201</w:t>
      </w:r>
      <w:r>
        <w:rPr>
          <w:rFonts w:ascii="Times New Roman" w:eastAsia="Times New Roman" w:hAnsi="Times New Roman" w:cs="Times New Roman"/>
          <w:sz w:val="24"/>
          <w:szCs w:val="24"/>
          <w:lang w:eastAsia="pl-PL"/>
        </w:rPr>
        <w:t>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1507</w:t>
      </w:r>
      <w:r w:rsidRPr="007854AF">
        <w:rPr>
          <w:rFonts w:ascii="Times New Roman" w:eastAsia="Times New Roman" w:hAnsi="Times New Roman" w:cs="Times New Roman"/>
          <w:sz w:val="24"/>
          <w:szCs w:val="24"/>
          <w:lang w:eastAsia="pl-PL"/>
        </w:rPr>
        <w:t xml:space="preserve"> ze zm.)</w:t>
      </w:r>
      <w:r>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osoby, o których mowa w art. 1 ust. 2 ustawy z dnia 13 czerwca 2</w:t>
      </w:r>
      <w:r>
        <w:rPr>
          <w:rFonts w:ascii="Times New Roman" w:eastAsia="Times New Roman" w:hAnsi="Times New Roman" w:cs="Times New Roman"/>
          <w:sz w:val="24"/>
          <w:szCs w:val="24"/>
          <w:lang w:eastAsia="pl-PL"/>
        </w:rPr>
        <w:t>003 r. o zatrudnieniu socjalnym</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217</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osoby przebywające w pieczy zastępczej</w:t>
      </w:r>
      <w:r>
        <w:rPr>
          <w:rFonts w:ascii="Times New Roman" w:eastAsia="Times New Roman" w:hAnsi="Times New Roman" w:cs="Times New Roman"/>
          <w:sz w:val="24"/>
          <w:szCs w:val="24"/>
          <w:lang w:eastAsia="pl-PL"/>
        </w:rPr>
        <w:t xml:space="preserve">, w tym również osoby przebywające w pieczy zastępczej na warunkach określonych w art. 37 ust. 2 ustawy z dnia </w:t>
      </w:r>
      <w:r w:rsidRPr="007854AF">
        <w:rPr>
          <w:rFonts w:ascii="Times New Roman" w:eastAsia="Times New Roman" w:hAnsi="Times New Roman" w:cs="Times New Roman"/>
          <w:sz w:val="24"/>
          <w:szCs w:val="24"/>
          <w:lang w:eastAsia="pl-PL"/>
        </w:rPr>
        <w:t xml:space="preserve">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lub op</w:t>
      </w:r>
      <w:r>
        <w:rPr>
          <w:rFonts w:ascii="Times New Roman" w:eastAsia="Times New Roman" w:hAnsi="Times New Roman" w:cs="Times New Roman"/>
          <w:sz w:val="24"/>
          <w:szCs w:val="24"/>
          <w:lang w:eastAsia="pl-PL"/>
        </w:rPr>
        <w:t>uszczające pieczę zastępczą,</w:t>
      </w:r>
      <w:r w:rsidRPr="007854AF">
        <w:rPr>
          <w:rFonts w:ascii="Times New Roman" w:eastAsia="Times New Roman" w:hAnsi="Times New Roman" w:cs="Times New Roman"/>
          <w:sz w:val="24"/>
          <w:szCs w:val="24"/>
          <w:lang w:eastAsia="pl-PL"/>
        </w:rPr>
        <w:t xml:space="preserve"> rodziny przeżywające trudności w pełnieniu funkcji opiekuńczo - wychowawczych, o których mowa w ustawie z dnia 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osoby nieletnie, wobec których zastosowano środki zapobieg</w:t>
      </w:r>
      <w:r>
        <w:rPr>
          <w:rFonts w:ascii="Times New Roman" w:eastAsia="Times New Roman" w:hAnsi="Times New Roman" w:cs="Times New Roman"/>
          <w:sz w:val="24"/>
          <w:szCs w:val="24"/>
          <w:lang w:eastAsia="pl-PL"/>
        </w:rPr>
        <w:t>ania i zwalczania demoralizacji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Pr>
          <w:rFonts w:ascii="Times New Roman" w:eastAsia="Times New Roman" w:hAnsi="Times New Roman" w:cs="Times New Roman"/>
          <w:sz w:val="24"/>
          <w:szCs w:val="24"/>
          <w:lang w:eastAsia="pl-PL"/>
        </w:rPr>
        <w:t xml:space="preserve"> z dnia 26 października 1982 r. </w:t>
      </w:r>
      <w:r w:rsidRPr="007854AF">
        <w:rPr>
          <w:rFonts w:ascii="Times New Roman" w:eastAsia="Times New Roman" w:hAnsi="Times New Roman" w:cs="Times New Roman"/>
          <w:sz w:val="24"/>
          <w:szCs w:val="24"/>
          <w:lang w:eastAsia="pl-PL"/>
        </w:rPr>
        <w:t>o pos</w:t>
      </w:r>
      <w:r>
        <w:rPr>
          <w:rFonts w:ascii="Times New Roman" w:eastAsia="Times New Roman" w:hAnsi="Times New Roman" w:cs="Times New Roman"/>
          <w:sz w:val="24"/>
          <w:szCs w:val="24"/>
          <w:lang w:eastAsia="pl-PL"/>
        </w:rPr>
        <w:t>tępowaniu w sprawach nieletnich</w:t>
      </w:r>
      <w:r>
        <w:rPr>
          <w:rFonts w:ascii="Times New Roman" w:eastAsia="Times New Roman" w:hAnsi="Times New Roman" w:cs="Times New Roman"/>
          <w:sz w:val="24"/>
          <w:szCs w:val="24"/>
          <w:lang w:eastAsia="pl-PL"/>
        </w:rPr>
        <w:br/>
        <w:t>(Dz. U. z 2018</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969</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osoby przebywające w młodzieżowych ośrodkach wychowawczych i młodzieżowych ośrodkach socjoterapii, o których mowa w ustawie z dnia 7 września 1991 r. o</w:t>
      </w:r>
      <w:r>
        <w:rPr>
          <w:rFonts w:ascii="Times New Roman" w:eastAsia="Times New Roman" w:hAnsi="Times New Roman" w:cs="Times New Roman"/>
          <w:sz w:val="24"/>
          <w:szCs w:val="24"/>
          <w:lang w:eastAsia="pl-PL"/>
        </w:rPr>
        <w:t xml:space="preserve"> systemie oświaty (Dz. U. z 2017</w:t>
      </w:r>
      <w:r w:rsidRPr="007854AF">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2198</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osoby z niepełnosprawnością, tj.</w:t>
      </w:r>
      <w:r w:rsidRPr="007854AF">
        <w:rPr>
          <w:rFonts w:ascii="Times New Roman" w:eastAsia="Times New Roman" w:hAnsi="Times New Roman" w:cs="Times New Roman"/>
          <w:sz w:val="24"/>
          <w:szCs w:val="24"/>
          <w:lang w:eastAsia="pl-PL"/>
        </w:rPr>
        <w:t xml:space="preserve"> osoby z niepełnospra</w:t>
      </w:r>
      <w:r>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równości szans kobiet i mężczyzn w ramach funduszy unijnych na lata 2014-2020</w:t>
      </w:r>
      <w:r>
        <w:rPr>
          <w:rFonts w:ascii="Times New Roman" w:eastAsia="Times New Roman" w:hAnsi="Times New Roman" w:cs="Times New Roman"/>
          <w:sz w:val="24"/>
          <w:szCs w:val="24"/>
          <w:lang w:eastAsia="pl-PL"/>
        </w:rPr>
        <w:t xml:space="preserve"> lub uczniowie/dzieci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rozumieniu Wytycznych w zakresie realizacji przedsięwzięć z udziałem środków Europejskiego Funduszu Społecznego w obszarze edukacji na lata 2014-2020</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 </w:t>
      </w:r>
      <w:r>
        <w:rPr>
          <w:rFonts w:ascii="Times New Roman" w:eastAsia="Times New Roman" w:hAnsi="Times New Roman" w:cs="Times New Roman"/>
          <w:sz w:val="24"/>
          <w:szCs w:val="24"/>
          <w:lang w:eastAsia="pl-PL"/>
        </w:rPr>
        <w:t>członkowie gospodarstw domowych sprawujący opiekę nad osobą z niepełnosprawnością</w:t>
      </w:r>
      <w:r w:rsidRPr="007854AF">
        <w:rPr>
          <w:rFonts w:ascii="Times New Roman" w:eastAsia="Times New Roman" w:hAnsi="Times New Roman" w:cs="Times New Roman"/>
          <w:sz w:val="24"/>
          <w:szCs w:val="24"/>
          <w:lang w:eastAsia="pl-PL"/>
        </w:rPr>
        <w:t xml:space="preserve">, o ile co najmniej jeden z </w:t>
      </w:r>
      <w:r>
        <w:rPr>
          <w:rFonts w:ascii="Times New Roman" w:eastAsia="Times New Roman" w:hAnsi="Times New Roman" w:cs="Times New Roman"/>
          <w:sz w:val="24"/>
          <w:szCs w:val="24"/>
          <w:lang w:eastAsia="pl-PL"/>
        </w:rPr>
        <w:t>nich</w:t>
      </w:r>
      <w:r w:rsidRPr="007854AF">
        <w:rPr>
          <w:rFonts w:ascii="Times New Roman" w:eastAsia="Times New Roman" w:hAnsi="Times New Roman" w:cs="Times New Roman"/>
          <w:sz w:val="24"/>
          <w:szCs w:val="24"/>
          <w:lang w:eastAsia="pl-PL"/>
        </w:rPr>
        <w:t xml:space="preserve"> nie pracuje ze względu na konieczność s</w:t>
      </w:r>
      <w:r>
        <w:rPr>
          <w:rFonts w:ascii="Times New Roman" w:eastAsia="Times New Roman" w:hAnsi="Times New Roman" w:cs="Times New Roman"/>
          <w:sz w:val="24"/>
          <w:szCs w:val="24"/>
          <w:lang w:eastAsia="pl-PL"/>
        </w:rPr>
        <w:t xml:space="preserve">prawowania opieki nad osobą </w:t>
      </w:r>
      <w:r w:rsidRPr="007854AF">
        <w:rPr>
          <w:rFonts w:ascii="Times New Roman" w:eastAsia="Times New Roman" w:hAnsi="Times New Roman" w:cs="Times New Roman"/>
          <w:sz w:val="24"/>
          <w:szCs w:val="24"/>
          <w:lang w:eastAsia="pl-PL"/>
        </w:rPr>
        <w:t>z niepełnosprawnością;</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t>osoby potrzebujące wsparcia w codziennym funkcjonowaniu;</w:t>
      </w:r>
    </w:p>
    <w:p w:rsidR="00740948"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 osoby bezdomne lub dotknięte wykluczeniem z dostępu do m</w:t>
      </w:r>
      <w:r>
        <w:rPr>
          <w:rFonts w:ascii="Times New Roman" w:eastAsia="Times New Roman" w:hAnsi="Times New Roman" w:cs="Times New Roman"/>
          <w:sz w:val="24"/>
          <w:szCs w:val="24"/>
          <w:lang w:eastAsia="pl-PL"/>
        </w:rPr>
        <w:t>ieszkań</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osoby odbywające kary pozbawienia wolności w formie dozoru elektronicznego;</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PO</w:t>
      </w:r>
      <w:r w:rsidR="005B6E35">
        <w:rPr>
          <w:rFonts w:ascii="Times New Roman" w:eastAsia="Times New Roman" w:hAnsi="Times New Roman" w:cs="Times New Roman"/>
          <w:sz w:val="24"/>
          <w:szCs w:val="24"/>
          <w:lang w:eastAsia="pl-PL"/>
        </w:rPr>
        <w:t xml:space="preserve"> PŻ</w:t>
      </w:r>
      <w:r w:rsidRPr="007854AF">
        <w:rPr>
          <w:rFonts w:ascii="Times New Roman" w:eastAsia="Times New Roman" w:hAnsi="Times New Roman" w:cs="Times New Roman"/>
          <w:sz w:val="24"/>
          <w:szCs w:val="24"/>
          <w:lang w:eastAsia="pl-PL"/>
        </w:rPr>
        <w:t>.</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33ACC" w:rsidRPr="00D33ACC" w:rsidRDefault="00D33ACC" w:rsidP="00D33ACC">
      <w:pPr>
        <w:spacing w:after="0" w:line="312" w:lineRule="auto"/>
        <w:jc w:val="both"/>
        <w:rPr>
          <w:rFonts w:ascii="Times New Roman" w:eastAsia="Times New Roman" w:hAnsi="Times New Roman" w:cs="Times New Roman"/>
          <w:sz w:val="24"/>
          <w:szCs w:val="24"/>
          <w:lang w:eastAsia="pl-PL"/>
        </w:rPr>
      </w:pPr>
      <w:r w:rsidRPr="00D33ACC">
        <w:rPr>
          <w:rFonts w:ascii="Times New Roman" w:eastAsia="Times New Roman" w:hAnsi="Times New Roman" w:cs="Times New Roman"/>
          <w:b/>
          <w:sz w:val="24"/>
          <w:szCs w:val="24"/>
          <w:lang w:eastAsia="pl-PL"/>
        </w:rPr>
        <w:t>Otoczenie osób zagrożonych ubóstwem lub wykluczeniem społecznym</w:t>
      </w:r>
      <w:r w:rsidRPr="00D33ACC">
        <w:rPr>
          <w:rFonts w:ascii="Times New Roman" w:eastAsia="Times New Roman" w:hAnsi="Times New Roman" w:cs="Times New Roman"/>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DB4690" w:rsidRPr="00DB4690" w:rsidRDefault="00DB4690" w:rsidP="000149A9">
      <w:pPr>
        <w:spacing w:after="0" w:line="312" w:lineRule="auto"/>
        <w:jc w:val="both"/>
        <w:rPr>
          <w:rFonts w:ascii="Times New Roman" w:eastAsia="Times New Roman" w:hAnsi="Times New Roman" w:cs="Times New Roman"/>
          <w:b/>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886616">
        <w:rPr>
          <w:rFonts w:ascii="Times New Roman" w:eastAsia="Times New Roman" w:hAnsi="Times New Roman" w:cs="Times New Roman"/>
          <w:sz w:val="24"/>
          <w:szCs w:val="24"/>
          <w:lang w:eastAsia="pl-PL"/>
        </w:rPr>
        <w:t>Województwem Kujawsko-Pomorskim</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w:t>
      </w:r>
      <w:proofErr w:type="spellStart"/>
      <w:r w:rsidR="000149A9">
        <w:rPr>
          <w:rFonts w:ascii="Times New Roman" w:eastAsia="Times New Roman" w:hAnsi="Times New Roman" w:cs="Times New Roman"/>
          <w:sz w:val="24"/>
          <w:szCs w:val="24"/>
          <w:lang w:eastAsia="pl-PL"/>
        </w:rPr>
        <w:t>grantobiorców</w:t>
      </w:r>
      <w:proofErr w:type="spellEnd"/>
      <w:r w:rsidR="000149A9">
        <w:rPr>
          <w:rFonts w:ascii="Times New Roman" w:eastAsia="Times New Roman" w:hAnsi="Times New Roman" w:cs="Times New Roman"/>
          <w:sz w:val="24"/>
          <w:szCs w:val="24"/>
          <w:lang w:eastAsia="pl-PL"/>
        </w:rPr>
        <w:t xml:space="preserve">,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umożliwiające osobom niezależne życie w środowisku lokalnym. Usługi te zapobiegają odizolowaniu osób </w:t>
      </w:r>
      <w:r w:rsidRPr="007854AF">
        <w:rPr>
          <w:rFonts w:ascii="Times New Roman" w:eastAsia="Times New Roman" w:hAnsi="Times New Roman" w:cs="Times New Roman"/>
          <w:sz w:val="24"/>
          <w:szCs w:val="24"/>
          <w:lang w:eastAsia="pl-PL"/>
        </w:rPr>
        <w:lastRenderedPageBreak/>
        <w:t>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oraz umożliwiają podtrzymywanie  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886616">
        <w:rPr>
          <w:rFonts w:ascii="Times New Roman" w:eastAsia="Times New Roman" w:hAnsi="Times New Roman" w:cs="Times New Roman"/>
          <w:sz w:val="24"/>
          <w:szCs w:val="24"/>
          <w:lang w:eastAsia="pl-PL"/>
        </w:rPr>
        <w:t>żliwości, zapewnienie kontaktów</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 xml:space="preserve"> pomocy społecznej (</w:t>
      </w:r>
      <w:proofErr w:type="spellStart"/>
      <w:r>
        <w:rPr>
          <w:rFonts w:ascii="Times New Roman" w:eastAsia="Times New Roman" w:hAnsi="Times New Roman" w:cs="Times New Roman"/>
          <w:sz w:val="24"/>
          <w:szCs w:val="24"/>
          <w:lang w:eastAsia="pl-PL"/>
        </w:rPr>
        <w:t>Dz.U</w:t>
      </w:r>
      <w:proofErr w:type="spellEnd"/>
      <w:r>
        <w:rPr>
          <w:rFonts w:ascii="Times New Roman" w:eastAsia="Times New Roman" w:hAnsi="Times New Roman" w:cs="Times New Roman"/>
          <w:sz w:val="24"/>
          <w:szCs w:val="24"/>
          <w:lang w:eastAsia="pl-PL"/>
        </w:rPr>
        <w:t>. z 2019 r. poz. 1507</w:t>
      </w:r>
      <w:r w:rsidRPr="007854AF">
        <w:rPr>
          <w:rFonts w:ascii="Times New Roman" w:eastAsia="Times New Roman" w:hAnsi="Times New Roman" w:cs="Times New Roman"/>
          <w:sz w:val="24"/>
          <w:szCs w:val="24"/>
          <w:lang w:eastAsia="pl-PL"/>
        </w:rPr>
        <w:t xml:space="preserve"> ze zm.);</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w:t>
      </w:r>
      <w:r>
        <w:rPr>
          <w:rFonts w:ascii="Times New Roman" w:eastAsia="Times New Roman" w:hAnsi="Times New Roman" w:cs="Times New Roman"/>
          <w:sz w:val="24"/>
          <w:szCs w:val="24"/>
          <w:lang w:eastAsia="pl-PL"/>
        </w:rPr>
        <w:t xml:space="preserve"> pomocy społecznej (</w:t>
      </w:r>
      <w:proofErr w:type="spellStart"/>
      <w:r>
        <w:rPr>
          <w:rFonts w:ascii="Times New Roman" w:eastAsia="Times New Roman" w:hAnsi="Times New Roman" w:cs="Times New Roman"/>
          <w:sz w:val="24"/>
          <w:szCs w:val="24"/>
          <w:lang w:eastAsia="pl-PL"/>
        </w:rPr>
        <w:t>Dz.U</w:t>
      </w:r>
      <w:proofErr w:type="spellEnd"/>
      <w:r>
        <w:rPr>
          <w:rFonts w:ascii="Times New Roman" w:eastAsia="Times New Roman" w:hAnsi="Times New Roman" w:cs="Times New Roman"/>
          <w:sz w:val="24"/>
          <w:szCs w:val="24"/>
          <w:lang w:eastAsia="pl-PL"/>
        </w:rPr>
        <w:t>. z 2019 r. poz. 1507</w:t>
      </w:r>
      <w:r w:rsidRPr="007854AF">
        <w:rPr>
          <w:rFonts w:ascii="Times New Roman" w:eastAsia="Times New Roman" w:hAnsi="Times New Roman" w:cs="Times New Roman"/>
          <w:sz w:val="24"/>
          <w:szCs w:val="24"/>
          <w:lang w:eastAsia="pl-PL"/>
        </w:rPr>
        <w:t xml:space="preserve"> ze zm.),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e) usługi asystenckie, świadczone przez asystentów na rzecz osób z </w:t>
      </w:r>
      <w:proofErr w:type="spellStart"/>
      <w:r w:rsidRPr="007854AF">
        <w:rPr>
          <w:rFonts w:ascii="Times New Roman" w:eastAsia="Times New Roman" w:hAnsi="Times New Roman" w:cs="Times New Roman"/>
          <w:sz w:val="24"/>
          <w:szCs w:val="24"/>
          <w:lang w:eastAsia="pl-PL"/>
        </w:rPr>
        <w:t>n</w:t>
      </w:r>
      <w:r w:rsidR="00311808">
        <w:rPr>
          <w:rFonts w:ascii="Times New Roman" w:eastAsia="Times New Roman" w:hAnsi="Times New Roman" w:cs="Times New Roman"/>
          <w:sz w:val="24"/>
          <w:szCs w:val="24"/>
          <w:lang w:eastAsia="pl-PL"/>
        </w:rPr>
        <w:t>iepełnosprawnościami</w:t>
      </w:r>
      <w:proofErr w:type="spellEnd"/>
      <w:r w:rsidR="00311808">
        <w:rPr>
          <w:rFonts w:ascii="Times New Roman" w:eastAsia="Times New Roman" w:hAnsi="Times New Roman" w:cs="Times New Roman"/>
          <w:sz w:val="24"/>
          <w:szCs w:val="24"/>
          <w:lang w:eastAsia="pl-PL"/>
        </w:rPr>
        <w:t xml:space="preserve"> lub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dziećmi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umożliwiające stałe lub okres</w:t>
      </w:r>
      <w:r w:rsidR="00311808">
        <w:rPr>
          <w:rFonts w:ascii="Times New Roman" w:eastAsia="Times New Roman" w:hAnsi="Times New Roman" w:cs="Times New Roman"/>
          <w:sz w:val="24"/>
          <w:szCs w:val="24"/>
          <w:lang w:eastAsia="pl-PL"/>
        </w:rPr>
        <w:t>owe wsparcie tych osób i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311808">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 xml:space="preserve">i systemie pieczy </w:t>
      </w:r>
      <w:r w:rsidR="00C054E3">
        <w:rPr>
          <w:rFonts w:ascii="Times New Roman" w:eastAsia="Times New Roman" w:hAnsi="Times New Roman" w:cs="Times New Roman"/>
          <w:sz w:val="24"/>
          <w:szCs w:val="24"/>
          <w:lang w:eastAsia="pl-PL"/>
        </w:rPr>
        <w:t>zastępczej (Dz. U. z 2019 r. poz. 1111</w:t>
      </w:r>
      <w:r w:rsidR="00C054E3" w:rsidRPr="007854AF">
        <w:rPr>
          <w:rFonts w:ascii="Times New Roman" w:eastAsia="Times New Roman" w:hAnsi="Times New Roman" w:cs="Times New Roman"/>
          <w:sz w:val="24"/>
          <w:szCs w:val="24"/>
          <w:lang w:eastAsia="pl-PL"/>
        </w:rPr>
        <w:t xml:space="preserve">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1"/>
      </w:r>
      <w:r w:rsidRPr="007854AF">
        <w:rPr>
          <w:rFonts w:ascii="Times New Roman" w:eastAsia="Times New Roman" w:hAnsi="Times New Roman" w:cs="Times New Roman"/>
          <w:sz w:val="24"/>
          <w:szCs w:val="24"/>
          <w:lang w:eastAsia="pl-PL"/>
        </w:rPr>
        <w:t>, a także placówki opiekuńczo-wychowawcze typu socjalizacyjnego, interwencyjnego lub specjalistyczno-interwencyjnego do 14 osób, o których mowa w ustawie z dnia 9 czerw</w:t>
      </w:r>
      <w:r>
        <w:rPr>
          <w:rFonts w:ascii="Times New Roman" w:eastAsia="Times New Roman" w:hAnsi="Times New Roman" w:cs="Times New Roman"/>
          <w:sz w:val="24"/>
          <w:szCs w:val="24"/>
          <w:lang w:eastAsia="pl-PL"/>
        </w:rPr>
        <w:t>ca 2011 r. o wspieraniu rodziny</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Pr>
          <w:rFonts w:ascii="Times New Roman" w:eastAsia="Times New Roman" w:hAnsi="Times New Roman" w:cs="Times New Roman"/>
          <w:sz w:val="24"/>
          <w:szCs w:val="24"/>
          <w:lang w:eastAsia="pl-PL"/>
        </w:rPr>
        <w:t>ieczy zastępczej (Dz. U. z 2019r. poz. 1111</w:t>
      </w:r>
      <w:r w:rsidRPr="007854AF">
        <w:rPr>
          <w:rFonts w:ascii="Times New Roman" w:eastAsia="Times New Roman" w:hAnsi="Times New Roman" w:cs="Times New Roman"/>
          <w:sz w:val="24"/>
          <w:szCs w:val="24"/>
          <w:lang w:eastAsia="pl-PL"/>
        </w:rPr>
        <w:t xml:space="preserve"> ze zm.);</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w:t>
      </w:r>
      <w:r>
        <w:rPr>
          <w:rFonts w:ascii="Times New Roman" w:eastAsia="Times New Roman" w:hAnsi="Times New Roman" w:cs="Times New Roman"/>
          <w:sz w:val="24"/>
          <w:szCs w:val="24"/>
          <w:lang w:eastAsia="pl-PL"/>
        </w:rPr>
        <w:t xml:space="preserve"> pomocy społecznej (</w:t>
      </w:r>
      <w:proofErr w:type="spellStart"/>
      <w:r>
        <w:rPr>
          <w:rFonts w:ascii="Times New Roman" w:eastAsia="Times New Roman" w:hAnsi="Times New Roman" w:cs="Times New Roman"/>
          <w:sz w:val="24"/>
          <w:szCs w:val="24"/>
          <w:lang w:eastAsia="pl-PL"/>
        </w:rPr>
        <w:t>Dz.U</w:t>
      </w:r>
      <w:proofErr w:type="spellEnd"/>
      <w:r>
        <w:rPr>
          <w:rFonts w:ascii="Times New Roman" w:eastAsia="Times New Roman" w:hAnsi="Times New Roman" w:cs="Times New Roman"/>
          <w:sz w:val="24"/>
          <w:szCs w:val="24"/>
          <w:lang w:eastAsia="pl-PL"/>
        </w:rPr>
        <w:t>. z 2019 r. poz. 1507</w:t>
      </w:r>
      <w:r w:rsidRPr="007854AF">
        <w:rPr>
          <w:rFonts w:ascii="Times New Roman" w:eastAsia="Times New Roman" w:hAnsi="Times New Roman" w:cs="Times New Roman"/>
          <w:sz w:val="24"/>
          <w:szCs w:val="24"/>
          <w:lang w:eastAsia="pl-PL"/>
        </w:rPr>
        <w:t xml:space="preserve"> ze zm.);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A70DCC"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10</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A70DC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D23BC2" w:rsidRPr="00A97647" w:rsidRDefault="00A70DCC" w:rsidP="007854AF">
          <w:pPr>
            <w:rPr>
              <w:rFonts w:ascii="Times New Roman" w:hAnsi="Times New Roman" w:cs="Times New Roman"/>
              <w:sz w:val="4"/>
              <w:szCs w:val="4"/>
            </w:rPr>
          </w:pPr>
          <w:r w:rsidRPr="00A75CBB">
            <w:rPr>
              <w:rFonts w:ascii="Times New Roman" w:hAnsi="Times New Roman" w:cs="Times New Roman"/>
              <w:sz w:val="23"/>
              <w:szCs w:val="23"/>
            </w:rPr>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lastRenderedPageBreak/>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wybrane 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„Dolina Drwęcy”</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 xml:space="preserve">LGD zastrzega sobie prawo do zmiany zapisów Zasad w przypadku zmiany przepisów prawa lub zmiany wytycznych ministra właściwego do spraw </w:t>
      </w:r>
      <w:proofErr w:type="spellStart"/>
      <w:r w:rsidRPr="00EB77B2">
        <w:rPr>
          <w:rFonts w:ascii="Times New Roman" w:eastAsia="Times New Roman" w:hAnsi="Times New Roman" w:cs="Times New Roman"/>
          <w:lang w:eastAsia="pl-PL"/>
        </w:rPr>
        <w:t>rozwoju</w:t>
      </w:r>
      <w:proofErr w:type="spellEnd"/>
      <w:r w:rsidRPr="00EB77B2">
        <w:rPr>
          <w:rFonts w:ascii="Times New Roman" w:eastAsia="Times New Roman" w:hAnsi="Times New Roman" w:cs="Times New Roman"/>
          <w:lang w:eastAsia="pl-PL"/>
        </w:rPr>
        <w:t xml:space="preserve"> regionalnego, co będzie powodowało konieczność zmian lub uszczegółowienia zapisów Zasad. Informac</w:t>
      </w:r>
      <w:r w:rsidR="00B156EB">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z uzasadnieniem i wskazaniem daty, od której będą one obowiązywać zostanie przesłana wnioskodawcy oraz zamieszczona na stronie int</w:t>
      </w:r>
      <w:r w:rsidR="00017948">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3147E6">
        <w:rPr>
          <w:rFonts w:ascii="Times New Roman" w:eastAsia="Times New Roman" w:hAnsi="Times New Roman" w:cs="Times New Roman"/>
          <w:sz w:val="24"/>
          <w:szCs w:val="24"/>
          <w:lang w:eastAsia="pl-PL"/>
        </w:rPr>
        <w:t xml:space="preserve">ć </w:t>
      </w:r>
      <w:r w:rsidR="003147E6" w:rsidRPr="006E647E">
        <w:rPr>
          <w:rFonts w:ascii="Times New Roman" w:eastAsia="Times New Roman" w:hAnsi="Times New Roman" w:cs="Times New Roman"/>
          <w:b/>
          <w:sz w:val="24"/>
          <w:szCs w:val="24"/>
          <w:lang w:eastAsia="pl-PL"/>
        </w:rPr>
        <w:t>w terminie od 16.12.2019 do 30</w:t>
      </w:r>
      <w:r w:rsidR="008979A9" w:rsidRPr="006E647E">
        <w:rPr>
          <w:rFonts w:ascii="Times New Roman" w:eastAsia="Times New Roman" w:hAnsi="Times New Roman" w:cs="Times New Roman"/>
          <w:b/>
          <w:sz w:val="24"/>
          <w:szCs w:val="24"/>
          <w:lang w:eastAsia="pl-PL"/>
        </w:rPr>
        <w:t>.12</w:t>
      </w:r>
      <w:r w:rsidR="003147E6" w:rsidRPr="006E647E">
        <w:rPr>
          <w:rFonts w:ascii="Times New Roman" w:eastAsia="Times New Roman" w:hAnsi="Times New Roman" w:cs="Times New Roman"/>
          <w:b/>
          <w:sz w:val="24"/>
          <w:szCs w:val="24"/>
          <w:lang w:eastAsia="pl-PL"/>
        </w:rPr>
        <w:t>.2019</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9676EC">
        <w:rPr>
          <w:rFonts w:ascii="Times New Roman" w:eastAsia="Times New Roman" w:hAnsi="Times New Roman" w:cs="Times New Roman"/>
          <w:sz w:val="24"/>
          <w:szCs w:val="24"/>
          <w:lang w:eastAsia="pl-PL"/>
        </w:rPr>
        <w:t>bowiązujących wzorów wskazanych</w:t>
      </w:r>
      <w:r w:rsidR="009676E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ka LOKALNA STRATERIA ROZWOJU (LSR) Nabór wniosków o dofinansowanie 2014-2020</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9676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9676EC">
        <w:rPr>
          <w:rFonts w:ascii="Times New Roman" w:eastAsia="Times New Roman" w:hAnsi="Times New Roman" w:cs="Times New Roman"/>
          <w:lang w:eastAsia="pl-PL"/>
        </w:rPr>
        <w:t>nych w odpowiedzi na Ogłoszenie</w:t>
      </w:r>
      <w:r w:rsidR="009676E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2"/>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420FA8">
        <w:rPr>
          <w:rFonts w:ascii="Times New Roman" w:eastAsia="Calibri" w:hAnsi="Times New Roman" w:cs="Times New Roman"/>
          <w:sz w:val="24"/>
          <w:szCs w:val="24"/>
        </w:rPr>
        <w:t>ocztowej wyznaczonego operatora</w:t>
      </w:r>
      <w:r w:rsidR="00420FA8">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420FA8" w:rsidRPr="00420FA8" w:rsidRDefault="00420FA8"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3147E6" w:rsidRPr="007854AF" w:rsidRDefault="003147E6" w:rsidP="003147E6">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„Dolina Drwęcy”,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C43429"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Czas trwania procesu wyboru wniosku o powie</w:t>
      </w:r>
      <w:r w:rsidR="00901FEB">
        <w:rPr>
          <w:rFonts w:ascii="Times New Roman" w:eastAsia="Times New Roman" w:hAnsi="Times New Roman" w:cs="Times New Roman"/>
          <w:sz w:val="24"/>
          <w:szCs w:val="24"/>
          <w:lang w:eastAsia="pl-PL"/>
        </w:rPr>
        <w:t xml:space="preserve">rzenie grantu trwa łącznie do 60 dni </w:t>
      </w:r>
      <w:r w:rsidRPr="007854AF">
        <w:rPr>
          <w:rFonts w:ascii="Times New Roman" w:eastAsia="Times New Roman" w:hAnsi="Times New Roman" w:cs="Times New Roman"/>
          <w:sz w:val="24"/>
          <w:szCs w:val="24"/>
          <w:lang w:eastAsia="pl-PL"/>
        </w:rPr>
        <w:t>liczonych od ostatniego dnia terminu naboru wniosk</w:t>
      </w:r>
      <w:r w:rsidR="00B156EB">
        <w:rPr>
          <w:rFonts w:ascii="Times New Roman" w:eastAsia="Times New Roman" w:hAnsi="Times New Roman" w:cs="Times New Roman"/>
          <w:sz w:val="24"/>
          <w:szCs w:val="24"/>
          <w:lang w:eastAsia="pl-PL"/>
        </w:rPr>
        <w:t xml:space="preserve">ów do zakończenia procesu oceny </w:t>
      </w:r>
      <w:r w:rsidRPr="007854AF">
        <w:rPr>
          <w:rFonts w:ascii="Times New Roman" w:eastAsia="Times New Roman" w:hAnsi="Times New Roman" w:cs="Times New Roman"/>
          <w:sz w:val="24"/>
          <w:szCs w:val="24"/>
          <w:lang w:eastAsia="pl-PL"/>
        </w:rPr>
        <w:t xml:space="preserve">i wyboru </w:t>
      </w:r>
      <w:proofErr w:type="spellStart"/>
      <w:r w:rsidR="00E95F11">
        <w:rPr>
          <w:rFonts w:ascii="Times New Roman" w:eastAsia="Times New Roman" w:hAnsi="Times New Roman" w:cs="Times New Roman"/>
          <w:sz w:val="24"/>
          <w:szCs w:val="24"/>
          <w:lang w:eastAsia="pl-PL"/>
        </w:rPr>
        <w:t>grantobiorców</w:t>
      </w:r>
      <w:proofErr w:type="spellEnd"/>
      <w:r w:rsidRPr="007854AF">
        <w:rPr>
          <w:rFonts w:ascii="Times New Roman" w:eastAsia="Times New Roman" w:hAnsi="Times New Roman" w:cs="Times New Roman"/>
          <w:sz w:val="24"/>
          <w:szCs w:val="24"/>
          <w:lang w:eastAsia="pl-PL"/>
        </w:rPr>
        <w:t xml:space="preserve">. </w:t>
      </w:r>
    </w:p>
    <w:p w:rsidR="00C14422" w:rsidRPr="007854AF" w:rsidRDefault="00C14422" w:rsidP="00F56242">
      <w:pPr>
        <w:pStyle w:val="Nagwek2"/>
        <w:jc w:val="both"/>
        <w:rPr>
          <w:rFonts w:ascii="Times New Roman" w:eastAsia="Times New Roman" w:hAnsi="Times New Roman" w:cs="Times New Roman"/>
          <w:sz w:val="24"/>
          <w:szCs w:val="24"/>
          <w:lang w:eastAsia="pl-PL"/>
        </w:rPr>
      </w:pPr>
      <w:bookmarkStart w:id="3" w:name="_Toc528158430"/>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3"/>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ED17E4" w:rsidRPr="00ED52F9" w:rsidRDefault="004C043F" w:rsidP="00ED52F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29335E" w:rsidRDefault="0029335E" w:rsidP="003752DA">
      <w:pPr>
        <w:spacing w:after="0"/>
        <w:jc w:val="both"/>
        <w:rPr>
          <w:rFonts w:ascii="Times New Roman" w:eastAsia="Times New Roman" w:hAnsi="Times New Roman" w:cs="Times New Roman"/>
          <w:sz w:val="24"/>
          <w:szCs w:val="24"/>
          <w:lang w:eastAsia="pl-PL"/>
        </w:rPr>
      </w:pPr>
    </w:p>
    <w:p w:rsidR="004619EF" w:rsidRPr="007854AF" w:rsidRDefault="004619EF" w:rsidP="004E43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TYP 2</w:t>
      </w:r>
      <w:r w:rsidR="004619EF" w:rsidRPr="00D709BD">
        <w:rPr>
          <w:rFonts w:ascii="Times New Roman" w:eastAsia="Times New Roman" w:hAnsi="Times New Roman" w:cs="Times New Roman"/>
          <w:sz w:val="24"/>
          <w:szCs w:val="24"/>
          <w:lang w:eastAsia="pl-PL"/>
        </w:rPr>
        <w:t xml:space="preserve">. </w:t>
      </w:r>
      <w:r w:rsidRPr="00D709BD">
        <w:rPr>
          <w:rFonts w:ascii="Times New Roman" w:eastAsia="Times New Roman" w:hAnsi="Times New Roman" w:cs="Times New Roman"/>
          <w:sz w:val="24"/>
          <w:szCs w:val="24"/>
          <w:lang w:eastAsia="pl-PL"/>
        </w:rPr>
        <w:t>Działania wspierające rozwiązania w zakresie organizowania społeczności lokalnej i animacji społecznej z wykorzystaniem m.in.:</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 xml:space="preserve">b) lidera lub animatora </w:t>
      </w:r>
      <w:proofErr w:type="spellStart"/>
      <w:r w:rsidRPr="00D709BD">
        <w:rPr>
          <w:rFonts w:ascii="Times New Roman" w:eastAsia="Times New Roman" w:hAnsi="Times New Roman" w:cs="Times New Roman"/>
          <w:sz w:val="24"/>
          <w:szCs w:val="24"/>
          <w:lang w:eastAsia="pl-PL"/>
        </w:rPr>
        <w:t>aktywności</w:t>
      </w:r>
      <w:proofErr w:type="spellEnd"/>
      <w:r w:rsidRPr="00D709BD">
        <w:rPr>
          <w:rFonts w:ascii="Times New Roman" w:eastAsia="Times New Roman" w:hAnsi="Times New Roman" w:cs="Times New Roman"/>
          <w:sz w:val="24"/>
          <w:szCs w:val="24"/>
          <w:lang w:eastAsia="pl-PL"/>
        </w:rPr>
        <w:t xml:space="preserve"> lokalnej oraz obywatelskiej,</w:t>
      </w:r>
    </w:p>
    <w:p w:rsid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c) i inne rozwiązania w zakresie organizowania społeczności lokalnej i animacji społecznej.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4619EF" w:rsidRPr="004E4326" w:rsidRDefault="004619EF" w:rsidP="004E4326">
      <w:pPr>
        <w:spacing w:after="0"/>
        <w:jc w:val="both"/>
        <w:rPr>
          <w:rFonts w:ascii="Times New Roman" w:eastAsia="Times New Roman" w:hAnsi="Times New Roman" w:cs="Times New Roman"/>
          <w:sz w:val="4"/>
          <w:szCs w:val="4"/>
          <w:lang w:eastAsia="pl-PL"/>
        </w:rPr>
      </w:pPr>
    </w:p>
    <w:p w:rsidR="0062686F" w:rsidRPr="00E54F81" w:rsidRDefault="0062686F" w:rsidP="004E4326">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lastRenderedPageBreak/>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E8571C" w:rsidRPr="004E4326" w:rsidRDefault="00E8571C" w:rsidP="004E4326">
      <w:pPr>
        <w:spacing w:after="0"/>
        <w:jc w:val="both"/>
        <w:rPr>
          <w:rFonts w:ascii="Times New Roman" w:eastAsia="Times New Roman" w:hAnsi="Times New Roman" w:cs="Times New Roman"/>
          <w:sz w:val="4"/>
          <w:szCs w:val="4"/>
          <w:lang w:eastAsia="pl-PL"/>
        </w:rPr>
      </w:pPr>
    </w:p>
    <w:p w:rsidR="00756EAA" w:rsidRPr="00756EAA" w:rsidRDefault="00756EAA" w:rsidP="00756EAA">
      <w:pPr>
        <w:contextualSpacing/>
        <w:jc w:val="both"/>
        <w:rPr>
          <w:rFonts w:ascii="Times New Roman" w:eastAsia="Times New Roman" w:hAnsi="Times New Roman" w:cs="Times New Roman"/>
          <w:b/>
          <w:bCs/>
          <w:sz w:val="10"/>
          <w:szCs w:val="10"/>
        </w:rPr>
      </w:pPr>
      <w:bookmarkStart w:id="5" w:name="_Toc528158432"/>
    </w:p>
    <w:p w:rsidR="00756EAA" w:rsidRDefault="00756EAA" w:rsidP="00756EAA">
      <w:pPr>
        <w:contextualSpacing/>
        <w:jc w:val="both"/>
        <w:rPr>
          <w:rFonts w:ascii="Times New Roman" w:eastAsia="Times New Roman" w:hAnsi="Times New Roman" w:cs="Times New Roman"/>
          <w:b/>
          <w:bCs/>
          <w:sz w:val="24"/>
          <w:szCs w:val="24"/>
        </w:rPr>
      </w:pPr>
      <w:r w:rsidRPr="00756EAA">
        <w:rPr>
          <w:rFonts w:ascii="Times New Roman" w:eastAsia="Times New Roman" w:hAnsi="Times New Roman" w:cs="Times New Roman"/>
          <w:b/>
          <w:bCs/>
          <w:sz w:val="24"/>
          <w:szCs w:val="24"/>
        </w:rPr>
        <w:t>Ogólne warunki realizacji wsparcia w zakresie organizowania społeczności lokalnej i animacji społecznej</w:t>
      </w:r>
    </w:p>
    <w:p w:rsidR="00756EAA" w:rsidRPr="00756EAA" w:rsidRDefault="00756EAA" w:rsidP="00756EAA">
      <w:pPr>
        <w:contextualSpacing/>
        <w:jc w:val="both"/>
        <w:rPr>
          <w:rFonts w:ascii="Times New Roman" w:eastAsia="Times New Roman" w:hAnsi="Times New Roman" w:cs="Times New Roman"/>
          <w:b/>
          <w:bCs/>
          <w:sz w:val="10"/>
          <w:szCs w:val="10"/>
        </w:rPr>
      </w:pPr>
    </w:p>
    <w:p w:rsidR="00756EAA" w:rsidRPr="00756EAA" w:rsidRDefault="00756EAA" w:rsidP="00756EAA">
      <w:pPr>
        <w:spacing w:after="0"/>
        <w:jc w:val="both"/>
        <w:rPr>
          <w:rFonts w:ascii="Times New Roman" w:eastAsia="Times New Roman" w:hAnsi="Times New Roman" w:cs="Times New Roman"/>
          <w:sz w:val="24"/>
          <w:szCs w:val="24"/>
          <w:lang w:eastAsia="pl-PL"/>
        </w:rPr>
      </w:pPr>
      <w:r w:rsidRPr="00756EAA">
        <w:rPr>
          <w:rFonts w:ascii="Times New Roman" w:eastAsia="Times New Roman" w:hAnsi="Times New Roman" w:cs="Times New Roman"/>
          <w:bCs/>
          <w:sz w:val="24"/>
          <w:szCs w:val="24"/>
        </w:rPr>
        <w:t>We wszystkich działaniach podejmowanych w ramach typu nr 2 każdorazowo powinny być wspierane rozwiązania, które pozwalają włączać osoby zagrożone wykluczeniem społecznym w działania na rzecz mieszkańców oraz włączać mieszkańców w działania na rzecz osób zagrożonych wykluczeniem społecznym. Tworzenie „zamkniętych działań” skierowanych tylko do jednej z grup społeczności lokalnej, nie wpisują się w ww. rozwiązania, ponieważ nie angażują, nie animują ani nie integrują osób zagrożonych wykluczeniem społecznym ze społecznością mieszkańców.</w:t>
      </w:r>
    </w:p>
    <w:p w:rsidR="00756EAA" w:rsidRPr="00756EAA" w:rsidRDefault="00756EAA" w:rsidP="004E4326">
      <w:pPr>
        <w:spacing w:after="0"/>
        <w:jc w:val="both"/>
        <w:rPr>
          <w:rFonts w:ascii="Times New Roman" w:eastAsia="Times New Roman" w:hAnsi="Times New Roman" w:cs="Times New Roman"/>
          <w:sz w:val="10"/>
          <w:szCs w:val="10"/>
          <w:lang w:eastAsia="pl-PL"/>
        </w:rPr>
      </w:pP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W ramach działań wspierających rozwiązania w zakresie organizowana społeczności lokalnej i animacji społecznej można finansować koszty zatrudnienia animatora lub lidera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lokalnej oraz obywatelskiej.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b/>
          <w:sz w:val="24"/>
          <w:szCs w:val="24"/>
          <w:lang w:eastAsia="pl-PL"/>
        </w:rPr>
        <w:t>Animator/lider</w:t>
      </w:r>
      <w:r w:rsidRPr="00351FEA">
        <w:rPr>
          <w:rFonts w:ascii="Times New Roman" w:eastAsia="Times New Roman" w:hAnsi="Times New Roman" w:cs="Times New Roman"/>
          <w:sz w:val="24"/>
          <w:szCs w:val="24"/>
          <w:lang w:eastAsia="pl-PL"/>
        </w:rPr>
        <w:t xml:space="preserve"> – jest to osoba przyczyniająca się do:</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ułatwienia kontaktów oraz lepszego poznania się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inicjowania powstawania grup obywatelskich;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 motywowania grup i środowisk do podejmowania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ukierunkowanych na dobro wspólne;</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diagnozowanie potencjału lokalnego środowiska;</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wyszukiwanie i wspieranie liderów lokalnych;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budowanie lokalnych koalicji;</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moderowanie sytuacji edukacyjnych w środowisku;</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pobudzanie energii potrzebnej do podjęcia i podtrzymania działania przez osobę/grupę;</w:t>
      </w: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animowanie wśród mieszkańców dyskusji dotyczących ważnych aspektów życia codziennego.</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Inne działania wspierające rozwiązania w zakresie organizowana społeczności lokalnej i animacji społecznej mogą dotyczyć:</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a) edukacji społecznej i obywatelską, w tym organizowanie spotkań, konsultacji, działań edukacyjnych</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debat społecznych dla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b) organizowanie i inspirowanie udziału mieszkańców w imprezac</w:t>
      </w:r>
      <w:r w:rsidR="00CB7E37">
        <w:rPr>
          <w:rFonts w:ascii="Times New Roman" w:eastAsia="Times New Roman" w:hAnsi="Times New Roman" w:cs="Times New Roman"/>
          <w:sz w:val="24"/>
          <w:szCs w:val="24"/>
          <w:lang w:eastAsia="pl-PL"/>
        </w:rPr>
        <w:t>h i spotkaniach w szczególności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o charakterze integracyjnym, edukacyjnym, kulturalnym, sportowym, ekologicznym;</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c) inne działania o charakterze integracyjnym, wynikające np. z u</w:t>
      </w:r>
      <w:r w:rsidR="00CB7E37">
        <w:rPr>
          <w:rFonts w:ascii="Times New Roman" w:eastAsia="Times New Roman" w:hAnsi="Times New Roman" w:cs="Times New Roman"/>
          <w:sz w:val="24"/>
          <w:szCs w:val="24"/>
          <w:lang w:eastAsia="pl-PL"/>
        </w:rPr>
        <w:t>stawy o wychowaniu w trzeźwości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przeciwdziałaniu alkoholizmowi, o przeciwdziałaniu narkomanii.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Alokacja i forma finansowania</w:t>
      </w:r>
      <w:bookmarkEnd w:id="5"/>
    </w:p>
    <w:p w:rsidR="00F8514B" w:rsidRPr="00CB7E3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629"/>
        <w:gridCol w:w="2583"/>
      </w:tblGrid>
      <w:tr w:rsidR="008109F3" w:rsidRPr="007854AF" w:rsidTr="003214DE">
        <w:tc>
          <w:tcPr>
            <w:tcW w:w="6629"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583" w:type="dxa"/>
            <w:vAlign w:val="center"/>
          </w:tcPr>
          <w:p w:rsidR="008109F3" w:rsidRPr="007854AF" w:rsidRDefault="00966CA1" w:rsidP="00886616">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8109F3" w:rsidRPr="007854AF">
              <w:rPr>
                <w:rFonts w:ascii="Times New Roman" w:eastAsia="Times New Roman" w:hAnsi="Times New Roman" w:cs="Times New Roman"/>
                <w:sz w:val="24"/>
                <w:szCs w:val="24"/>
                <w:lang w:eastAsia="pl-PL"/>
              </w:rPr>
              <w:t>0.000,00 zł</w:t>
            </w:r>
          </w:p>
        </w:tc>
      </w:tr>
      <w:tr w:rsidR="008109F3" w:rsidRPr="007854AF" w:rsidTr="003214DE">
        <w:tc>
          <w:tcPr>
            <w:tcW w:w="6629"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583"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8109F3" w:rsidRPr="007854AF" w:rsidTr="003214DE">
        <w:tc>
          <w:tcPr>
            <w:tcW w:w="6629"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583"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8109F3" w:rsidRPr="007854AF" w:rsidTr="003214DE">
        <w:tc>
          <w:tcPr>
            <w:tcW w:w="6629"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583"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C83522" w:rsidRPr="007854AF" w:rsidTr="00F2777E">
        <w:trPr>
          <w:trHeight w:val="644"/>
        </w:trPr>
        <w:tc>
          <w:tcPr>
            <w:tcW w:w="6629" w:type="dxa"/>
          </w:tcPr>
          <w:p w:rsidR="00C83522" w:rsidRPr="004369E6" w:rsidRDefault="00C83522" w:rsidP="00886616">
            <w:pPr>
              <w:widowControl w:val="0"/>
              <w:rPr>
                <w:rFonts w:ascii="Times New Roman" w:hAnsi="Times New Roman" w:cs="Times New Roman"/>
                <w:sz w:val="24"/>
                <w:szCs w:val="24"/>
              </w:rPr>
            </w:pPr>
            <w:r>
              <w:rPr>
                <w:rFonts w:ascii="Times New Roman" w:hAnsi="Times New Roman" w:cs="Times New Roman"/>
                <w:sz w:val="24"/>
                <w:szCs w:val="24"/>
              </w:rPr>
              <w:lastRenderedPageBreak/>
              <w:t>Maksymalny koszt wsparcia w przeliczeniu na jednego uczestnika projektu</w:t>
            </w:r>
            <w:r w:rsidR="00DA454C">
              <w:rPr>
                <w:rFonts w:ascii="Times New Roman" w:hAnsi="Times New Roman" w:cs="Times New Roman"/>
                <w:sz w:val="24"/>
                <w:szCs w:val="24"/>
              </w:rPr>
              <w:t xml:space="preserve"> (osobę zagrożoną ubóstwem lub wykluczeniem społecznym)</w:t>
            </w:r>
          </w:p>
        </w:tc>
        <w:tc>
          <w:tcPr>
            <w:tcW w:w="2583" w:type="dxa"/>
            <w:vAlign w:val="center"/>
          </w:tcPr>
          <w:p w:rsidR="00C83522" w:rsidRPr="004369E6" w:rsidRDefault="00CF30E5" w:rsidP="00886616">
            <w:pPr>
              <w:widowControl w:val="0"/>
              <w:rPr>
                <w:rFonts w:ascii="Times New Roman" w:hAnsi="Times New Roman" w:cs="Times New Roman"/>
                <w:sz w:val="24"/>
                <w:szCs w:val="24"/>
              </w:rPr>
            </w:pPr>
            <w:r>
              <w:rPr>
                <w:rFonts w:ascii="Times New Roman" w:hAnsi="Times New Roman" w:cs="Times New Roman"/>
                <w:sz w:val="24"/>
                <w:szCs w:val="24"/>
              </w:rPr>
              <w:t>5.4</w:t>
            </w:r>
            <w:r w:rsidR="00C83522">
              <w:rPr>
                <w:rFonts w:ascii="Times New Roman" w:hAnsi="Times New Roman" w:cs="Times New Roman"/>
                <w:sz w:val="24"/>
                <w:szCs w:val="24"/>
              </w:rPr>
              <w:t>00,00zł</w:t>
            </w:r>
          </w:p>
        </w:tc>
      </w:tr>
    </w:tbl>
    <w:p w:rsidR="00F8514B" w:rsidRPr="00D74F9E" w:rsidRDefault="00F8514B" w:rsidP="007854AF">
      <w:pPr>
        <w:spacing w:after="0"/>
        <w:rPr>
          <w:rFonts w:ascii="Times New Roman" w:eastAsia="Times New Roman" w:hAnsi="Times New Roman" w:cs="Times New Roman"/>
          <w:sz w:val="14"/>
          <w:szCs w:val="14"/>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5A07EC"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5A07EC">
        <w:rPr>
          <w:rFonts w:ascii="Times New Roman" w:eastAsia="Times New Roman" w:hAnsi="Times New Roman" w:cs="Times New Roman"/>
          <w:sz w:val="24"/>
          <w:szCs w:val="24"/>
          <w:lang w:eastAsia="pl-PL"/>
        </w:rPr>
        <w:t xml:space="preserve">rachunek bankowy </w:t>
      </w:r>
      <w:r w:rsidRPr="007854AF">
        <w:rPr>
          <w:rFonts w:ascii="Times New Roman" w:eastAsia="Times New Roman" w:hAnsi="Times New Roman" w:cs="Times New Roman"/>
          <w:sz w:val="24"/>
          <w:szCs w:val="24"/>
          <w:lang w:eastAsia="pl-PL"/>
        </w:rPr>
        <w:t xml:space="preserve">wskazany w Umowie </w:t>
      </w:r>
      <w:r w:rsidR="0067721E">
        <w:rPr>
          <w:rFonts w:ascii="Times New Roman" w:eastAsia="Times New Roman" w:hAnsi="Times New Roman" w:cs="Times New Roman"/>
          <w:sz w:val="24"/>
          <w:szCs w:val="24"/>
          <w:lang w:eastAsia="pl-PL"/>
        </w:rPr>
        <w:t>o powi</w:t>
      </w:r>
      <w:r w:rsidR="005A07EC">
        <w:rPr>
          <w:rFonts w:ascii="Times New Roman" w:eastAsia="Times New Roman" w:hAnsi="Times New Roman" w:cs="Times New Roman"/>
          <w:sz w:val="24"/>
          <w:szCs w:val="24"/>
          <w:lang w:eastAsia="pl-PL"/>
        </w:rPr>
        <w:t xml:space="preserve">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D74F9E" w:rsidRPr="00D74F9E" w:rsidRDefault="00D74F9E" w:rsidP="00626562">
      <w:pPr>
        <w:spacing w:after="0"/>
        <w:jc w:val="both"/>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29792A">
        <w:rPr>
          <w:rFonts w:ascii="Times New Roman" w:eastAsia="Times New Roman" w:hAnsi="Times New Roman" w:cs="Times New Roman"/>
          <w:sz w:val="24"/>
          <w:szCs w:val="24"/>
          <w:lang w:eastAsia="pl-PL"/>
        </w:rPr>
        <w:t>jest wypła</w:t>
      </w:r>
      <w:r w:rsidR="0067721E">
        <w:rPr>
          <w:rFonts w:ascii="Times New Roman" w:eastAsia="Times New Roman" w:hAnsi="Times New Roman" w:cs="Times New Roman"/>
          <w:sz w:val="24"/>
          <w:szCs w:val="24"/>
          <w:lang w:eastAsia="pl-PL"/>
        </w:rPr>
        <w:t>cana w wysokości</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67721E">
        <w:rPr>
          <w:rFonts w:ascii="Times New Roman" w:eastAsia="Times New Roman" w:hAnsi="Times New Roman" w:cs="Times New Roman"/>
          <w:sz w:val="24"/>
          <w:szCs w:val="24"/>
          <w:lang w:eastAsia="pl-PL"/>
        </w:rPr>
        <w:t>astąpi zgodnie z zapisami Umowy</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FA068A" w:rsidRPr="004C149F" w:rsidRDefault="00FA068A" w:rsidP="00A904C9">
      <w:pPr>
        <w:spacing w:after="0"/>
        <w:jc w:val="both"/>
        <w:rPr>
          <w:rFonts w:ascii="Times New Roman" w:eastAsia="Times New Roman" w:hAnsi="Times New Roman" w:cs="Times New Roman"/>
          <w:sz w:val="10"/>
          <w:szCs w:val="10"/>
          <w:lang w:eastAsia="pl-PL"/>
        </w:rPr>
      </w:pPr>
    </w:p>
    <w:p w:rsidR="00C87D75" w:rsidRPr="00893C86" w:rsidRDefault="00C87D75" w:rsidP="00C87D75">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C87D75" w:rsidRPr="00C87D75" w:rsidRDefault="00C87D75"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53C01" w:rsidRPr="007854AF" w:rsidRDefault="00453C01" w:rsidP="00453C01">
      <w:pPr>
        <w:spacing w:after="0"/>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346FDE" w:rsidRPr="007854AF" w:rsidRDefault="00346FDE" w:rsidP="00A22BC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Regionalny Program Operacyjny Województwa Kujawsko-Pomorskiego na lata 2014-2020 przyjęty decyzją wykonawczą Komisji nr C (2014) 10021 z 16 grudnia 2014 r. ze zmianami wprowadzonymi</w:t>
      </w:r>
      <w:r w:rsidR="00A22BC0">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uchwałą Nr 7/284/17 Zarządu Województwa Kujawsko-Pomorskiego z 22 lutego 2017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 Strategia komunikacji Regionalnego Programu Operacyjnego W</w:t>
      </w:r>
      <w:r w:rsidR="0067721E">
        <w:rPr>
          <w:rFonts w:ascii="Times New Roman" w:eastAsia="Times New Roman" w:hAnsi="Times New Roman" w:cs="Times New Roman"/>
          <w:sz w:val="24"/>
          <w:szCs w:val="24"/>
          <w:lang w:eastAsia="pl-PL"/>
        </w:rPr>
        <w:t>ojewództwa Kujawsko-Pomorskiego</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4 stycznia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Strategia zwalczania nadużyć finansowych w ramach Regionalnego Programu Operacyjnego Województwa Kujawsko-Pomorskiego na lata 2014-2020 z 6 kwietnia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Szczegółowy Opis Osi Priorytetowych Regionalnego Programu Operacyjnego Województwa Kujawsko-Pomorskiego na lata 2014-2020 </w:t>
      </w:r>
      <w:r w:rsidR="00D80DBB" w:rsidRPr="007854AF">
        <w:rPr>
          <w:rFonts w:ascii="Times New Roman" w:eastAsia="Times New Roman" w:hAnsi="Times New Roman" w:cs="Times New Roman"/>
          <w:sz w:val="24"/>
          <w:szCs w:val="24"/>
          <w:lang w:eastAsia="pl-PL"/>
        </w:rPr>
        <w:t xml:space="preserve">przyjęty Uchwałą </w:t>
      </w:r>
      <w:r w:rsidR="00D80DBB">
        <w:rPr>
          <w:rFonts w:ascii="Times New Roman" w:eastAsia="Times New Roman" w:hAnsi="Times New Roman" w:cs="Times New Roman"/>
          <w:sz w:val="24"/>
          <w:szCs w:val="24"/>
          <w:lang w:eastAsia="pl-PL"/>
        </w:rPr>
        <w:t xml:space="preserve">nr </w:t>
      </w:r>
      <w:r w:rsidR="00D80DBB" w:rsidRPr="00355DA2">
        <w:rPr>
          <w:rFonts w:ascii="Times New Roman" w:hAnsi="Times New Roman" w:cs="Times New Roman"/>
          <w:sz w:val="24"/>
          <w:szCs w:val="24"/>
          <w:shd w:val="clear" w:color="auto" w:fill="FFFFFF"/>
        </w:rPr>
        <w:t>36/1630/19 Zarządu Województwa Kujawsko-Pomorskiego z dnia 18 września 2019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5. Wytyczne w zakresie warunków gromadzenia i przekazywania </w:t>
      </w:r>
      <w:r w:rsidR="0067721E">
        <w:rPr>
          <w:rFonts w:ascii="Times New Roman" w:eastAsia="Times New Roman" w:hAnsi="Times New Roman" w:cs="Times New Roman"/>
          <w:sz w:val="24"/>
          <w:szCs w:val="24"/>
          <w:lang w:eastAsia="pl-PL"/>
        </w:rPr>
        <w:t>danych w postaci elektronicznej</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(grudzień 2017r.);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Wytyczne w zakresie trybów wyboru projektów na lata 2014-2020 z 13.02.2018r.;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 xml:space="preserve">7.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 </w:t>
      </w:r>
      <w:r w:rsidR="00434FFD" w:rsidRPr="007E19C7">
        <w:rPr>
          <w:rFonts w:ascii="Times New Roman" w:eastAsia="Times New Roman" w:hAnsi="Times New Roman" w:cs="Times New Roman"/>
          <w:bCs/>
          <w:sz w:val="24"/>
          <w:szCs w:val="24"/>
          <w:lang w:eastAsia="pl-PL"/>
        </w:rPr>
        <w:t>z dnia 22 sierpnia 2019 r.</w:t>
      </w:r>
      <w:r w:rsidR="00434FFD">
        <w:rPr>
          <w:rFonts w:ascii="Times New Roman" w:eastAsia="Times New Roman" w:hAnsi="Times New Roman" w:cs="Times New Roman"/>
          <w:bCs/>
          <w:sz w:val="24"/>
          <w:szCs w:val="24"/>
          <w:lang w:eastAsia="pl-PL"/>
        </w:rPr>
        <w:t>;</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8. </w:t>
      </w:r>
      <w:r w:rsidR="0070338E" w:rsidRPr="007E19C7">
        <w:rPr>
          <w:rFonts w:ascii="Times New Roman" w:eastAsia="Times New Roman" w:hAnsi="Times New Roman" w:cs="Times New Roman"/>
          <w:sz w:val="24"/>
          <w:szCs w:val="24"/>
          <w:lang w:eastAsia="pl-PL"/>
        </w:rPr>
        <w:t>Wytyczne w zakresie</w:t>
      </w:r>
      <w:r w:rsidR="0070338E" w:rsidRPr="007854AF">
        <w:rPr>
          <w:rFonts w:ascii="Times New Roman" w:eastAsia="Times New Roman" w:hAnsi="Times New Roman" w:cs="Times New Roman"/>
          <w:sz w:val="24"/>
          <w:szCs w:val="24"/>
          <w:lang w:eastAsia="pl-PL"/>
        </w:rPr>
        <w:t xml:space="preserve"> monitorowania postępu rzeczowego re</w:t>
      </w:r>
      <w:r w:rsidR="0070338E">
        <w:rPr>
          <w:rFonts w:ascii="Times New Roman" w:eastAsia="Times New Roman" w:hAnsi="Times New Roman" w:cs="Times New Roman"/>
          <w:sz w:val="24"/>
          <w:szCs w:val="24"/>
          <w:lang w:eastAsia="pl-PL"/>
        </w:rPr>
        <w:t>alizacji programów operacyjnych</w:t>
      </w:r>
      <w:r w:rsidR="0070338E">
        <w:rPr>
          <w:rFonts w:ascii="Times New Roman" w:eastAsia="Times New Roman" w:hAnsi="Times New Roman" w:cs="Times New Roman"/>
          <w:sz w:val="24"/>
          <w:szCs w:val="24"/>
          <w:lang w:eastAsia="pl-PL"/>
        </w:rPr>
        <w:br/>
        <w:t>na lata 2014-2020 z 09 lipca 2018</w:t>
      </w:r>
      <w:r w:rsidR="0070338E" w:rsidRPr="007854AF">
        <w:rPr>
          <w:rFonts w:ascii="Times New Roman" w:eastAsia="Times New Roman" w:hAnsi="Times New Roman" w:cs="Times New Roman"/>
          <w:sz w:val="24"/>
          <w:szCs w:val="24"/>
          <w:lang w:eastAsia="pl-PL"/>
        </w:rPr>
        <w:t xml:space="preserve">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Wytyczne w zakresie informacji i promocji programów operacyjnych polityki spójności na lata 2014-2020 z 3 listopada 2016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 Wytyczne w zakresie realizacji zasady równości szans i niedyskrymina</w:t>
      </w:r>
      <w:r w:rsidR="0067721E">
        <w:rPr>
          <w:rFonts w:ascii="Times New Roman" w:eastAsia="Times New Roman" w:hAnsi="Times New Roman" w:cs="Times New Roman"/>
          <w:sz w:val="24"/>
          <w:szCs w:val="24"/>
          <w:lang w:eastAsia="pl-PL"/>
        </w:rPr>
        <w:t>cji, w tym dostępności dla osób</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oraz zasady równości szans kobiet i mężc</w:t>
      </w:r>
      <w:r w:rsidR="0067721E">
        <w:rPr>
          <w:rFonts w:ascii="Times New Roman" w:eastAsia="Times New Roman" w:hAnsi="Times New Roman" w:cs="Times New Roman"/>
          <w:sz w:val="24"/>
          <w:szCs w:val="24"/>
          <w:lang w:eastAsia="pl-PL"/>
        </w:rPr>
        <w:t>zyzn w ramach funduszy unijnych</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 lata 2014-2020 z 8 maja 2015 r.;</w:t>
      </w:r>
    </w:p>
    <w:p w:rsidR="00346FDE" w:rsidRPr="007854AF" w:rsidRDefault="00346FDE" w:rsidP="0085692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Wytyczne w zakresie realizacji przedsięwzięć</w:t>
      </w:r>
      <w:r w:rsidR="00150D28">
        <w:rPr>
          <w:rFonts w:ascii="Times New Roman" w:eastAsia="Times New Roman" w:hAnsi="Times New Roman" w:cs="Times New Roman"/>
          <w:sz w:val="24"/>
          <w:szCs w:val="24"/>
          <w:lang w:eastAsia="pl-PL"/>
        </w:rPr>
        <w:t xml:space="preserve"> obszarz</w:t>
      </w:r>
      <w:r w:rsidR="001963AA">
        <w:rPr>
          <w:rFonts w:ascii="Times New Roman" w:eastAsia="Times New Roman" w:hAnsi="Times New Roman" w:cs="Times New Roman"/>
          <w:sz w:val="24"/>
          <w:szCs w:val="24"/>
          <w:lang w:eastAsia="pl-PL"/>
        </w:rPr>
        <w:t xml:space="preserve">e włączenia społecznego </w:t>
      </w:r>
      <w:r w:rsidR="0067721E">
        <w:rPr>
          <w:rFonts w:ascii="Times New Roman" w:eastAsia="Times New Roman" w:hAnsi="Times New Roman" w:cs="Times New Roman"/>
          <w:sz w:val="24"/>
          <w:szCs w:val="24"/>
          <w:lang w:eastAsia="pl-PL"/>
        </w:rPr>
        <w:t>i zwalczania ubóstwa</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wykorzystaniem środków Eur</w:t>
      </w:r>
      <w:r w:rsidR="001963AA">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346FDE" w:rsidP="00897F5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12. Lokalna Strategia Rozwoju </w:t>
      </w:r>
      <w:r w:rsidR="00E518F0">
        <w:rPr>
          <w:rFonts w:ascii="Times New Roman" w:eastAsia="Times New Roman" w:hAnsi="Times New Roman" w:cs="Times New Roman"/>
          <w:sz w:val="24"/>
          <w:szCs w:val="24"/>
          <w:lang w:eastAsia="pl-PL"/>
        </w:rPr>
        <w:t>na lata 2014-2020 Lokalnej Grupy Działania „Dolina Drwęcy”</w:t>
      </w:r>
      <w:r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w:t>
      </w:r>
      <w:r w:rsidR="005F28C1">
        <w:rPr>
          <w:rFonts w:ascii="Times New Roman" w:eastAsia="Times New Roman" w:hAnsi="Times New Roman" w:cs="Times New Roman"/>
          <w:sz w:val="24"/>
          <w:szCs w:val="24"/>
          <w:lang w:eastAsia="pl-PL"/>
        </w:rPr>
        <w:t>303/2013 z dnia 17 grudnia 2013</w:t>
      </w:r>
      <w:r w:rsidRPr="007854AF">
        <w:rPr>
          <w:rFonts w:ascii="Times New Roman" w:eastAsia="Times New Roman" w:hAnsi="Times New Roman" w:cs="Times New Roman"/>
          <w:sz w:val="24"/>
          <w:szCs w:val="24"/>
          <w:lang w:eastAsia="pl-PL"/>
        </w:rPr>
        <w:t>r.</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ustanawiające wspólne przepisy dotyczące</w:t>
      </w:r>
      <w:r w:rsidR="005F28C1">
        <w:rPr>
          <w:rFonts w:ascii="Times New Roman" w:eastAsia="Times New Roman" w:hAnsi="Times New Roman" w:cs="Times New Roman"/>
          <w:sz w:val="24"/>
          <w:szCs w:val="24"/>
          <w:lang w:eastAsia="pl-PL"/>
        </w:rPr>
        <w:t xml:space="preserve"> Europejskiego Funduszu Rozwoju </w:t>
      </w:r>
      <w:r w:rsidRPr="007854AF">
        <w:rPr>
          <w:rFonts w:ascii="Times New Roman" w:eastAsia="Times New Roman" w:hAnsi="Times New Roman" w:cs="Times New Roman"/>
          <w:sz w:val="24"/>
          <w:szCs w:val="24"/>
          <w:lang w:eastAsia="pl-PL"/>
        </w:rPr>
        <w:t>Regionalnego,</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Europejskiego Funduszu Społecznego, Funduszu Spójności, Europejskiego Funduszu Rolnego na rzecz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Rozwoju Obszarów Wiejskich oraz Europejskiego Funduszu Morskiego i Rybackiego oraz </w:t>
      </w:r>
      <w:r w:rsidR="00AC28F8" w:rsidRPr="007854AF">
        <w:rPr>
          <w:rFonts w:ascii="Times New Roman" w:eastAsia="Times New Roman" w:hAnsi="Times New Roman" w:cs="Times New Roman"/>
          <w:sz w:val="24"/>
          <w:szCs w:val="24"/>
          <w:lang w:eastAsia="pl-PL"/>
        </w:rPr>
        <w:t>u</w:t>
      </w:r>
      <w:r w:rsidRPr="007854AF">
        <w:rPr>
          <w:rFonts w:ascii="Times New Roman" w:eastAsia="Times New Roman" w:hAnsi="Times New Roman" w:cs="Times New Roman"/>
          <w:sz w:val="24"/>
          <w:szCs w:val="24"/>
          <w:lang w:eastAsia="pl-PL"/>
        </w:rPr>
        <w:t>stanawiające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przepisy ogólne dotyczące Europejskiego Funduszu Rozwoju Regionalnego, Europejskiego Funduszu</w:t>
      </w:r>
      <w:r w:rsidR="00AC28F8" w:rsidRPr="007854AF">
        <w:rPr>
          <w:rFonts w:ascii="Times New Roman" w:eastAsia="Times New Roman" w:hAnsi="Times New Roman" w:cs="Times New Roman"/>
          <w:sz w:val="24"/>
          <w:szCs w:val="24"/>
          <w:lang w:eastAsia="pl-PL"/>
        </w:rPr>
        <w:t xml:space="preserve"> </w:t>
      </w:r>
      <w:r w:rsidR="005F28C1">
        <w:rPr>
          <w:rFonts w:ascii="Times New Roman" w:eastAsia="Times New Roman" w:hAnsi="Times New Roman" w:cs="Times New Roman"/>
          <w:sz w:val="24"/>
          <w:szCs w:val="24"/>
          <w:lang w:eastAsia="pl-PL"/>
        </w:rPr>
        <w:t xml:space="preserve">Społecznego, Funduszu </w:t>
      </w:r>
      <w:r w:rsidRPr="007854AF">
        <w:rPr>
          <w:rFonts w:ascii="Times New Roman" w:eastAsia="Times New Roman" w:hAnsi="Times New Roman" w:cs="Times New Roman"/>
          <w:sz w:val="24"/>
          <w:szCs w:val="24"/>
          <w:lang w:eastAsia="pl-PL"/>
        </w:rPr>
        <w:t>Spójności i Europejskiego Funduszu Morskiego i Rybackiego oraz uchylające</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Rady (WE) nr 1083/2006 (Dz. Urz. UE, L 347/320 z 20 grudnia 2013 r. ze zm.);</w:t>
      </w:r>
    </w:p>
    <w:p w:rsidR="00B766AD" w:rsidRPr="007854AF" w:rsidRDefault="00B766AD" w:rsidP="0022417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Parlamentu Europejskiego i Rady (UE) nr 1304</w:t>
      </w:r>
      <w:r w:rsidR="00EA4427">
        <w:rPr>
          <w:rFonts w:ascii="Times New Roman" w:eastAsia="Times New Roman" w:hAnsi="Times New Roman" w:cs="Times New Roman"/>
          <w:sz w:val="24"/>
          <w:szCs w:val="24"/>
          <w:lang w:eastAsia="pl-PL"/>
        </w:rPr>
        <w:t>/2013 z dnia 17 grudnia 2013 r.</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sprawie Europejskiego Funduszu Społecznego i uchylające rozpor</w:t>
      </w:r>
      <w:r w:rsidR="00EA4427">
        <w:rPr>
          <w:rFonts w:ascii="Times New Roman" w:eastAsia="Times New Roman" w:hAnsi="Times New Roman" w:cs="Times New Roman"/>
          <w:sz w:val="24"/>
          <w:szCs w:val="24"/>
          <w:lang w:eastAsia="pl-PL"/>
        </w:rPr>
        <w:t>ządzenie Rady (WE) nr 1081/2006</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w:t>
      </w:r>
      <w:r w:rsidR="00AC28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Urz. UE, L 347/470 z 20 grudnia 2013 r.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 Ustawa z dnia 14 czerwca 1960 r. – Kodeks postępo</w:t>
      </w:r>
      <w:r>
        <w:rPr>
          <w:rFonts w:ascii="Times New Roman" w:eastAsia="Times New Roman" w:hAnsi="Times New Roman" w:cs="Times New Roman"/>
          <w:sz w:val="24"/>
          <w:szCs w:val="24"/>
          <w:lang w:eastAsia="pl-PL"/>
        </w:rPr>
        <w:t>wania administracyjnego (Dz. U. z 2018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2096</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Ustawa z dnia 23 kwietnia 1964 r. – </w:t>
      </w:r>
      <w:r>
        <w:rPr>
          <w:rFonts w:ascii="Times New Roman" w:eastAsia="Times New Roman" w:hAnsi="Times New Roman" w:cs="Times New Roman"/>
          <w:sz w:val="24"/>
          <w:szCs w:val="24"/>
          <w:lang w:eastAsia="pl-PL"/>
        </w:rPr>
        <w:t>Kodeks cywilny (Dz. U. z 2019 r. poz. 1145</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 Ustawa z dnia 4 lutego 1994 r. o prawie autorskim i prawa</w:t>
      </w:r>
      <w:r>
        <w:rPr>
          <w:rFonts w:ascii="Times New Roman" w:eastAsia="Times New Roman" w:hAnsi="Times New Roman" w:cs="Times New Roman"/>
          <w:sz w:val="24"/>
          <w:szCs w:val="24"/>
          <w:lang w:eastAsia="pl-PL"/>
        </w:rPr>
        <w:t>ch pokrewnych (Dz. U. z 2019 r.</w:t>
      </w:r>
      <w:r>
        <w:rPr>
          <w:rFonts w:ascii="Times New Roman" w:eastAsia="Times New Roman" w:hAnsi="Times New Roman" w:cs="Times New Roman"/>
          <w:sz w:val="24"/>
          <w:szCs w:val="24"/>
          <w:lang w:eastAsia="pl-PL"/>
        </w:rPr>
        <w:br/>
        <w:t>poz. 1231</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 Ustawa z dnia 29 września 1994 r</w:t>
      </w:r>
      <w:r>
        <w:rPr>
          <w:rFonts w:ascii="Times New Roman" w:eastAsia="Times New Roman" w:hAnsi="Times New Roman" w:cs="Times New Roman"/>
          <w:sz w:val="24"/>
          <w:szCs w:val="24"/>
          <w:lang w:eastAsia="pl-PL"/>
        </w:rPr>
        <w:t>. o rachunkowości (Dz. U. z 2019</w:t>
      </w:r>
      <w:r w:rsidRPr="007854AF">
        <w:rPr>
          <w:rFonts w:ascii="Times New Roman" w:eastAsia="Times New Roman" w:hAnsi="Times New Roman" w:cs="Times New Roman"/>
          <w:sz w:val="24"/>
          <w:szCs w:val="24"/>
          <w:lang w:eastAsia="pl-PL"/>
        </w:rPr>
        <w:t xml:space="preserve"> r. poz. 3</w:t>
      </w:r>
      <w:r>
        <w:rPr>
          <w:rFonts w:ascii="Times New Roman" w:eastAsia="Times New Roman" w:hAnsi="Times New Roman" w:cs="Times New Roman"/>
          <w:sz w:val="24"/>
          <w:szCs w:val="24"/>
          <w:lang w:eastAsia="pl-PL"/>
        </w:rPr>
        <w:t>51 ze zm.</w:t>
      </w:r>
      <w:r w:rsidRPr="007854A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7. Ustawa z dnia 27 sierpnia 1997 r. o rehabilitacji społecznej i </w:t>
      </w:r>
      <w:proofErr w:type="spellStart"/>
      <w:r w:rsidRPr="007854AF">
        <w:rPr>
          <w:rFonts w:ascii="Times New Roman" w:eastAsia="Times New Roman" w:hAnsi="Times New Roman" w:cs="Times New Roman"/>
          <w:sz w:val="24"/>
          <w:szCs w:val="24"/>
          <w:lang w:eastAsia="pl-PL"/>
        </w:rPr>
        <w:t>zawodowej</w:t>
      </w:r>
      <w:proofErr w:type="spellEnd"/>
      <w:r w:rsidRPr="007854AF">
        <w:rPr>
          <w:rFonts w:ascii="Times New Roman" w:eastAsia="Times New Roman" w:hAnsi="Times New Roman" w:cs="Times New Roman"/>
          <w:sz w:val="24"/>
          <w:szCs w:val="24"/>
          <w:lang w:eastAsia="pl-PL"/>
        </w:rPr>
        <w:t xml:space="preserve"> oraz zatrudnianiu osób </w:t>
      </w:r>
      <w:r>
        <w:rPr>
          <w:rFonts w:ascii="Times New Roman" w:eastAsia="Times New Roman" w:hAnsi="Times New Roman" w:cs="Times New Roman"/>
          <w:sz w:val="24"/>
          <w:szCs w:val="24"/>
          <w:lang w:eastAsia="pl-PL"/>
        </w:rPr>
        <w:t>niepełnosprawnych (Dz. U. z 2019 r. poz. 1172</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 Rozporządzenia Parlamentu Europejskiego i Rady (UE) 2</w:t>
      </w:r>
      <w:r>
        <w:rPr>
          <w:rFonts w:ascii="Times New Roman" w:eastAsia="Times New Roman" w:hAnsi="Times New Roman" w:cs="Times New Roman"/>
          <w:sz w:val="24"/>
          <w:szCs w:val="24"/>
          <w:lang w:eastAsia="pl-PL"/>
        </w:rPr>
        <w:t>016/679 z dnia 27 kwietnia 2016</w:t>
      </w:r>
      <w:r w:rsidRPr="007854AF">
        <w:rPr>
          <w:rFonts w:ascii="Times New Roman" w:eastAsia="Times New Roman" w:hAnsi="Times New Roman" w:cs="Times New Roman"/>
          <w:sz w:val="24"/>
          <w:szCs w:val="24"/>
          <w:lang w:eastAsia="pl-PL"/>
        </w:rPr>
        <w:t xml:space="preserve">r. w sprawie ochrony osób fizycznych w związku z </w:t>
      </w:r>
      <w:r>
        <w:rPr>
          <w:rFonts w:ascii="Times New Roman" w:eastAsia="Times New Roman" w:hAnsi="Times New Roman" w:cs="Times New Roman"/>
          <w:sz w:val="24"/>
          <w:szCs w:val="24"/>
          <w:lang w:eastAsia="pl-PL"/>
        </w:rPr>
        <w:t xml:space="preserve">przetwarzaniem danych osobowych </w:t>
      </w:r>
      <w:r w:rsidRPr="007854AF">
        <w:rPr>
          <w:rFonts w:ascii="Times New Roman" w:eastAsia="Times New Roman" w:hAnsi="Times New Roman" w:cs="Times New Roman"/>
          <w:sz w:val="24"/>
          <w:szCs w:val="24"/>
          <w:lang w:eastAsia="pl-PL"/>
        </w:rPr>
        <w:t xml:space="preserve">i w sprawie swobodnego </w:t>
      </w:r>
      <w:r w:rsidRPr="007854AF">
        <w:rPr>
          <w:rFonts w:ascii="Times New Roman" w:eastAsia="Times New Roman" w:hAnsi="Times New Roman" w:cs="Times New Roman"/>
          <w:sz w:val="24"/>
          <w:szCs w:val="24"/>
          <w:lang w:eastAsia="pl-PL"/>
        </w:rPr>
        <w:lastRenderedPageBreak/>
        <w:t>przepływu takich danych oraz uchylenia dyrektywy 95/46/WE (ogólne rozporządzenie o ochronie danych) (Dz. Urz. UE L 119 z dnia 04 maja 2016 r., s.1), zwanego dalej „RODO”;</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 Ustawy z dnia 10 maja 2018 r. o ochronie</w:t>
      </w:r>
      <w:r>
        <w:rPr>
          <w:rFonts w:ascii="Times New Roman" w:eastAsia="Times New Roman" w:hAnsi="Times New Roman" w:cs="Times New Roman"/>
          <w:sz w:val="24"/>
          <w:szCs w:val="24"/>
          <w:lang w:eastAsia="pl-PL"/>
        </w:rPr>
        <w:t xml:space="preserve"> danych osobowych (Dz. U. z 2019 r. poz. 1781</w:t>
      </w:r>
      <w:r w:rsidRPr="007854AF">
        <w:rPr>
          <w:rFonts w:ascii="Times New Roman" w:eastAsia="Times New Roman" w:hAnsi="Times New Roman" w:cs="Times New Roman"/>
          <w:sz w:val="24"/>
          <w:szCs w:val="24"/>
          <w:lang w:eastAsia="pl-PL"/>
        </w:rPr>
        <w:t>), zwanej dalej „ustawą o ochronie danych osobowych”;</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10. Ustawa z dnia 13 października 1998 r. o systemie </w:t>
      </w:r>
      <w:r>
        <w:rPr>
          <w:rFonts w:ascii="Times New Roman" w:eastAsia="Times New Roman" w:hAnsi="Times New Roman" w:cs="Times New Roman"/>
          <w:sz w:val="24"/>
          <w:szCs w:val="24"/>
          <w:lang w:eastAsia="pl-PL"/>
        </w:rPr>
        <w:t>ubezpieczeń społecznych (Dz. U. z 2019r. poz. 300 ze zm.</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 Ustawa z dnia 30 sierpnia 2002 r. – Prawo o postępowaniu</w:t>
      </w:r>
      <w:r>
        <w:rPr>
          <w:rFonts w:ascii="Times New Roman" w:eastAsia="Times New Roman" w:hAnsi="Times New Roman" w:cs="Times New Roman"/>
          <w:sz w:val="24"/>
          <w:szCs w:val="24"/>
          <w:lang w:eastAsia="pl-PL"/>
        </w:rPr>
        <w:t xml:space="preserve"> przed sądami administracyjnymi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(Dz. U. z </w:t>
      </w:r>
      <w:r>
        <w:rPr>
          <w:rFonts w:ascii="Times New Roman" w:eastAsia="Times New Roman" w:hAnsi="Times New Roman" w:cs="Times New Roman"/>
          <w:sz w:val="24"/>
          <w:szCs w:val="24"/>
          <w:lang w:eastAsia="pl-PL"/>
        </w:rPr>
        <w:t>2018 r. poz. 1302</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 Ustawa z dnia 28 października 2002 r. o odpowie</w:t>
      </w:r>
      <w:r>
        <w:rPr>
          <w:rFonts w:ascii="Times New Roman" w:eastAsia="Times New Roman" w:hAnsi="Times New Roman" w:cs="Times New Roman"/>
          <w:sz w:val="24"/>
          <w:szCs w:val="24"/>
          <w:lang w:eastAsia="pl-PL"/>
        </w:rPr>
        <w:t xml:space="preserve">dzialności podmiotów zbiorowych </w:t>
      </w:r>
      <w:r w:rsidRPr="007854AF">
        <w:rPr>
          <w:rFonts w:ascii="Times New Roman" w:eastAsia="Times New Roman" w:hAnsi="Times New Roman" w:cs="Times New Roman"/>
          <w:sz w:val="24"/>
          <w:szCs w:val="24"/>
          <w:lang w:eastAsia="pl-PL"/>
        </w:rPr>
        <w:t>za czyny zabronione pod groźbą kary (Dz. U.</w:t>
      </w:r>
      <w:r>
        <w:rPr>
          <w:rFonts w:ascii="Times New Roman" w:eastAsia="Times New Roman" w:hAnsi="Times New Roman" w:cs="Times New Roman"/>
          <w:sz w:val="24"/>
          <w:szCs w:val="24"/>
          <w:lang w:eastAsia="pl-PL"/>
        </w:rPr>
        <w:t xml:space="preserve"> z 2019 r. poz. 628</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13.Ustawa z dnia 29 stycznia 2004 r. – Prawo zamówi</w:t>
      </w:r>
      <w:r>
        <w:rPr>
          <w:rFonts w:ascii="Times New Roman" w:eastAsia="Times New Roman" w:hAnsi="Times New Roman" w:cs="Times New Roman"/>
          <w:sz w:val="24"/>
          <w:szCs w:val="24"/>
          <w:lang w:eastAsia="pl-PL"/>
        </w:rPr>
        <w:t>eń publicznych (Dz. U. z 2019r. poz. 1843</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 Ustawa z dnia 11 marca 2004 r. o podatku o</w:t>
      </w:r>
      <w:r>
        <w:rPr>
          <w:rFonts w:ascii="Times New Roman" w:eastAsia="Times New Roman" w:hAnsi="Times New Roman" w:cs="Times New Roman"/>
          <w:sz w:val="24"/>
          <w:szCs w:val="24"/>
          <w:lang w:eastAsia="pl-PL"/>
        </w:rPr>
        <w:t>d towarów i usług (Dz. U. z 2018</w:t>
      </w:r>
      <w:r w:rsidRPr="007854AF">
        <w:rPr>
          <w:rFonts w:ascii="Times New Roman" w:eastAsia="Times New Roman" w:hAnsi="Times New Roman" w:cs="Times New Roman"/>
          <w:sz w:val="24"/>
          <w:szCs w:val="24"/>
          <w:lang w:eastAsia="pl-PL"/>
        </w:rPr>
        <w:t xml:space="preserve"> r. poz. 1221ze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 Ustawa z dnia 12 marca 2004 r. o pomocy społecznej (</w:t>
      </w:r>
      <w:r>
        <w:rPr>
          <w:rFonts w:ascii="Times New Roman" w:eastAsia="Times New Roman" w:hAnsi="Times New Roman" w:cs="Times New Roman"/>
          <w:sz w:val="24"/>
          <w:szCs w:val="24"/>
          <w:lang w:eastAsia="pl-PL"/>
        </w:rPr>
        <w:t>Dz. U. z 2017r. poz. 2174</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 Ustawa z dnia 27 sierpnia 2009 r. o fina</w:t>
      </w:r>
      <w:r>
        <w:rPr>
          <w:rFonts w:ascii="Times New Roman" w:eastAsia="Times New Roman" w:hAnsi="Times New Roman" w:cs="Times New Roman"/>
          <w:sz w:val="24"/>
          <w:szCs w:val="24"/>
          <w:lang w:eastAsia="pl-PL"/>
        </w:rPr>
        <w:t>nsach publicznych (Dz. U. z 2019r. poz. 869 ze zm</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Ustawa z dnia 15 czerwca 2012 r. o skutkach powierzania wykonywania pracy cudzoziemcom przebywającym wbrew przepisom na terytorium Rzeczypospol</w:t>
      </w:r>
      <w:r>
        <w:rPr>
          <w:rFonts w:ascii="Times New Roman" w:eastAsia="Times New Roman" w:hAnsi="Times New Roman" w:cs="Times New Roman"/>
          <w:sz w:val="24"/>
          <w:szCs w:val="24"/>
          <w:lang w:eastAsia="pl-PL"/>
        </w:rPr>
        <w:t>itej Polskiej (Dz. U. z 2012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poz. 769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 Ustawa z dnia 11 lipca 2014 r. o zasadach realizacji programów w zakresie polityki spójności</w:t>
      </w:r>
      <w:r>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w perspektywie finansowej 2014-2020 (Dz. U. z</w:t>
      </w:r>
      <w:r>
        <w:rPr>
          <w:rFonts w:ascii="Times New Roman" w:eastAsia="Times New Roman" w:hAnsi="Times New Roman" w:cs="Times New Roman"/>
          <w:sz w:val="24"/>
          <w:szCs w:val="24"/>
          <w:lang w:eastAsia="pl-PL"/>
        </w:rPr>
        <w:t xml:space="preserve"> 2018r. poz. 1431 ze zm.</w:t>
      </w:r>
      <w:r w:rsidRPr="007854AF">
        <w:rPr>
          <w:rFonts w:ascii="Times New Roman" w:eastAsia="Times New Roman" w:hAnsi="Times New Roman" w:cs="Times New Roman"/>
          <w:sz w:val="24"/>
          <w:szCs w:val="24"/>
          <w:lang w:eastAsia="pl-PL"/>
        </w:rPr>
        <w:t>);</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19. Ustawa z dnia 26 lipca 1991 r. o podatku dochodowym od</w:t>
      </w:r>
      <w:r>
        <w:rPr>
          <w:rFonts w:ascii="Times New Roman" w:eastAsia="Times New Roman" w:hAnsi="Times New Roman" w:cs="Times New Roman"/>
          <w:sz w:val="24"/>
          <w:szCs w:val="24"/>
          <w:lang w:eastAsia="pl-PL"/>
        </w:rPr>
        <w:t xml:space="preserve"> osób fizycznych (Dz. U. z 2019r. poz. 1387</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z dnia 24 kwietnia 2003 r. o działalności pożytku publicznego </w:t>
      </w:r>
      <w:r>
        <w:rPr>
          <w:rFonts w:ascii="Times New Roman" w:eastAsia="Times New Roman" w:hAnsi="Times New Roman" w:cs="Times New Roman"/>
          <w:sz w:val="24"/>
          <w:szCs w:val="24"/>
          <w:lang w:eastAsia="pl-PL"/>
        </w:rPr>
        <w:t>i o wolontariacie (Dz. U. z 2019</w:t>
      </w:r>
      <w:r w:rsidRPr="007854AF">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poz. 688</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21. Ustawa z dnia 9 czerwca 2011 r. o wspieraniu rodzi</w:t>
      </w:r>
      <w:r>
        <w:rPr>
          <w:rFonts w:ascii="Times New Roman" w:eastAsia="Times New Roman" w:hAnsi="Times New Roman" w:cs="Times New Roman"/>
          <w:sz w:val="24"/>
          <w:szCs w:val="24"/>
          <w:lang w:eastAsia="pl-PL"/>
        </w:rPr>
        <w:t>ny i systemie pieczy zastępczej (Dz. U. 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2C619B" w:rsidRPr="007854AF" w:rsidRDefault="002C619B" w:rsidP="002C619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22.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w:t>
      </w:r>
      <w:r>
        <w:rPr>
          <w:rFonts w:ascii="Times New Roman" w:eastAsia="Times New Roman" w:hAnsi="Times New Roman" w:cs="Times New Roman"/>
          <w:sz w:val="24"/>
          <w:szCs w:val="24"/>
          <w:lang w:eastAsia="pl-PL"/>
        </w:rPr>
        <w:t>lnej społeczności (Dz. U. z 2019</w:t>
      </w:r>
      <w:r w:rsidRPr="007854AF">
        <w:rPr>
          <w:rFonts w:ascii="Times New Roman" w:eastAsia="Times New Roman" w:hAnsi="Times New Roman" w:cs="Times New Roman"/>
          <w:sz w:val="24"/>
          <w:szCs w:val="24"/>
          <w:lang w:eastAsia="pl-PL"/>
        </w:rPr>
        <w:t xml:space="preserve">r. </w:t>
      </w:r>
      <w:r>
        <w:rPr>
          <w:rFonts w:ascii="Times New Roman" w:eastAsia="Times New Roman" w:hAnsi="Times New Roman" w:cs="Times New Roman"/>
          <w:sz w:val="24"/>
          <w:szCs w:val="24"/>
          <w:lang w:eastAsia="pl-PL"/>
        </w:rPr>
        <w:t>poz. 1167</w:t>
      </w:r>
      <w:r w:rsidRPr="007854AF">
        <w:rPr>
          <w:rFonts w:ascii="Times New Roman" w:eastAsia="Times New Roman" w:hAnsi="Times New Roman" w:cs="Times New Roman"/>
          <w:sz w:val="24"/>
          <w:szCs w:val="24"/>
          <w:lang w:eastAsia="pl-PL"/>
        </w:rPr>
        <w:t>);</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23.</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Regionalnego z dnia 18 grudnia 2009 r. w sprawie warunków i trybu</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udzielania i rozliczania zaliczek oraz zakresu i terminów składania wniosków o płatność w ramach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programów finansowanych z udziałem środków europejskich (Dz. U. z 2016 r. poz. 1161ze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21 grud</w:t>
      </w:r>
      <w:r w:rsidR="001963AA">
        <w:rPr>
          <w:rFonts w:ascii="Times New Roman" w:eastAsia="Times New Roman" w:hAnsi="Times New Roman" w:cs="Times New Roman"/>
          <w:sz w:val="24"/>
          <w:szCs w:val="24"/>
          <w:lang w:eastAsia="pl-PL"/>
        </w:rPr>
        <w:t xml:space="preserve">nia 2012 r. w sprawie płatności </w:t>
      </w:r>
      <w:r w:rsidRPr="007854AF">
        <w:rPr>
          <w:rFonts w:ascii="Times New Roman" w:eastAsia="Times New Roman" w:hAnsi="Times New Roman" w:cs="Times New Roman"/>
          <w:sz w:val="24"/>
          <w:szCs w:val="24"/>
          <w:lang w:eastAsia="pl-PL"/>
        </w:rPr>
        <w:t xml:space="preserve">w ramach </w:t>
      </w:r>
      <w:r w:rsidR="005033F8"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rogramów</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finansowanych z udziałem środków europejskich oraz przekazywania informacji dotyczących tych</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płatności (Dz. U. z 2016 r. poz. 75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25.</w:t>
      </w:r>
      <w:r w:rsidR="005033F8"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Rozwoju z dnia 29 stycznia 2016 r. w sprawie warunków obniżania wartości korekt finansowych oraz wydatków poniesionych nieprawidłowo zw</w:t>
      </w:r>
      <w:r w:rsidR="00EA4427">
        <w:rPr>
          <w:rFonts w:ascii="Times New Roman" w:eastAsia="Times New Roman" w:hAnsi="Times New Roman" w:cs="Times New Roman"/>
          <w:sz w:val="24"/>
          <w:szCs w:val="24"/>
          <w:lang w:eastAsia="pl-PL"/>
        </w:rPr>
        <w:t>iązanych z udzieleniem zamówień</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poz. 200 ze zm.);</w:t>
      </w:r>
    </w:p>
    <w:p w:rsidR="00B766AD" w:rsidRPr="007854AF"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26.</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Finansów z dnia 23 c</w:t>
      </w:r>
      <w:r w:rsidR="00657652">
        <w:rPr>
          <w:rFonts w:ascii="Times New Roman" w:eastAsia="Times New Roman" w:hAnsi="Times New Roman" w:cs="Times New Roman"/>
          <w:sz w:val="24"/>
          <w:szCs w:val="24"/>
          <w:lang w:eastAsia="pl-PL"/>
        </w:rPr>
        <w:t>zerwca 2010</w:t>
      </w:r>
      <w:r w:rsidRPr="007854AF">
        <w:rPr>
          <w:rFonts w:ascii="Times New Roman" w:eastAsia="Times New Roman" w:hAnsi="Times New Roman" w:cs="Times New Roman"/>
          <w:sz w:val="24"/>
          <w:szCs w:val="24"/>
          <w:lang w:eastAsia="pl-PL"/>
        </w:rPr>
        <w:t>r. w sprawie rejestru podmiotów wykluczonych z możliwości otrzymania środków przeznaczonych na realizację programów finansowanych z udziałem środ</w:t>
      </w:r>
      <w:r w:rsidR="00657652">
        <w:rPr>
          <w:rFonts w:ascii="Times New Roman" w:eastAsia="Times New Roman" w:hAnsi="Times New Roman" w:cs="Times New Roman"/>
          <w:sz w:val="24"/>
          <w:szCs w:val="24"/>
          <w:lang w:eastAsia="pl-PL"/>
        </w:rPr>
        <w:t>ków europejskich (Dz. U. z 2017</w:t>
      </w:r>
      <w:r w:rsidRPr="007854AF">
        <w:rPr>
          <w:rFonts w:ascii="Times New Roman" w:eastAsia="Times New Roman" w:hAnsi="Times New Roman" w:cs="Times New Roman"/>
          <w:sz w:val="24"/>
          <w:szCs w:val="24"/>
          <w:lang w:eastAsia="pl-PL"/>
        </w:rPr>
        <w:t>r. poz. 1078</w:t>
      </w:r>
      <w:r w:rsidR="001963AA">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B766AD" w:rsidRDefault="00B766AD" w:rsidP="001705D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27.</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Rozporządzenie Ministra Spraw Wewnętrznych i Admini</w:t>
      </w:r>
      <w:r w:rsidR="00657652">
        <w:rPr>
          <w:rFonts w:ascii="Times New Roman" w:eastAsia="Times New Roman" w:hAnsi="Times New Roman" w:cs="Times New Roman"/>
          <w:sz w:val="24"/>
          <w:szCs w:val="24"/>
          <w:lang w:eastAsia="pl-PL"/>
        </w:rPr>
        <w:t>stracji z dnia 29 kwietnia 2004</w:t>
      </w:r>
      <w:r w:rsidRPr="007854AF">
        <w:rPr>
          <w:rFonts w:ascii="Times New Roman" w:eastAsia="Times New Roman" w:hAnsi="Times New Roman" w:cs="Times New Roman"/>
          <w:sz w:val="24"/>
          <w:szCs w:val="24"/>
          <w:lang w:eastAsia="pl-PL"/>
        </w:rPr>
        <w:t>r. w sprawie</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przetwarzania danych osobo</w:t>
      </w:r>
      <w:r w:rsidR="001963AA">
        <w:rPr>
          <w:rFonts w:ascii="Times New Roman" w:eastAsia="Times New Roman" w:hAnsi="Times New Roman" w:cs="Times New Roman"/>
          <w:sz w:val="24"/>
          <w:szCs w:val="24"/>
          <w:lang w:eastAsia="pl-PL"/>
        </w:rPr>
        <w:t xml:space="preserve">wych oraz warunków technicznych </w:t>
      </w:r>
      <w:r w:rsidRPr="007854AF">
        <w:rPr>
          <w:rFonts w:ascii="Times New Roman" w:eastAsia="Times New Roman" w:hAnsi="Times New Roman" w:cs="Times New Roman"/>
          <w:sz w:val="24"/>
          <w:szCs w:val="24"/>
          <w:lang w:eastAsia="pl-PL"/>
        </w:rPr>
        <w:t xml:space="preserve">i organizacyjnych, </w:t>
      </w:r>
      <w:r w:rsidR="00657652">
        <w:rPr>
          <w:rFonts w:ascii="Times New Roman" w:eastAsia="Times New Roman" w:hAnsi="Times New Roman" w:cs="Times New Roman"/>
          <w:sz w:val="24"/>
          <w:szCs w:val="24"/>
          <w:lang w:eastAsia="pl-PL"/>
        </w:rPr>
        <w:t xml:space="preserve">którym </w:t>
      </w:r>
      <w:r w:rsidR="00657652">
        <w:rPr>
          <w:rFonts w:ascii="Times New Roman" w:eastAsia="Times New Roman" w:hAnsi="Times New Roman" w:cs="Times New Roman"/>
          <w:sz w:val="24"/>
          <w:szCs w:val="24"/>
          <w:lang w:eastAsia="pl-PL"/>
        </w:rPr>
        <w:lastRenderedPageBreak/>
        <w:t xml:space="preserve">powinny </w:t>
      </w:r>
      <w:r w:rsidRPr="007854AF">
        <w:rPr>
          <w:rFonts w:ascii="Times New Roman" w:eastAsia="Times New Roman" w:hAnsi="Times New Roman" w:cs="Times New Roman"/>
          <w:sz w:val="24"/>
          <w:szCs w:val="24"/>
          <w:lang w:eastAsia="pl-PL"/>
        </w:rPr>
        <w:t>odpowiadać urządzenia i systemy informatyczne służące do</w:t>
      </w:r>
      <w:r w:rsidR="00EA4427">
        <w:rPr>
          <w:rFonts w:ascii="Times New Roman" w:eastAsia="Times New Roman" w:hAnsi="Times New Roman" w:cs="Times New Roman"/>
          <w:sz w:val="24"/>
          <w:szCs w:val="24"/>
          <w:lang w:eastAsia="pl-PL"/>
        </w:rPr>
        <w:t xml:space="preserve"> przetwarzania danych osobowych</w:t>
      </w:r>
      <w:r w:rsidR="00EA44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(Dz. U. Nr 100 poz. 1024</w:t>
      </w:r>
      <w:r w:rsidR="00662EA6"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ze zm.);</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EA4427">
        <w:rPr>
          <w:rFonts w:ascii="Times New Roman" w:eastAsia="Times New Roman" w:hAnsi="Times New Roman" w:cs="Times New Roman"/>
          <w:lang w:eastAsia="pl-PL"/>
        </w:rPr>
        <w:t>zobowiązany jest do korzystania</w:t>
      </w:r>
      <w:r w:rsidR="00EA4427">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4C149F">
      <w:pPr>
        <w:pStyle w:val="Nagwek1"/>
        <w:spacing w:before="360"/>
        <w:rPr>
          <w:rFonts w:ascii="Times New Roman" w:eastAsia="Times New Roman" w:hAnsi="Times New Roman" w:cs="Times New Roman"/>
          <w:sz w:val="24"/>
          <w:szCs w:val="24"/>
          <w:lang w:eastAsia="pl-PL"/>
        </w:rPr>
      </w:pPr>
      <w:bookmarkStart w:id="8" w:name="_Toc528158435"/>
      <w:r w:rsidRPr="007854AF">
        <w:rPr>
          <w:rFonts w:ascii="Times New Roman" w:eastAsia="Times New Roman" w:hAnsi="Times New Roman" w:cs="Times New Roman"/>
          <w:sz w:val="24"/>
          <w:szCs w:val="24"/>
          <w:lang w:eastAsia="pl-PL"/>
        </w:rPr>
        <w:t>2. Wymagania projektowe</w:t>
      </w:r>
      <w:bookmarkEnd w:id="8"/>
    </w:p>
    <w:p w:rsidR="00AC28F8" w:rsidRPr="007854AF" w:rsidRDefault="00AC28F8" w:rsidP="00794E0C">
      <w:pPr>
        <w:pStyle w:val="Nagwek2"/>
        <w:jc w:val="both"/>
        <w:rPr>
          <w:rFonts w:ascii="Times New Roman" w:eastAsia="Times New Roman" w:hAnsi="Times New Roman" w:cs="Times New Roman"/>
          <w:sz w:val="24"/>
          <w:szCs w:val="24"/>
          <w:lang w:eastAsia="pl-PL"/>
        </w:rPr>
      </w:pPr>
      <w:bookmarkStart w:id="9" w:name="_Toc528158436"/>
      <w:r w:rsidRPr="007854AF">
        <w:rPr>
          <w:rFonts w:ascii="Times New Roman" w:eastAsia="Times New Roman" w:hAnsi="Times New Roman" w:cs="Times New Roman"/>
          <w:sz w:val="24"/>
          <w:szCs w:val="24"/>
          <w:lang w:eastAsia="pl-PL"/>
        </w:rPr>
        <w:t>2.1. Wymagania odnośnie grupy docelowej</w:t>
      </w:r>
      <w:bookmarkEnd w:id="9"/>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E41C48" w:rsidRPr="00E41C48" w:rsidRDefault="00E41C48" w:rsidP="00E41C48">
      <w:pPr>
        <w:pStyle w:val="Akapitzlist"/>
        <w:numPr>
          <w:ilvl w:val="0"/>
          <w:numId w:val="11"/>
        </w:numPr>
        <w:jc w:val="both"/>
        <w:rPr>
          <w:rFonts w:ascii="Times New Roman" w:eastAsia="Times New Roman" w:hAnsi="Times New Roman"/>
          <w:u w:val="single"/>
        </w:rPr>
      </w:pPr>
      <w:r>
        <w:rPr>
          <w:rFonts w:ascii="Times New Roman" w:eastAsia="Times New Roman" w:hAnsi="Times New Roman"/>
          <w:u w:val="single"/>
        </w:rPr>
        <w:t>o</w:t>
      </w:r>
      <w:r w:rsidR="00AC28F8" w:rsidRPr="00E41C48">
        <w:rPr>
          <w:rFonts w:ascii="Times New Roman" w:eastAsia="Times New Roman" w:hAnsi="Times New Roman"/>
          <w:u w:val="single"/>
        </w:rPr>
        <w:t>sób zagrożonych</w:t>
      </w:r>
      <w:r w:rsidR="008B462A" w:rsidRPr="00E41C48">
        <w:rPr>
          <w:rFonts w:ascii="Times New Roman" w:eastAsia="Times New Roman" w:hAnsi="Times New Roman"/>
          <w:u w:val="single"/>
        </w:rPr>
        <w:t xml:space="preserve"> </w:t>
      </w:r>
      <w:r w:rsidR="00AC28F8" w:rsidRPr="00E41C48">
        <w:rPr>
          <w:rFonts w:ascii="Times New Roman" w:eastAsia="Times New Roman" w:hAnsi="Times New Roman"/>
          <w:u w:val="single"/>
        </w:rPr>
        <w:t>ubóstwem lub wykluczeniem społecznym z obsz</w:t>
      </w:r>
      <w:r w:rsidRPr="00E41C48">
        <w:rPr>
          <w:rFonts w:ascii="Times New Roman" w:eastAsia="Times New Roman" w:hAnsi="Times New Roman"/>
          <w:u w:val="single"/>
        </w:rPr>
        <w:t>aru LSR;</w:t>
      </w:r>
    </w:p>
    <w:p w:rsidR="00E41C48" w:rsidRPr="00E41C48" w:rsidRDefault="00E41C48" w:rsidP="00E41C48">
      <w:pPr>
        <w:pStyle w:val="Akapitzlist"/>
        <w:numPr>
          <w:ilvl w:val="0"/>
          <w:numId w:val="11"/>
        </w:numPr>
        <w:jc w:val="both"/>
        <w:rPr>
          <w:rFonts w:ascii="Times New Roman" w:eastAsia="Times New Roman" w:hAnsi="Times New Roman"/>
          <w:u w:val="single"/>
        </w:rPr>
      </w:pPr>
      <w:r w:rsidRPr="00E41C48">
        <w:rPr>
          <w:rFonts w:ascii="Times New Roman" w:eastAsia="Times New Roman" w:hAnsi="Times New Roman"/>
        </w:rPr>
        <w:t>otoczenie osób zagrożonych ubóstwem lub wykluczeniem społecznym (w takim zakresie, w jakim jest to</w:t>
      </w:r>
      <w:r>
        <w:rPr>
          <w:rFonts w:ascii="Times New Roman" w:eastAsia="Times New Roman" w:hAnsi="Times New Roman"/>
        </w:rPr>
        <w:t xml:space="preserve"> </w:t>
      </w:r>
      <w:r w:rsidRPr="00E41C48">
        <w:rPr>
          <w:rFonts w:ascii="Times New Roman" w:eastAsia="Times New Roman" w:hAnsi="Times New Roman"/>
        </w:rPr>
        <w:t>niezbędne dla wsparcia osób zagrożonych ubóstwem lub wykluczeniem społecznym, w tym osoby pełniące obowiązki opiekuńcze)</w:t>
      </w:r>
      <w:r>
        <w:rPr>
          <w:rFonts w:ascii="Times New Roman" w:eastAsia="Times New Roman" w:hAnsi="Times New Roman"/>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8B462A" w:rsidRDefault="00AC28F8" w:rsidP="00A71A38">
      <w:pPr>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wsparcie uczestnika to wsparcie, na które zostały przeznaczone określone środki, świadczone na rzecz konkretnej osoby/podmiotu, </w:t>
      </w:r>
      <w:r w:rsidRPr="00A71A38">
        <w:rPr>
          <w:rFonts w:ascii="Times New Roman" w:eastAsia="Times New Roman" w:hAnsi="Times New Roman" w:cs="Times New Roman"/>
          <w:sz w:val="24"/>
          <w:szCs w:val="24"/>
          <w:lang w:eastAsia="pl-PL"/>
        </w:rPr>
        <w:t>prowadzące do uzyskania korzyści przez uczestnika. Jako uczestników wykazuje</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określenia wspólnych wskaźników produktu i dla których planowane jest poniesienie określonego wydatku.</w:t>
      </w:r>
      <w:r w:rsidR="00A71A38" w:rsidRPr="00A71A38">
        <w:rPr>
          <w:rFonts w:ascii="Times New Roman" w:eastAsia="Times New Roman" w:hAnsi="Times New Roman" w:cs="Times New Roman"/>
          <w:b/>
          <w:sz w:val="24"/>
          <w:szCs w:val="24"/>
          <w:lang w:eastAsia="pl-PL"/>
        </w:rPr>
        <w:t xml:space="preserve"> W projektach z zakresu organizacji lokalnej społeczności, projekty nie powinny być skoncentrowane na wsparciu dzieci, tym bardziej, iż </w:t>
      </w:r>
      <w:proofErr w:type="spellStart"/>
      <w:r w:rsidR="00A71A38" w:rsidRPr="00A71A38">
        <w:rPr>
          <w:rFonts w:ascii="Times New Roman" w:eastAsia="Times New Roman" w:hAnsi="Times New Roman" w:cs="Times New Roman"/>
          <w:b/>
          <w:sz w:val="24"/>
          <w:szCs w:val="24"/>
          <w:lang w:eastAsia="pl-PL"/>
        </w:rPr>
        <w:t>grantobiorcy</w:t>
      </w:r>
      <w:proofErr w:type="spellEnd"/>
      <w:r w:rsidR="00A71A38" w:rsidRPr="00A71A38">
        <w:rPr>
          <w:rFonts w:ascii="Times New Roman" w:eastAsia="Times New Roman" w:hAnsi="Times New Roman" w:cs="Times New Roman"/>
          <w:b/>
          <w:sz w:val="24"/>
          <w:szCs w:val="24"/>
          <w:lang w:eastAsia="pl-PL"/>
        </w:rPr>
        <w:t xml:space="preserve"> będą zobligowani do realizacji wskaźnika związanego z efektywnością społeczną. Uczestnictwo dzieci w tych projektach powinno być łączone ze wsparciem dorosłych dla zapewnienia kompleksowości wsparcia i realizacji zamierzonych celów.</w:t>
      </w:r>
    </w:p>
    <w:p w:rsidR="0062403F" w:rsidRPr="004C149F" w:rsidRDefault="0062403F" w:rsidP="00A71A38">
      <w:pPr>
        <w:spacing w:after="0"/>
        <w:jc w:val="both"/>
        <w:rPr>
          <w:rFonts w:ascii="Times New Roman" w:eastAsia="Times New Roman" w:hAnsi="Times New Roman" w:cs="Times New Roman"/>
          <w:b/>
          <w:sz w:val="10"/>
          <w:szCs w:val="10"/>
          <w:lang w:eastAsia="pl-PL"/>
        </w:rPr>
      </w:pPr>
    </w:p>
    <w:p w:rsidR="0062403F" w:rsidRPr="0062403F" w:rsidRDefault="0062403F" w:rsidP="006240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w:t>
      </w:r>
      <w:r>
        <w:rPr>
          <w:rFonts w:ascii="Times New Roman" w:eastAsia="Times New Roman" w:hAnsi="Times New Roman" w:cs="Times New Roman"/>
          <w:b/>
          <w:sz w:val="24"/>
          <w:szCs w:val="24"/>
          <w:lang w:eastAsia="pl-PL"/>
        </w:rPr>
        <w:t>WAGA:</w:t>
      </w:r>
      <w:r w:rsidRPr="0062403F">
        <w:rPr>
          <w:rFonts w:ascii="Times New Roman" w:eastAsia="Times New Roman" w:hAnsi="Times New Roman" w:cs="Times New Roman"/>
          <w:b/>
          <w:sz w:val="24"/>
          <w:szCs w:val="24"/>
          <w:lang w:eastAsia="pl-PL"/>
        </w:rPr>
        <w:t xml:space="preserve"> Projekty skierowany wyłącznie do dzieci </w:t>
      </w:r>
      <w:r>
        <w:rPr>
          <w:rFonts w:ascii="Times New Roman" w:eastAsia="Times New Roman" w:hAnsi="Times New Roman" w:cs="Times New Roman"/>
          <w:b/>
          <w:sz w:val="24"/>
          <w:szCs w:val="24"/>
          <w:lang w:eastAsia="pl-PL"/>
        </w:rPr>
        <w:t>zostaną negatywnie ocenione!</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62403F" w:rsidRPr="004C149F" w:rsidRDefault="0062403F" w:rsidP="00150BE0">
      <w:pPr>
        <w:spacing w:after="0"/>
        <w:jc w:val="both"/>
        <w:rPr>
          <w:rFonts w:ascii="Times New Roman" w:eastAsia="Times New Roman" w:hAnsi="Times New Roman" w:cs="Times New Roman"/>
          <w:b/>
          <w:sz w:val="10"/>
          <w:szCs w:val="10"/>
          <w:lang w:eastAsia="pl-PL"/>
        </w:rPr>
      </w:pPr>
    </w:p>
    <w:p w:rsidR="00AC28F8" w:rsidRPr="00EA4427" w:rsidRDefault="00AC28F8" w:rsidP="00150BE0">
      <w:pPr>
        <w:spacing w:after="0"/>
        <w:jc w:val="both"/>
        <w:rPr>
          <w:rFonts w:ascii="Times New Roman" w:eastAsia="Times New Roman" w:hAnsi="Times New Roman" w:cs="Times New Roman"/>
          <w:b/>
          <w:sz w:val="24"/>
          <w:szCs w:val="24"/>
          <w:lang w:eastAsia="pl-PL"/>
        </w:rPr>
      </w:pPr>
      <w:r w:rsidRPr="00EA4427">
        <w:rPr>
          <w:rFonts w:ascii="Times New Roman" w:eastAsia="Times New Roman" w:hAnsi="Times New Roman" w:cs="Times New Roman"/>
          <w:b/>
          <w:sz w:val="24"/>
          <w:szCs w:val="24"/>
          <w:lang w:eastAsia="pl-PL"/>
        </w:rPr>
        <w:t xml:space="preserve">Warunkiem </w:t>
      </w:r>
      <w:proofErr w:type="spellStart"/>
      <w:r w:rsidRPr="00EA4427">
        <w:rPr>
          <w:rFonts w:ascii="Times New Roman" w:eastAsia="Times New Roman" w:hAnsi="Times New Roman" w:cs="Times New Roman"/>
          <w:b/>
          <w:sz w:val="24"/>
          <w:szCs w:val="24"/>
          <w:lang w:eastAsia="pl-PL"/>
        </w:rPr>
        <w:t>kwalifikowalności</w:t>
      </w:r>
      <w:proofErr w:type="spellEnd"/>
      <w:r w:rsidRPr="00EA4427">
        <w:rPr>
          <w:rFonts w:ascii="Times New Roman" w:eastAsia="Times New Roman" w:hAnsi="Times New Roman" w:cs="Times New Roman"/>
          <w:b/>
          <w:sz w:val="24"/>
          <w:szCs w:val="24"/>
          <w:lang w:eastAsia="pl-PL"/>
        </w:rPr>
        <w:t xml:space="preserve">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00775C79" w:rsidRPr="007854AF">
        <w:rPr>
          <w:rFonts w:ascii="Times New Roman" w:eastAsia="Times New Roman" w:hAnsi="Times New Roman" w:cs="Times New Roman"/>
          <w:sz w:val="24"/>
          <w:szCs w:val="24"/>
          <w:lang w:eastAsia="pl-PL"/>
        </w:rPr>
        <w:t xml:space="preserve">spełnienie przez niego kryteriów </w:t>
      </w:r>
      <w:proofErr w:type="spellStart"/>
      <w:r w:rsidR="00775C79" w:rsidRPr="005B58A2">
        <w:rPr>
          <w:rFonts w:ascii="Times New Roman" w:eastAsia="Times New Roman" w:hAnsi="Times New Roman" w:cs="Times New Roman"/>
          <w:sz w:val="24"/>
          <w:szCs w:val="24"/>
          <w:lang w:eastAsia="pl-PL"/>
        </w:rPr>
        <w:t>kwalifikowalności</w:t>
      </w:r>
      <w:proofErr w:type="spellEnd"/>
      <w:r w:rsidR="00775C79"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00775C79" w:rsidRPr="005B58A2">
        <w:rPr>
          <w:rFonts w:ascii="Times New Roman" w:hAnsi="Times New Roman" w:cs="Times New Roman"/>
          <w:sz w:val="24"/>
          <w:szCs w:val="24"/>
        </w:rPr>
        <w:t xml:space="preserve">(z pouczeniem o odpowiedzialności </w:t>
      </w:r>
      <w:r w:rsidR="006E65C7">
        <w:rPr>
          <w:rFonts w:ascii="Times New Roman" w:hAnsi="Times New Roman" w:cs="Times New Roman"/>
          <w:sz w:val="24"/>
          <w:szCs w:val="24"/>
        </w:rPr>
        <w:t xml:space="preserve">karnej </w:t>
      </w:r>
      <w:r w:rsidR="00775C79" w:rsidRPr="005B58A2">
        <w:rPr>
          <w:rFonts w:ascii="Times New Roman" w:hAnsi="Times New Roman" w:cs="Times New Roman"/>
          <w:sz w:val="24"/>
          <w:szCs w:val="24"/>
        </w:rPr>
        <w:t>za składanie oświadczeń niezgodnych z prawdą)</w:t>
      </w:r>
      <w:r w:rsidR="00775C79" w:rsidRPr="005B58A2">
        <w:rPr>
          <w:rFonts w:ascii="Times New Roman" w:eastAsia="Times New Roman" w:hAnsi="Times New Roman" w:cs="Times New Roman"/>
          <w:sz w:val="24"/>
          <w:szCs w:val="24"/>
          <w:lang w:eastAsia="pl-PL"/>
        </w:rPr>
        <w:t xml:space="preserve"> </w:t>
      </w:r>
      <w:r w:rsidR="00775C79">
        <w:rPr>
          <w:rFonts w:ascii="Times New Roman" w:eastAsia="Times New Roman" w:hAnsi="Times New Roman" w:cs="Times New Roman"/>
          <w:sz w:val="24"/>
          <w:szCs w:val="24"/>
          <w:lang w:eastAsia="pl-PL"/>
        </w:rPr>
        <w:t xml:space="preserve">lub </w:t>
      </w:r>
      <w:r w:rsidR="00775C79" w:rsidRPr="005B58A2">
        <w:rPr>
          <w:rFonts w:ascii="Times New Roman" w:eastAsia="Times New Roman" w:hAnsi="Times New Roman" w:cs="Times New Roman"/>
          <w:sz w:val="24"/>
          <w:szCs w:val="24"/>
          <w:lang w:eastAsia="pl-PL"/>
        </w:rPr>
        <w:t>odpowiednim dokumentem urzędowym lub zaświadczeniem.</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32784D">
        <w:rPr>
          <w:rFonts w:ascii="Times New Roman" w:eastAsia="Times New Roman" w:hAnsi="Times New Roman" w:cs="Times New Roman"/>
          <w:sz w:val="24"/>
          <w:szCs w:val="24"/>
          <w:lang w:eastAsia="pl-PL"/>
        </w:rPr>
        <w:t>nr 1 i 2 do rozporządzenia EFS,</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673E4E">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w:t>
      </w:r>
      <w:r w:rsidRPr="007854AF">
        <w:rPr>
          <w:rFonts w:ascii="Times New Roman" w:eastAsia="Times New Roman" w:hAnsi="Times New Roman" w:cs="Times New Roman"/>
          <w:sz w:val="24"/>
          <w:szCs w:val="24"/>
          <w:lang w:eastAsia="pl-PL"/>
        </w:rPr>
        <w:lastRenderedPageBreak/>
        <w:t xml:space="preserve">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0" w:name="_Toc528158437"/>
      <w:r w:rsidRPr="007854AF">
        <w:rPr>
          <w:rFonts w:ascii="Times New Roman" w:eastAsia="Times New Roman" w:hAnsi="Times New Roman" w:cs="Times New Roman"/>
          <w:sz w:val="24"/>
          <w:szCs w:val="24"/>
          <w:lang w:eastAsia="pl-PL"/>
        </w:rPr>
        <w:t>2.2. Wymagania czasowe</w:t>
      </w:r>
      <w:bookmarkEnd w:id="10"/>
    </w:p>
    <w:p w:rsidR="008E2EC2" w:rsidRPr="007854AF" w:rsidRDefault="008E2EC2" w:rsidP="0073770B">
      <w:pPr>
        <w:spacing w:after="0"/>
        <w:jc w:val="both"/>
        <w:rPr>
          <w:rFonts w:ascii="Times New Roman" w:eastAsia="Times New Roman" w:hAnsi="Times New Roman" w:cs="Times New Roman"/>
          <w:sz w:val="24"/>
          <w:szCs w:val="24"/>
          <w:lang w:eastAsia="pl-PL"/>
        </w:rPr>
      </w:pPr>
      <w:r w:rsidRPr="00806E73">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32784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32784D">
        <w:rPr>
          <w:rFonts w:ascii="Times New Roman" w:eastAsia="Times New Roman" w:hAnsi="Times New Roman" w:cs="Times New Roman"/>
          <w:sz w:val="24"/>
          <w:szCs w:val="24"/>
          <w:lang w:eastAsia="pl-PL"/>
        </w:rPr>
        <w:t>ojekcie grantowym, tj. pomiędzy</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32784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Do współfinansowania ze środków  UE nie można przedłożyć projektu, który został fizycznie ukończony lub w pełni zrealizowany przed przedłożeniem LGD wniosku o powierze</w:t>
      </w:r>
      <w:r w:rsidR="0032784D">
        <w:rPr>
          <w:rFonts w:ascii="Times New Roman" w:eastAsia="Times New Roman" w:hAnsi="Times New Roman" w:cs="Times New Roman"/>
          <w:sz w:val="24"/>
          <w:szCs w:val="24"/>
          <w:lang w:eastAsia="pl-PL"/>
        </w:rPr>
        <w:t>nie grantu niezależnie od tego,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1" w:name="_Toc528158438"/>
      <w:r w:rsidRPr="007854AF">
        <w:rPr>
          <w:rFonts w:ascii="Times New Roman" w:eastAsia="Times New Roman" w:hAnsi="Times New Roman" w:cs="Times New Roman"/>
          <w:sz w:val="24"/>
          <w:szCs w:val="24"/>
          <w:lang w:eastAsia="pl-PL"/>
        </w:rPr>
        <w:t>2.3. Wymagania finansowe</w:t>
      </w:r>
      <w:bookmarkEnd w:id="11"/>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2" w:name="_Toc528158439"/>
      <w:r w:rsidRPr="007854AF">
        <w:rPr>
          <w:rFonts w:ascii="Times New Roman" w:eastAsia="Times New Roman" w:hAnsi="Times New Roman" w:cs="Times New Roman"/>
          <w:sz w:val="24"/>
          <w:szCs w:val="24"/>
          <w:lang w:eastAsia="pl-PL"/>
        </w:rPr>
        <w:t>2.3.1 Informacje ogólne</w:t>
      </w:r>
      <w:bookmarkEnd w:id="12"/>
    </w:p>
    <w:p w:rsidR="00E11EA1" w:rsidRDefault="00D729A6" w:rsidP="00C859FE">
      <w:pPr>
        <w:spacing w:after="0"/>
        <w:jc w:val="both"/>
        <w:rPr>
          <w:rFonts w:ascii="Times New Roman" w:eastAsia="Times New Roman" w:hAnsi="Times New Roman" w:cs="Times New Roman"/>
          <w:sz w:val="24"/>
          <w:szCs w:val="24"/>
          <w:lang w:eastAsia="pl-PL"/>
        </w:rPr>
      </w:pPr>
      <w:r w:rsidRPr="00E11EA1">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Pr="00E11EA1">
        <w:rPr>
          <w:rFonts w:ascii="Times New Roman" w:eastAsia="Times New Roman" w:hAnsi="Times New Roman" w:cs="Times New Roman"/>
          <w:b/>
          <w:sz w:val="24"/>
          <w:szCs w:val="24"/>
          <w:lang w:eastAsia="pl-PL"/>
        </w:rPr>
        <w:t>50</w:t>
      </w:r>
      <w:r w:rsidR="00472D2C" w:rsidRPr="00E11EA1">
        <w:rPr>
          <w:rFonts w:ascii="Times New Roman" w:eastAsia="Times New Roman" w:hAnsi="Times New Roman" w:cs="Times New Roman"/>
          <w:b/>
          <w:sz w:val="24"/>
          <w:szCs w:val="24"/>
          <w:lang w:eastAsia="pl-PL"/>
        </w:rPr>
        <w:t xml:space="preserve"> </w:t>
      </w:r>
      <w:r w:rsidRPr="00E11EA1">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E11EA1"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32784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projektów zgodnie</w:t>
      </w:r>
      <w:r w:rsidR="00BA3A0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32784D">
        <w:rPr>
          <w:rFonts w:ascii="Times New Roman" w:eastAsia="Times New Roman" w:hAnsi="Times New Roman" w:cs="Times New Roman"/>
          <w:sz w:val="24"/>
          <w:szCs w:val="24"/>
          <w:lang w:eastAsia="pl-PL"/>
        </w:rPr>
        <w:t>w trakcie kontroli projektu,</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w:t>
      </w:r>
      <w:r w:rsidRPr="007854AF">
        <w:rPr>
          <w:rFonts w:ascii="Times New Roman" w:eastAsia="Times New Roman" w:hAnsi="Times New Roman" w:cs="Times New Roman"/>
          <w:sz w:val="24"/>
          <w:szCs w:val="24"/>
          <w:lang w:eastAsia="pl-PL"/>
        </w:rPr>
        <w:lastRenderedPageBreak/>
        <w:t xml:space="preserve">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3" w:name="_Toc528158440"/>
      <w:r w:rsidRPr="007854AF">
        <w:rPr>
          <w:rFonts w:ascii="Times New Roman" w:eastAsia="Times New Roman" w:hAnsi="Times New Roman" w:cs="Times New Roman"/>
          <w:sz w:val="24"/>
          <w:szCs w:val="24"/>
          <w:lang w:eastAsia="pl-PL"/>
        </w:rPr>
        <w:t>2.3.2 Podstawowe zasady konstruowania budżetu projektu</w:t>
      </w:r>
      <w:bookmarkEnd w:id="13"/>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846A95" w:rsidRDefault="0057681B" w:rsidP="00846A95">
      <w:pPr>
        <w:spacing w:after="0" w:line="312" w:lineRule="auto"/>
        <w:jc w:val="both"/>
        <w:rPr>
          <w:rFonts w:ascii="Times New Roman" w:eastAsia="Times New Roman" w:hAnsi="Times New Roman" w:cs="Times New Roman"/>
          <w:sz w:val="24"/>
          <w:szCs w:val="24"/>
          <w:lang w:eastAsia="pl-PL"/>
        </w:rPr>
      </w:pPr>
      <w:r w:rsidRPr="00846A95">
        <w:rPr>
          <w:rFonts w:ascii="Times New Roman" w:eastAsia="Times New Roman" w:hAnsi="Times New Roman" w:cs="Times New Roman"/>
          <w:b/>
          <w:sz w:val="24"/>
          <w:szCs w:val="24"/>
          <w:lang w:eastAsia="pl-PL"/>
        </w:rPr>
        <w:t>Koszty personelu</w:t>
      </w:r>
      <w:r w:rsidRPr="00846A95">
        <w:rPr>
          <w:rFonts w:ascii="Times New Roman" w:eastAsia="Times New Roman" w:hAnsi="Times New Roman" w:cs="Times New Roman"/>
          <w:sz w:val="24"/>
          <w:szCs w:val="24"/>
          <w:lang w:eastAsia="pl-PL"/>
        </w:rPr>
        <w:t xml:space="preserve"> – np. trener, terapeuta, szkoleniowiec, opiekun, prelegent;</w:t>
      </w: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Koszty specyficzne</w:t>
      </w:r>
      <w:r w:rsidRPr="007854AF">
        <w:rPr>
          <w:rFonts w:ascii="Times New Roman" w:eastAsia="Times New Roman" w:hAnsi="Times New Roman" w:cs="Times New Roman"/>
          <w:sz w:val="24"/>
          <w:szCs w:val="24"/>
          <w:lang w:eastAsia="pl-PL"/>
        </w:rPr>
        <w:t xml:space="preserve"> – pozostałe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C858EB" w:rsidRPr="002E6823" w:rsidRDefault="00C858EB" w:rsidP="00C858E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w:t>
      </w:r>
      <w:r w:rsidR="0032784D">
        <w:rPr>
          <w:rFonts w:ascii="Times New Roman" w:eastAsia="Times New Roman" w:hAnsi="Times New Roman" w:cs="Times New Roman"/>
          <w:sz w:val="24"/>
          <w:szCs w:val="24"/>
          <w:lang w:eastAsia="pl-PL"/>
        </w:rPr>
        <w:t>elu bezpośrednio zaangażowanego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innych działań a</w:t>
      </w:r>
      <w:r w:rsidR="0032784D">
        <w:rPr>
          <w:rFonts w:ascii="Times New Roman" w:eastAsia="Times New Roman" w:hAnsi="Times New Roman" w:cs="Times New Roman"/>
          <w:sz w:val="24"/>
          <w:szCs w:val="24"/>
          <w:lang w:eastAsia="pl-PL"/>
        </w:rPr>
        <w:t>dministracyjnych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8F2F62" w:rsidRPr="008F2F62" w:rsidRDefault="008F2F62" w:rsidP="00BC13A6">
      <w:pPr>
        <w:spacing w:after="0"/>
        <w:jc w:val="both"/>
        <w:rPr>
          <w:rFonts w:ascii="Times New Roman" w:eastAsia="Times New Roman" w:hAnsi="Times New Roman" w:cs="Times New Roman"/>
          <w:sz w:val="10"/>
          <w:szCs w:val="10"/>
          <w:lang w:eastAsia="pl-PL"/>
        </w:rPr>
      </w:pPr>
    </w:p>
    <w:p w:rsidR="008F2F62" w:rsidRPr="007854AF" w:rsidRDefault="008F2F62" w:rsidP="008F2F6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8F2F62" w:rsidRPr="008F2F62" w:rsidRDefault="008F2F62" w:rsidP="00BC13A6">
      <w:pPr>
        <w:spacing w:after="0"/>
        <w:jc w:val="both"/>
        <w:rPr>
          <w:rFonts w:ascii="Times New Roman" w:eastAsia="Times New Roman" w:hAnsi="Times New Roman" w:cs="Times New Roman"/>
          <w:sz w:val="4"/>
          <w:szCs w:val="4"/>
          <w:lang w:eastAsia="pl-PL"/>
        </w:rPr>
      </w:pP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4" w:name="_Toc528158441"/>
      <w:r w:rsidRPr="007854AF">
        <w:rPr>
          <w:rFonts w:ascii="Times New Roman" w:eastAsia="Times New Roman" w:hAnsi="Times New Roman" w:cs="Times New Roman"/>
          <w:sz w:val="24"/>
          <w:szCs w:val="24"/>
          <w:lang w:eastAsia="pl-PL"/>
        </w:rPr>
        <w:t>2.3.3 Koszty racjonalnych usprawnień</w:t>
      </w:r>
      <w:bookmarkEnd w:id="14"/>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2784D" w:rsidRPr="0032784D" w:rsidRDefault="0032784D" w:rsidP="00DC361F">
      <w:pPr>
        <w:spacing w:after="0"/>
        <w:jc w:val="both"/>
        <w:rPr>
          <w:rFonts w:ascii="Times New Roman" w:eastAsia="Times New Roman" w:hAnsi="Times New Roman" w:cs="Times New Roman"/>
          <w:sz w:val="10"/>
          <w:szCs w:val="10"/>
          <w:u w:val="single"/>
          <w:lang w:eastAsia="pl-PL"/>
        </w:rPr>
      </w:pPr>
    </w:p>
    <w:p w:rsidR="00F12FE6" w:rsidRPr="0032784D" w:rsidRDefault="00F12FE6" w:rsidP="00DC361F">
      <w:pPr>
        <w:spacing w:after="0"/>
        <w:jc w:val="both"/>
        <w:rPr>
          <w:rFonts w:ascii="Times New Roman" w:eastAsia="Times New Roman" w:hAnsi="Times New Roman" w:cs="Times New Roman"/>
          <w:sz w:val="24"/>
          <w:szCs w:val="24"/>
          <w:u w:val="single"/>
          <w:lang w:eastAsia="pl-PL"/>
        </w:rPr>
      </w:pPr>
      <w:r w:rsidRPr="0032784D">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2784D" w:rsidRPr="0032784D" w:rsidRDefault="0032784D"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32784D">
        <w:rPr>
          <w:rFonts w:ascii="Times New Roman" w:eastAsia="Times New Roman" w:hAnsi="Times New Roman" w:cs="Times New Roman"/>
          <w:sz w:val="24"/>
          <w:szCs w:val="24"/>
          <w:lang w:eastAsia="pl-PL"/>
        </w:rPr>
        <w:t>osztów możliwych do poniesienia</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w:t>
      </w:r>
      <w:r w:rsidR="0032784D">
        <w:rPr>
          <w:rFonts w:ascii="Times New Roman" w:eastAsia="Times New Roman" w:hAnsi="Times New Roman" w:cs="Times New Roman"/>
          <w:sz w:val="24"/>
          <w:szCs w:val="24"/>
          <w:lang w:eastAsia="pl-PL"/>
        </w:rPr>
        <w:t>trzeb żywieniowych wynikających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Szczegółowe informacje dotyczące zasad dostępności archit</w:t>
      </w:r>
      <w:r w:rsidR="0032784D">
        <w:rPr>
          <w:rFonts w:ascii="Times New Roman" w:eastAsia="Times New Roman" w:hAnsi="Times New Roman" w:cs="Times New Roman"/>
          <w:sz w:val="24"/>
          <w:szCs w:val="24"/>
          <w:lang w:eastAsia="pl-PL"/>
        </w:rPr>
        <w:t>ektonicznej i cyfrowej dla osób</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równości szans i niedyskryminacji</w:t>
      </w:r>
      <w:r w:rsidR="0032784D">
        <w:rPr>
          <w:rFonts w:ascii="Times New Roman" w:eastAsia="Times New Roman" w:hAnsi="Times New Roman" w:cs="Times New Roman"/>
          <w:sz w:val="24"/>
          <w:szCs w:val="24"/>
          <w:lang w:eastAsia="pl-PL"/>
        </w:rPr>
        <w:t>,</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32784D">
        <w:rPr>
          <w:rFonts w:ascii="Times New Roman" w:eastAsia="Times New Roman" w:hAnsi="Times New Roman" w:cs="Times New Roman"/>
          <w:sz w:val="24"/>
          <w:szCs w:val="24"/>
          <w:lang w:eastAsia="pl-PL"/>
        </w:rPr>
        <w:t>ówności szans kobiet i mężczyzn</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5" w:name="_Toc528158442"/>
      <w:r w:rsidRPr="007854AF">
        <w:rPr>
          <w:rFonts w:ascii="Times New Roman" w:eastAsia="Times New Roman" w:hAnsi="Times New Roman" w:cs="Times New Roman"/>
          <w:sz w:val="24"/>
          <w:szCs w:val="24"/>
          <w:lang w:eastAsia="pl-PL"/>
        </w:rPr>
        <w:t>2.4. Wymagania dotyczące wskaźników rezultatu i produktu</w:t>
      </w:r>
      <w:bookmarkEnd w:id="15"/>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6" w:name="_Toc528158443"/>
      <w:r w:rsidRPr="007854AF">
        <w:rPr>
          <w:rFonts w:ascii="Times New Roman" w:eastAsia="Times New Roman" w:hAnsi="Times New Roman" w:cs="Times New Roman"/>
          <w:sz w:val="24"/>
          <w:szCs w:val="24"/>
          <w:lang w:eastAsia="pl-PL"/>
        </w:rPr>
        <w:t>2.4.1 Wskaźniki rezultatu i produktu</w:t>
      </w:r>
      <w:bookmarkEnd w:id="16"/>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3A416E">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8C678D" w:rsidRPr="007854AF" w:rsidTr="001963AA">
        <w:tc>
          <w:tcPr>
            <w:tcW w:w="3227" w:type="dxa"/>
          </w:tcPr>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Liczba osób zagrożonych</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8C678D" w:rsidRPr="009F1DFA" w:rsidRDefault="008C678D" w:rsidP="002B2304">
            <w:pPr>
              <w:rPr>
                <w:rFonts w:ascii="Times New Roman" w:eastAsia="Times New Roman" w:hAnsi="Times New Roman" w:cs="Times New Roman"/>
                <w:sz w:val="24"/>
                <w:szCs w:val="24"/>
                <w:lang w:eastAsia="pl-PL"/>
              </w:rPr>
            </w:pPr>
          </w:p>
        </w:tc>
        <w:tc>
          <w:tcPr>
            <w:tcW w:w="3827"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r>
              <w:rPr>
                <w:rFonts w:ascii="Times New Roman" w:eastAsia="Times New Roman" w:hAnsi="Times New Roman" w:cs="Times New Roman"/>
                <w:lang w:eastAsia="pl-PL"/>
              </w:rPr>
              <w:t xml:space="preserve"> 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postęp powinien być rozumiany w 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a)</w:t>
            </w:r>
            <w:r w:rsidRPr="00002B8C">
              <w:rPr>
                <w:rFonts w:ascii="Times New Roman" w:eastAsia="Times New Roman" w:hAnsi="Times New Roman" w:cs="Times New Roman"/>
                <w:lang w:eastAsia="pl-PL"/>
              </w:rPr>
              <w:t xml:space="preserve"> rozpoczęcie nauki,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b)</w:t>
            </w:r>
            <w:r w:rsidRPr="00002B8C">
              <w:rPr>
                <w:rFonts w:ascii="Times New Roman" w:eastAsia="Times New Roman" w:hAnsi="Times New Roman" w:cs="Times New Roman"/>
                <w:lang w:eastAsia="pl-PL"/>
              </w:rPr>
              <w:t xml:space="preserve"> wzmocnienie motywacji do pracy po projekcie,</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c)</w:t>
            </w:r>
            <w:r w:rsidRPr="00002B8C">
              <w:rPr>
                <w:rFonts w:ascii="Times New Roman" w:eastAsia="Times New Roman" w:hAnsi="Times New Roman" w:cs="Times New Roman"/>
                <w:lang w:eastAsia="pl-PL"/>
              </w:rPr>
              <w:t xml:space="preserve"> zwiększenie pewności siebie i własnych umiejętności,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d)</w:t>
            </w:r>
            <w:r w:rsidRPr="00002B8C">
              <w:rPr>
                <w:rFonts w:ascii="Times New Roman" w:eastAsia="Times New Roman" w:hAnsi="Times New Roman" w:cs="Times New Roman"/>
                <w:lang w:eastAsia="pl-PL"/>
              </w:rPr>
              <w:t xml:space="preserve"> poprawa umiejętności rozwiązywania pojawiających się problemów,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e)</w:t>
            </w:r>
            <w:r w:rsidRPr="00002B8C">
              <w:rPr>
                <w:rFonts w:ascii="Times New Roman" w:eastAsia="Times New Roman" w:hAnsi="Times New Roman" w:cs="Times New Roman"/>
                <w:lang w:eastAsia="pl-PL"/>
              </w:rPr>
              <w:t xml:space="preserve"> podjęcie wolontariatu,</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f)</w:t>
            </w:r>
            <w:r w:rsidRPr="00002B8C">
              <w:rPr>
                <w:rFonts w:ascii="Times New Roman" w:eastAsia="Times New Roman" w:hAnsi="Times New Roman" w:cs="Times New Roman"/>
                <w:lang w:eastAsia="pl-PL"/>
              </w:rPr>
              <w:t xml:space="preserve"> poprawa stanu zdrowia,</w:t>
            </w:r>
          </w:p>
          <w:p w:rsidR="008C678D"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 </w:t>
            </w:r>
            <w:r w:rsidRPr="00002B8C">
              <w:rPr>
                <w:rFonts w:ascii="Times New Roman" w:eastAsia="Times New Roman" w:hAnsi="Times New Roman" w:cs="Times New Roman"/>
                <w:lang w:eastAsia="pl-PL"/>
              </w:rPr>
              <w:t xml:space="preserve"> ograniczenie nałogów,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h) </w:t>
            </w:r>
            <w:r w:rsidRPr="00002B8C">
              <w:rPr>
                <w:rFonts w:ascii="Times New Roman" w:eastAsia="Times New Roman" w:hAnsi="Times New Roman" w:cs="Times New Roman"/>
                <w:lang w:eastAsia="pl-PL"/>
              </w:rPr>
              <w:t xml:space="preserve">doświadczenie widocznej poprawy w funkcjonowaniu (w przypadku osób z </w:t>
            </w:r>
          </w:p>
          <w:p w:rsidR="008C678D" w:rsidRPr="00002B8C" w:rsidRDefault="008C678D" w:rsidP="002B2304">
            <w:pP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niepełnosprawnościami</w:t>
            </w:r>
            <w:proofErr w:type="spellEnd"/>
            <w:r>
              <w:rPr>
                <w:rFonts w:ascii="Times New Roman" w:eastAsia="Times New Roman" w:hAnsi="Times New Roman" w:cs="Times New Roman"/>
                <w:lang w:eastAsia="pl-PL"/>
              </w:rPr>
              <w:t>).</w:t>
            </w:r>
            <w:r w:rsidRPr="00002B8C">
              <w:rPr>
                <w:rFonts w:ascii="Times New Roman" w:eastAsia="Times New Roman" w:hAnsi="Times New Roman" w:cs="Times New Roman"/>
                <w:lang w:eastAsia="pl-PL"/>
              </w:rPr>
              <w:t xml:space="preserve"> </w:t>
            </w:r>
          </w:p>
        </w:tc>
        <w:tc>
          <w:tcPr>
            <w:tcW w:w="3544"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lastRenderedPageBreak/>
              <w:t xml:space="preserve">Źródło pomiaru: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dokumenty potwierdzające postęp w procesie aktywizacji społecznej np.: opinia psychologa, pedagoga, terapeuty, pracownika socjalnego o samodzielności potwierdzona m.in. zaświadczeniami z różnych instytucji /zaświadczenie o podjęciu nauki; zaświadczenie o podjęciu/ukończeniu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 xml:space="preserve">zaświadczenie o rozpoczęciu udziału w zajęciach w ramach </w:t>
            </w:r>
            <w:proofErr w:type="spellStart"/>
            <w:r w:rsidRPr="00002B8C">
              <w:rPr>
                <w:rFonts w:ascii="Times New Roman" w:eastAsia="Times New Roman" w:hAnsi="Times New Roman" w:cs="Times New Roman"/>
                <w:lang w:eastAsia="pl-PL"/>
              </w:rPr>
              <w:t>CIS,KIS</w:t>
            </w:r>
            <w:proofErr w:type="spellEnd"/>
            <w:r w:rsidRPr="00002B8C">
              <w:rPr>
                <w:rFonts w:ascii="Times New Roman" w:eastAsia="Times New Roman" w:hAnsi="Times New Roman" w:cs="Times New Roman"/>
                <w:lang w:eastAsia="pl-PL"/>
              </w:rPr>
              <w:t>, zaświadczenie o podjęciu wolontariatu.</w:t>
            </w:r>
          </w:p>
          <w:p w:rsidR="003E1929" w:rsidRDefault="003E1929" w:rsidP="002B2304">
            <w:pPr>
              <w:rPr>
                <w:rFonts w:ascii="Times New Roman" w:eastAsia="Times New Roman" w:hAnsi="Times New Roman" w:cs="Times New Roman"/>
                <w:lang w:eastAsia="pl-PL"/>
              </w:rPr>
            </w:pPr>
          </w:p>
          <w:p w:rsidR="008C678D" w:rsidRPr="00002B8C" w:rsidRDefault="008C678D" w:rsidP="002B2304">
            <w:pPr>
              <w:rPr>
                <w:rFonts w:ascii="Arial" w:eastAsia="Times New Roman" w:hAnsi="Arial" w:cs="Arial"/>
                <w:sz w:val="28"/>
                <w:szCs w:val="28"/>
                <w:lang w:eastAsia="pl-PL"/>
              </w:rPr>
            </w:pPr>
            <w:r w:rsidRPr="00002B8C">
              <w:rPr>
                <w:rFonts w:ascii="Times New Roman" w:eastAsia="Times New Roman" w:hAnsi="Times New Roman" w:cs="Times New Roman"/>
                <w:lang w:eastAsia="pl-PL"/>
              </w:rPr>
              <w:t xml:space="preserve">Sposób pomiaru: do 4 tygodni następujących po zakończeniu udziału uczestnika w projekcie </w:t>
            </w:r>
            <w:r w:rsidRPr="00002B8C">
              <w:rPr>
                <w:rFonts w:ascii="Times New Roman" w:eastAsia="Times New Roman" w:hAnsi="Times New Roman" w:cs="Times New Roman"/>
                <w:lang w:eastAsia="pl-PL"/>
              </w:rPr>
              <w:lastRenderedPageBreak/>
              <w:t>objętym grantem.</w:t>
            </w:r>
          </w:p>
        </w:tc>
      </w:tr>
      <w:tr w:rsidR="00002B8C" w:rsidRPr="007854AF" w:rsidTr="001963AA">
        <w:tc>
          <w:tcPr>
            <w:tcW w:w="3227"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 xml:space="preserve">Liczba osób z otoczenia osób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zagrożonych ubóstwem lub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wykluczeniem społecznym, u których nastąpił wzrost wiedzy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lub umiejętności w zakresie wspierania osób zagrożonych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ubóstwem lub wykluczeniem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społecznym</w:t>
            </w:r>
          </w:p>
        </w:tc>
        <w:tc>
          <w:tcPr>
            <w:tcW w:w="3827" w:type="dxa"/>
          </w:tcPr>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Wskaźnik mierzy liczbę osób z </w:t>
            </w:r>
            <w:r w:rsidR="001874B2" w:rsidRPr="001874B2">
              <w:rPr>
                <w:rFonts w:ascii="Times New Roman" w:eastAsia="Times New Roman" w:hAnsi="Times New Roman" w:cs="Times New Roman"/>
                <w:lang w:eastAsia="pl-PL"/>
              </w:rPr>
              <w:t xml:space="preserve">otoczenia osób zagrożonych ubóstwem lub wykluczeniem społecznym, u których nastąpił wzrost wiedzy i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umiejętności w zakresie wspierania osób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zagrożonych ubóstwem lub </w:t>
            </w:r>
            <w:r w:rsidR="001874B2" w:rsidRPr="001874B2">
              <w:rPr>
                <w:rFonts w:ascii="Times New Roman" w:eastAsia="Times New Roman" w:hAnsi="Times New Roman" w:cs="Times New Roman"/>
                <w:lang w:eastAsia="pl-PL"/>
              </w:rPr>
              <w:t xml:space="preserve">wykluczeniem społecznym. Charakter wsparcia powinien być powiązany z powodem zagrożenia wykluczeniem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społecznym lub bezpośrednio </w:t>
            </w:r>
            <w:r w:rsidR="001874B2" w:rsidRPr="001874B2">
              <w:rPr>
                <w:rFonts w:ascii="Times New Roman" w:eastAsia="Times New Roman" w:hAnsi="Times New Roman" w:cs="Times New Roman"/>
                <w:lang w:eastAsia="pl-PL"/>
              </w:rPr>
              <w:t>wykluczeniem</w:t>
            </w:r>
            <w:r>
              <w:rPr>
                <w:rFonts w:ascii="Times New Roman" w:eastAsia="Times New Roman" w:hAnsi="Times New Roman" w:cs="Times New Roman"/>
                <w:lang w:eastAsia="pl-PL"/>
              </w:rPr>
              <w:t xml:space="preserve"> </w:t>
            </w:r>
            <w:r w:rsidR="001874B2" w:rsidRPr="001874B2">
              <w:rPr>
                <w:rFonts w:ascii="Times New Roman" w:eastAsia="Times New Roman" w:hAnsi="Times New Roman" w:cs="Times New Roman"/>
                <w:lang w:eastAsia="pl-PL"/>
              </w:rPr>
              <w:t xml:space="preserve">społecznym osoby (uczestnika projektu spełniającego definicję osoby zagrożonej ubóstwem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lub wykluczeniem społecznym) dla której dana osoba korzystająca ze wsparcia jest otoczeniem. Wnioskodawca zobligowany jest przyjąć minimalną wartość tego wskaźnika rezultatu na poziomie minimum 70%.</w:t>
            </w:r>
          </w:p>
        </w:tc>
        <w:tc>
          <w:tcPr>
            <w:tcW w:w="3544"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Źródła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dokumenty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potwierdzające pozyskanie wiedzy </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dyplom, certyfikat, zaświadczenie.</w:t>
            </w:r>
          </w:p>
          <w:p w:rsidR="003E1929" w:rsidRDefault="003E1929" w:rsidP="003E1929">
            <w:pPr>
              <w:rPr>
                <w:rFonts w:ascii="Times New Roman" w:eastAsia="Times New Roman" w:hAnsi="Times New Roman" w:cs="Times New Roman"/>
                <w:lang w:eastAsia="pl-PL"/>
              </w:rPr>
            </w:pP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Sposób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 4 tygodni następujących po zakończeniu udziału uczestnika w projekcie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objętym grantem</w:t>
            </w:r>
          </w:p>
          <w:p w:rsidR="00002B8C" w:rsidRPr="001874B2" w:rsidRDefault="00002B8C" w:rsidP="003E1929">
            <w:pPr>
              <w:rPr>
                <w:rFonts w:ascii="Times New Roman" w:eastAsia="Times New Roman" w:hAnsi="Times New Roman" w:cs="Times New Roman"/>
                <w:lang w:eastAsia="pl-PL"/>
              </w:rPr>
            </w:pPr>
          </w:p>
        </w:tc>
      </w:tr>
      <w:tr w:rsidR="004A3034" w:rsidRPr="007854AF" w:rsidTr="001963AA">
        <w:tc>
          <w:tcPr>
            <w:tcW w:w="32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Wskaźnik efektywności</w:t>
            </w:r>
            <w:r>
              <w:rPr>
                <w:rFonts w:ascii="Times New Roman" w:eastAsia="Times New Roman" w:hAnsi="Times New Roman" w:cs="Times New Roman"/>
                <w:lang w:eastAsia="pl-PL"/>
              </w:rPr>
              <w:t xml:space="preserve"> </w:t>
            </w:r>
            <w:r w:rsidR="00B24F98">
              <w:rPr>
                <w:rFonts w:ascii="Times New Roman" w:eastAsia="Times New Roman" w:hAnsi="Times New Roman" w:cs="Times New Roman"/>
                <w:lang w:eastAsia="pl-PL"/>
              </w:rPr>
              <w:t>społecznej</w:t>
            </w:r>
          </w:p>
          <w:p w:rsidR="004A3034" w:rsidRPr="006471A6" w:rsidRDefault="004A3034" w:rsidP="003E1929">
            <w:pPr>
              <w:rPr>
                <w:rFonts w:ascii="Times New Roman" w:eastAsia="Times New Roman" w:hAnsi="Times New Roman" w:cs="Times New Roman"/>
                <w:lang w:eastAsia="pl-PL"/>
              </w:rPr>
            </w:pPr>
          </w:p>
        </w:tc>
        <w:tc>
          <w:tcPr>
            <w:tcW w:w="38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społecznej na poziomie projektu obejmie min. 34% osób zagrożonych 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docelowej obejmującej osoby zagrożone ubóstwem lub wykluczeniem społecznym). Wskaźnik efektywności społecznej powinien być weryfikowany zgodnie definicją i zapisami ujętymi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wykorzystaniem środków Europejskiego </w:t>
            </w:r>
          </w:p>
          <w:p w:rsidR="004A3034"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 xml:space="preserve">Funduszu Społecznego i Europejskiego Funduszu Rozwoju Regionalnego na lata 2014-2020” </w:t>
            </w:r>
          </w:p>
        </w:tc>
        <w:tc>
          <w:tcPr>
            <w:tcW w:w="3544"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pracownika socjalnego o samodzielności potwierdzona m.in. zaświadczeniami z różnych instytucji /zaświadczenie o podjęciu nauki; zaświadczenie o podjęciu/ukończeniu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w:t>
            </w:r>
            <w:proofErr w:type="spellStart"/>
            <w:r w:rsidRPr="006471A6">
              <w:rPr>
                <w:rFonts w:ascii="Times New Roman" w:eastAsia="Times New Roman" w:hAnsi="Times New Roman" w:cs="Times New Roman"/>
                <w:lang w:eastAsia="pl-PL"/>
              </w:rPr>
              <w:t>CIS,KIS</w:t>
            </w:r>
            <w:proofErr w:type="spellEnd"/>
            <w:r w:rsidRPr="006471A6">
              <w:rPr>
                <w:rFonts w:ascii="Times New Roman" w:eastAsia="Times New Roman" w:hAnsi="Times New Roman" w:cs="Times New Roman"/>
                <w:lang w:eastAsia="pl-PL"/>
              </w:rPr>
              <w:t xml:space="preserve">/ zaświadczenie o podjęciu wolontariatu. </w:t>
            </w:r>
          </w:p>
          <w:p w:rsidR="00F23F1C" w:rsidRDefault="00F23F1C" w:rsidP="003E1929">
            <w:pPr>
              <w:rPr>
                <w:rFonts w:ascii="Times New Roman" w:eastAsia="Times New Roman" w:hAnsi="Times New Roman" w:cs="Times New Roman"/>
                <w:lang w:eastAsia="pl-PL"/>
              </w:rPr>
            </w:pP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3E1929">
            <w:pPr>
              <w:rPr>
                <w:rFonts w:ascii="Times New Roman" w:eastAsia="Times New Roman" w:hAnsi="Times New Roman" w:cs="Times New Roman"/>
                <w:lang w:eastAsia="pl-PL"/>
              </w:rPr>
            </w:pPr>
          </w:p>
          <w:p w:rsidR="004A3034" w:rsidRPr="006471A6" w:rsidRDefault="004A3034" w:rsidP="003E1929">
            <w:pPr>
              <w:rPr>
                <w:rFonts w:ascii="Times New Roman" w:eastAsia="Times New Roman" w:hAnsi="Times New Roman" w:cs="Times New Roman"/>
                <w:lang w:eastAsia="pl-PL"/>
              </w:rPr>
            </w:pPr>
          </w:p>
        </w:tc>
      </w:tr>
      <w:tr w:rsidR="009D1408" w:rsidRPr="007854AF" w:rsidTr="001963AA">
        <w:tc>
          <w:tcPr>
            <w:tcW w:w="32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Liczba animatorów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liderów lokalnych, która uzyskała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wsparcie z EFS, świadcząca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gotowa do świadczenia usługi po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zakończeniu projektu</w:t>
            </w:r>
          </w:p>
        </w:tc>
        <w:tc>
          <w:tcPr>
            <w:tcW w:w="38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Oznacza liczbę animatorów lub liderów lokalnych, </w:t>
            </w:r>
            <w:r w:rsidR="0036226E">
              <w:rPr>
                <w:rFonts w:ascii="Times New Roman" w:eastAsia="Times New Roman" w:hAnsi="Times New Roman" w:cs="Times New Roman"/>
                <w:lang w:eastAsia="pl-PL"/>
              </w:rPr>
              <w:t>którzy uzyskal</w:t>
            </w:r>
            <w:r w:rsidRPr="0036226E">
              <w:rPr>
                <w:rFonts w:ascii="Times New Roman" w:eastAsia="Times New Roman" w:hAnsi="Times New Roman" w:cs="Times New Roman"/>
                <w:lang w:eastAsia="pl-PL"/>
              </w:rPr>
              <w:t xml:space="preserve">i wsparcie z EFS, świadczących lub gotowych do świadczenia usługi po zakończeniu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projektu objętego</w:t>
            </w:r>
            <w:r w:rsidR="0036226E">
              <w:rPr>
                <w:rFonts w:ascii="Times New Roman" w:eastAsia="Times New Roman" w:hAnsi="Times New Roman" w:cs="Times New Roman"/>
                <w:lang w:eastAsia="pl-PL"/>
              </w:rPr>
              <w:t xml:space="preserve"> </w:t>
            </w:r>
            <w:r w:rsidRPr="0036226E">
              <w:rPr>
                <w:rFonts w:ascii="Times New Roman" w:eastAsia="Times New Roman" w:hAnsi="Times New Roman" w:cs="Times New Roman"/>
                <w:lang w:eastAsia="pl-PL"/>
              </w:rPr>
              <w:t xml:space="preserve">grantem. </w:t>
            </w:r>
          </w:p>
        </w:tc>
        <w:tc>
          <w:tcPr>
            <w:tcW w:w="3544" w:type="dxa"/>
          </w:tcPr>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Źródło pomiaru: umowa z animatorem, protokół z działalności </w:t>
            </w: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animatora;</w:t>
            </w:r>
          </w:p>
          <w:p w:rsidR="00F23F1C" w:rsidRPr="004C149F" w:rsidRDefault="00F23F1C" w:rsidP="00F23F1C">
            <w:pPr>
              <w:rPr>
                <w:rFonts w:ascii="Times New Roman" w:eastAsia="Times New Roman" w:hAnsi="Times New Roman" w:cs="Times New Roman"/>
                <w:sz w:val="14"/>
                <w:szCs w:val="14"/>
                <w:lang w:eastAsia="pl-PL"/>
              </w:rPr>
            </w:pP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Sposób pomiaru: do 4 tygodni następujących po zakończeniu udziału uczestnika w projekcie </w:t>
            </w:r>
          </w:p>
          <w:p w:rsidR="009D1408"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objętym grantem.</w:t>
            </w: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E929BE" w:rsidRPr="007854AF" w:rsidTr="007417F7">
        <w:tc>
          <w:tcPr>
            <w:tcW w:w="2660" w:type="dxa"/>
          </w:tcPr>
          <w:p w:rsidR="00E929BE" w:rsidRPr="00F312D6" w:rsidRDefault="00E929BE" w:rsidP="00D02129">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E929BE" w:rsidRPr="00F312D6" w:rsidRDefault="00E929BE" w:rsidP="00D021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Funduszu Rozwoju Regionalnego na lata 2014-2020. Zapisy Wytycznych w zakresie zasad realizacji przedsięwzięć w obszarze włączenia 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w:t>
            </w:r>
            <w:r w:rsidRPr="00F51AFF">
              <w:rPr>
                <w:rFonts w:ascii="Times New Roman" w:hAnsi="Times New Roman" w:cs="Times New Roman"/>
              </w:rPr>
              <w:lastRenderedPageBreak/>
              <w:t>zaświadczenie z ośrodka pomocy społecznej, przy czym nie ma obowiązku wskazywania, która przesłanka określona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osoby o których mowa w art. 1 ust. 2 ustawy z dnia 13 czerwca 2003 r. o 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E929BE" w:rsidRPr="00F51AFF" w:rsidRDefault="00E929BE" w:rsidP="00D02129">
            <w:pPr>
              <w:jc w:val="both"/>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w:t>
            </w:r>
            <w:r w:rsidRPr="00F51AFF">
              <w:rPr>
                <w:rFonts w:ascii="Times New Roman" w:hAnsi="Times New Roman" w:cs="Times New Roman"/>
              </w:rPr>
              <w:lastRenderedPageBreak/>
              <w:t>pouczeniem o odpowiedzialności za składanie oświadczeń niezgodnych z prawdą)  lub zaświadczenie z ośrodka wychowawczego/ młodzieżowego/ socjoterapii;</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Wytycznych w zakresie realizacji zasady równości szans i niedyskryminacji, w tym dostępności dla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E929BE" w:rsidRPr="00F51AFF" w:rsidRDefault="00E929BE" w:rsidP="00D02129">
            <w:pPr>
              <w:jc w:val="both"/>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E929BE" w:rsidRPr="00F51AFF" w:rsidRDefault="00E929BE" w:rsidP="00D02129">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w:t>
            </w:r>
            <w:r w:rsidRPr="00F51AFF">
              <w:rPr>
                <w:rFonts w:ascii="Times New Roman" w:hAnsi="Times New Roman" w:cs="Times New Roman"/>
              </w:rPr>
              <w:lastRenderedPageBreak/>
              <w:t>niezgodnych z prawdą) lub inny dokument potwierdzający korzystanie z PO PŻ.</w:t>
            </w:r>
          </w:p>
          <w:p w:rsidR="00E929BE" w:rsidRPr="00F51AFF" w:rsidRDefault="00E929BE" w:rsidP="00D02129">
            <w:pPr>
              <w:jc w:val="both"/>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niezgodnych z prawdą) lub  zaświadczenie od właściwej instytucji lub inny dokument potwierdzający ww. sytuację.</w:t>
            </w:r>
          </w:p>
        </w:tc>
        <w:tc>
          <w:tcPr>
            <w:tcW w:w="3402" w:type="dxa"/>
          </w:tcPr>
          <w:p w:rsidR="00E929BE" w:rsidRPr="00922E72"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373960" w:rsidRDefault="00373960" w:rsidP="00D02129">
            <w:pPr>
              <w:rPr>
                <w:rFonts w:ascii="Times New Roman" w:eastAsia="Times New Roman" w:hAnsi="Times New Roman" w:cs="Times New Roman"/>
                <w:lang w:eastAsia="pl-PL"/>
              </w:rPr>
            </w:pPr>
          </w:p>
          <w:p w:rsidR="00E929BE" w:rsidRPr="00F312D6"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r w:rsidR="00AC636E" w:rsidRPr="007854AF" w:rsidTr="007417F7">
        <w:tc>
          <w:tcPr>
            <w:tcW w:w="2660"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lastRenderedPageBreak/>
              <w:t>Liczba osób z otoczenia osób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zagrożonych ubóstwem lub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wykluczeniem społecznym</w:t>
            </w:r>
            <w:r w:rsidR="00B24F98">
              <w:rPr>
                <w:rFonts w:ascii="Times New Roman" w:eastAsia="Times New Roman" w:hAnsi="Times New Roman" w:cs="Times New Roman"/>
                <w:lang w:eastAsia="pl-PL"/>
              </w:rPr>
              <w:t xml:space="preserve"> objętych wsparciem w programie</w:t>
            </w:r>
          </w:p>
          <w:p w:rsidR="00AC636E" w:rsidRPr="00AC636E" w:rsidRDefault="00AC636E" w:rsidP="00373960">
            <w:pPr>
              <w:rPr>
                <w:rFonts w:ascii="Times New Roman" w:eastAsia="Times New Roman" w:hAnsi="Times New Roman" w:cs="Times New Roman"/>
                <w:lang w:eastAsia="pl-PL"/>
              </w:rPr>
            </w:pPr>
          </w:p>
        </w:tc>
        <w:tc>
          <w:tcPr>
            <w:tcW w:w="4536"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Wskaźnik obejmuje osoby spełniające definicję otoczenia osób zagrożonych ubóstwem lub wykluczeniem społecznym, które przystąpiły do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projektu i otrzymały wsparcie w projekcie objętym grantem. Ocena spełnienia kryterium następuje poprzez potwierdzenie/ weryfikację statusu otoczenia osób zagrożonych ubóstwem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lub wykluczeniem społecznym oraz weryfikację otrzymania przez daną osobę z otoczenia osób zagrożonych ubóstwem lub wykluczeniem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społecznym wsparcia </w:t>
            </w:r>
            <w:r w:rsidR="00873F62">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 xml:space="preserve">oświadczenie uczestnika wraz ze wskazaniem przesłanki potwierdzającej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przynależność do otoczenia osób zagrożonych ubóstwem lub wykluczeniem społecznym (z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pouczeniem o odpowiedzialności za składanie oświadczeń niezgodnych z prawdą).</w:t>
            </w:r>
          </w:p>
        </w:tc>
        <w:tc>
          <w:tcPr>
            <w:tcW w:w="3402"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Źródło pomiaru: listy obecności,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umowa z uczestnikiem wraz z </w:t>
            </w:r>
          </w:p>
          <w:p w:rsidR="00AC636E" w:rsidRPr="00AC636E" w:rsidRDefault="00873F62" w:rsidP="00373960">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oświadczeniem, że jest on </w:t>
            </w:r>
            <w:r w:rsidR="00AC636E" w:rsidRPr="00AC636E">
              <w:rPr>
                <w:rFonts w:ascii="Times New Roman" w:eastAsia="Times New Roman" w:hAnsi="Times New Roman" w:cs="Times New Roman"/>
                <w:lang w:eastAsia="pl-PL"/>
              </w:rPr>
              <w:t xml:space="preserve">członkiem otoczenia osoby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wykluczonej biorącej udział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w projekcie.</w:t>
            </w:r>
          </w:p>
          <w:p w:rsidR="00373960" w:rsidRDefault="00373960" w:rsidP="00373960">
            <w:pPr>
              <w:rPr>
                <w:rFonts w:ascii="Times New Roman" w:eastAsia="Times New Roman" w:hAnsi="Times New Roman" w:cs="Times New Roman"/>
                <w:lang w:eastAsia="pl-PL"/>
              </w:rPr>
            </w:pP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Sposób pomiaru: w momencie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rozpoczęcia przez uczestnika udziału w projekcie lub w momencie przystąpienia do określonej formy wsparcia w ramach projektu.</w:t>
            </w:r>
          </w:p>
          <w:p w:rsidR="00AC636E" w:rsidRPr="00AC636E" w:rsidRDefault="00AC636E" w:rsidP="00373960">
            <w:pPr>
              <w:rPr>
                <w:rFonts w:ascii="Times New Roman" w:eastAsia="Times New Roman" w:hAnsi="Times New Roman" w:cs="Times New Roman"/>
                <w:lang w:eastAsia="pl-PL"/>
              </w:rPr>
            </w:pPr>
          </w:p>
        </w:tc>
      </w:tr>
      <w:tr w:rsidR="00D20108" w:rsidRPr="007854AF" w:rsidTr="007417F7">
        <w:tc>
          <w:tcPr>
            <w:tcW w:w="2660"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373960" w:rsidRPr="004C149F" w:rsidRDefault="00373960" w:rsidP="00373960">
            <w:pPr>
              <w:rPr>
                <w:rFonts w:ascii="Times New Roman" w:eastAsia="Times New Roman" w:hAnsi="Times New Roman" w:cs="Times New Roman"/>
                <w:sz w:val="14"/>
                <w:szCs w:val="14"/>
                <w:lang w:eastAsia="pl-PL"/>
              </w:rPr>
            </w:pP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7" w:name="_Toc528158444"/>
      <w:r w:rsidRPr="007854AF">
        <w:rPr>
          <w:rFonts w:ascii="Times New Roman" w:eastAsia="Times New Roman" w:hAnsi="Times New Roman" w:cs="Times New Roman"/>
          <w:sz w:val="24"/>
          <w:szCs w:val="24"/>
          <w:lang w:eastAsia="pl-PL"/>
        </w:rPr>
        <w:t>2.4.2 Rozliczanie projektu i kwota uproszczona</w:t>
      </w:r>
      <w:bookmarkEnd w:id="17"/>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BF619A">
        <w:rPr>
          <w:rFonts w:ascii="Times New Roman" w:eastAsia="Times New Roman" w:hAnsi="Times New Roman" w:cs="Times New Roman"/>
          <w:sz w:val="24"/>
          <w:szCs w:val="24"/>
          <w:lang w:eastAsia="pl-PL"/>
        </w:rPr>
        <w:t>tem na etapie końcowego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rozliczenie grantu pod względem finansowym proporcjonalnie do stopnia osiągnięcia założeń </w:t>
      </w:r>
      <w:r w:rsidRPr="007854AF">
        <w:rPr>
          <w:rFonts w:ascii="Times New Roman" w:eastAsia="Times New Roman" w:hAnsi="Times New Roman" w:cs="Times New Roman"/>
          <w:sz w:val="24"/>
          <w:szCs w:val="24"/>
          <w:lang w:eastAsia="pl-PL"/>
        </w:rPr>
        <w:lastRenderedPageBreak/>
        <w:t>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40322F" w:rsidRPr="0040322F" w:rsidRDefault="0040322F" w:rsidP="00C47AF5">
      <w:pPr>
        <w:spacing w:after="0"/>
        <w:jc w:val="both"/>
        <w:rPr>
          <w:rFonts w:ascii="Times New Roman" w:eastAsia="Times New Roman" w:hAnsi="Times New Roman" w:cs="Times New Roman"/>
          <w:sz w:val="14"/>
          <w:szCs w:val="14"/>
          <w:lang w:eastAsia="pl-PL"/>
        </w:rPr>
      </w:pP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 również </w:t>
      </w:r>
      <w:r w:rsidR="00BF619A">
        <w:rPr>
          <w:rFonts w:ascii="Times New Roman" w:eastAsia="Times New Roman" w:hAnsi="Times New Roman" w:cs="Times New Roman"/>
          <w:sz w:val="24"/>
          <w:szCs w:val="24"/>
          <w:lang w:eastAsia="pl-PL"/>
        </w:rPr>
        <w:t>sam zwrócić się do LGD</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182434">
        <w:rPr>
          <w:rFonts w:ascii="Times New Roman" w:eastAsia="Times New Roman" w:hAnsi="Times New Roman" w:cs="Times New Roman"/>
          <w:sz w:val="24"/>
          <w:szCs w:val="24"/>
          <w:lang w:eastAsia="pl-PL"/>
        </w:rPr>
        <w:t>antobiorcę</w:t>
      </w:r>
      <w:proofErr w:type="spellEnd"/>
      <w:r w:rsidR="00182434">
        <w:rPr>
          <w:rFonts w:ascii="Times New Roman" w:eastAsia="Times New Roman" w:hAnsi="Times New Roman" w:cs="Times New Roman"/>
          <w:sz w:val="24"/>
          <w:szCs w:val="24"/>
          <w:lang w:eastAsia="pl-PL"/>
        </w:rPr>
        <w:t xml:space="preserve"> 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4C149F">
      <w:pPr>
        <w:pStyle w:val="Nagwek1"/>
        <w:spacing w:before="240"/>
        <w:jc w:val="both"/>
        <w:rPr>
          <w:rFonts w:ascii="Times New Roman" w:eastAsia="Times New Roman" w:hAnsi="Times New Roman" w:cs="Times New Roman"/>
          <w:sz w:val="24"/>
          <w:szCs w:val="24"/>
          <w:lang w:eastAsia="pl-PL"/>
        </w:rPr>
      </w:pPr>
      <w:bookmarkStart w:id="18" w:name="_Toc528158445"/>
      <w:r w:rsidRPr="007854AF">
        <w:rPr>
          <w:rFonts w:ascii="Times New Roman" w:eastAsia="Times New Roman" w:hAnsi="Times New Roman" w:cs="Times New Roman"/>
          <w:sz w:val="24"/>
          <w:szCs w:val="24"/>
          <w:lang w:eastAsia="pl-PL"/>
        </w:rPr>
        <w:t>3. Wniosek o powierzenie grantu</w:t>
      </w:r>
      <w:bookmarkEnd w:id="18"/>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19" w:name="_Toc528158446"/>
      <w:r w:rsidRPr="007854AF">
        <w:rPr>
          <w:rFonts w:ascii="Times New Roman" w:eastAsia="Times New Roman" w:hAnsi="Times New Roman" w:cs="Times New Roman"/>
          <w:sz w:val="24"/>
          <w:szCs w:val="24"/>
          <w:lang w:eastAsia="pl-PL"/>
        </w:rPr>
        <w:t>3.1. Przygotowanie wniosku o powierzenie grantu</w:t>
      </w:r>
      <w:bookmarkEnd w:id="19"/>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0" w:name="_Toc528158447"/>
      <w:r w:rsidRPr="007854AF">
        <w:rPr>
          <w:rFonts w:ascii="Times New Roman" w:eastAsia="Times New Roman" w:hAnsi="Times New Roman" w:cs="Times New Roman"/>
          <w:sz w:val="24"/>
          <w:szCs w:val="24"/>
          <w:lang w:eastAsia="pl-PL"/>
        </w:rPr>
        <w:t>3.2. Wycofanie wniosku o powierzenie grantu</w:t>
      </w:r>
      <w:bookmarkEnd w:id="20"/>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BF619A">
        <w:rPr>
          <w:rFonts w:ascii="Times New Roman" w:eastAsia="Times New Roman" w:hAnsi="Times New Roman" w:cs="Times New Roman"/>
          <w:sz w:val="24"/>
          <w:szCs w:val="24"/>
          <w:lang w:eastAsia="pl-PL"/>
        </w:rPr>
        <w:t xml:space="preserve"> Wycofanie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BF619A">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1"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1"/>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17209A">
      <w:pPr>
        <w:pStyle w:val="Nagwek1"/>
        <w:spacing w:before="240"/>
        <w:jc w:val="both"/>
        <w:rPr>
          <w:rFonts w:ascii="Times New Roman" w:eastAsia="Times New Roman" w:hAnsi="Times New Roman" w:cs="Times New Roman"/>
          <w:sz w:val="24"/>
          <w:szCs w:val="24"/>
          <w:lang w:eastAsia="pl-PL"/>
        </w:rPr>
      </w:pPr>
      <w:bookmarkStart w:id="22"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2"/>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3" w:name="_Toc528158450"/>
      <w:r w:rsidRPr="007854AF">
        <w:rPr>
          <w:rFonts w:ascii="Times New Roman" w:eastAsia="Times New Roman" w:hAnsi="Times New Roman" w:cs="Times New Roman"/>
          <w:sz w:val="24"/>
          <w:szCs w:val="24"/>
          <w:lang w:eastAsia="pl-PL"/>
        </w:rPr>
        <w:t>4.1. Weryfikacja wstępna wniosku</w:t>
      </w:r>
      <w:bookmarkEnd w:id="23"/>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BF619A">
        <w:rPr>
          <w:rFonts w:ascii="Times New Roman" w:eastAsia="Times New Roman" w:hAnsi="Times New Roman"/>
        </w:rPr>
        <w:t>zedmiocie okoliczności leżących</w:t>
      </w:r>
      <w:r w:rsidR="00BF619A">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lastRenderedPageBreak/>
        <w:t>niezbędnych do prawidłowego przyznania ilości punktów jakie należy przyznać w ramach danego kryterium (np. w związku z niespójnością danych zawartych we wniosku oraz dokumentach do niego 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4"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4"/>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82434">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Kryteria wyboru projektów pozostają niezmienne w całym procesie oceny i wyboru projektów dla danego naboru wniosków</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526C27">
        <w:rPr>
          <w:rFonts w:ascii="Times New Roman" w:eastAsia="Calibri" w:hAnsi="Times New Roman" w:cs="Times New Roman"/>
          <w:noProof/>
          <w:sz w:val="24"/>
          <w:szCs w:val="24"/>
        </w:rPr>
        <w:t>się w limicie środków wskazanym</w:t>
      </w:r>
      <w:r w:rsidR="00526C27">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0F421C" w:rsidRDefault="00E574B9" w:rsidP="00F574BD">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F574BD" w:rsidRPr="00F574BD" w:rsidRDefault="00F574BD" w:rsidP="00F574BD">
      <w:pPr>
        <w:spacing w:after="0"/>
        <w:jc w:val="both"/>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 xml:space="preserve">uzyskania </w:t>
      </w:r>
      <w:r w:rsidR="008D0791">
        <w:rPr>
          <w:rFonts w:ascii="Times New Roman" w:eastAsia="Times New Roman" w:hAnsi="Times New Roman" w:cs="Times New Roman"/>
          <w:sz w:val="24"/>
          <w:szCs w:val="24"/>
          <w:lang w:eastAsia="pl-PL"/>
        </w:rPr>
        <w:t>jednakowej</w:t>
      </w:r>
      <w:r w:rsidRPr="00A7239D">
        <w:rPr>
          <w:rFonts w:ascii="Times New Roman" w:eastAsia="Times New Roman" w:hAnsi="Times New Roman" w:cs="Times New Roman"/>
          <w:sz w:val="24"/>
          <w:szCs w:val="24"/>
          <w:lang w:eastAsia="pl-PL"/>
        </w:rPr>
        <w:t xml:space="preserve"> ilości p</w:t>
      </w:r>
      <w:r w:rsidR="00E23909">
        <w:rPr>
          <w:rFonts w:ascii="Times New Roman" w:eastAsia="Times New Roman" w:hAnsi="Times New Roman" w:cs="Times New Roman"/>
          <w:sz w:val="24"/>
          <w:szCs w:val="24"/>
          <w:lang w:eastAsia="pl-PL"/>
        </w:rPr>
        <w:t xml:space="preserve">unktów </w:t>
      </w:r>
      <w:r w:rsidR="008D0791">
        <w:rPr>
          <w:rFonts w:ascii="Times New Roman" w:eastAsia="Times New Roman" w:hAnsi="Times New Roman" w:cs="Times New Roman"/>
          <w:sz w:val="24"/>
          <w:szCs w:val="24"/>
          <w:lang w:eastAsia="pl-PL"/>
        </w:rPr>
        <w:t xml:space="preserve">przez dwa lub więcej projekty </w:t>
      </w:r>
      <w:r w:rsidR="000E21AC" w:rsidRPr="00A7239D">
        <w:rPr>
          <w:rFonts w:ascii="Times New Roman" w:eastAsia="Times New Roman" w:hAnsi="Times New Roman" w:cs="Times New Roman"/>
          <w:sz w:val="24"/>
          <w:szCs w:val="24"/>
          <w:lang w:eastAsia="pl-PL"/>
        </w:rPr>
        <w:t xml:space="preserve">o </w:t>
      </w:r>
      <w:r w:rsidR="008D0791">
        <w:rPr>
          <w:rFonts w:ascii="Times New Roman" w:eastAsia="Times New Roman" w:hAnsi="Times New Roman" w:cs="Times New Roman"/>
          <w:sz w:val="24"/>
          <w:szCs w:val="24"/>
          <w:lang w:eastAsia="pl-PL"/>
        </w:rPr>
        <w:t>kolejności</w:t>
      </w:r>
      <w:r w:rsidR="000E21AC" w:rsidRPr="00A7239D">
        <w:rPr>
          <w:rFonts w:ascii="Times New Roman" w:eastAsia="Times New Roman" w:hAnsi="Times New Roman" w:cs="Times New Roman"/>
          <w:sz w:val="24"/>
          <w:szCs w:val="24"/>
          <w:lang w:eastAsia="pl-PL"/>
        </w:rPr>
        <w:t xml:space="preserve"> na liście </w:t>
      </w:r>
      <w:r w:rsidR="008D0791">
        <w:rPr>
          <w:rFonts w:ascii="Times New Roman" w:eastAsia="Times New Roman" w:hAnsi="Times New Roman" w:cs="Times New Roman"/>
          <w:sz w:val="24"/>
          <w:szCs w:val="24"/>
          <w:lang w:eastAsia="pl-PL"/>
        </w:rPr>
        <w:t xml:space="preserve">operacji wybranych </w:t>
      </w:r>
      <w:r w:rsidR="000E21AC" w:rsidRPr="00A7239D">
        <w:rPr>
          <w:rFonts w:ascii="Times New Roman" w:eastAsia="Times New Roman" w:hAnsi="Times New Roman" w:cs="Times New Roman"/>
          <w:sz w:val="24"/>
          <w:szCs w:val="24"/>
          <w:lang w:eastAsia="pl-PL"/>
        </w:rPr>
        <w:t>decyduje</w:t>
      </w:r>
      <w:r w:rsidR="002A6B25"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Lokalne kryterium wyboru nr 4 Miejsce realizacji a w dalszej kolejności</w:t>
      </w:r>
      <w:r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 xml:space="preserve">data i godzina </w:t>
      </w:r>
      <w:r w:rsidRPr="00A7239D">
        <w:rPr>
          <w:rFonts w:ascii="Times New Roman" w:eastAsia="Times New Roman" w:hAnsi="Times New Roman" w:cs="Times New Roman"/>
          <w:sz w:val="24"/>
          <w:szCs w:val="24"/>
          <w:lang w:eastAsia="pl-PL"/>
        </w:rPr>
        <w:t>wpływu wniosku do Biura</w:t>
      </w:r>
      <w:r w:rsidR="000E21AC" w:rsidRPr="00A7239D">
        <w:rPr>
          <w:rFonts w:ascii="Times New Roman" w:eastAsia="Times New Roman" w:hAnsi="Times New Roman" w:cs="Times New Roman"/>
          <w:sz w:val="24"/>
          <w:szCs w:val="24"/>
          <w:lang w:eastAsia="pl-PL"/>
        </w:rPr>
        <w:t>.</w:t>
      </w:r>
      <w:bookmarkStart w:id="25"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5"/>
    </w:p>
    <w:p w:rsidR="00195DEC" w:rsidRPr="00195DEC" w:rsidRDefault="00577CA5"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Pr="003A010A">
        <w:rPr>
          <w:rFonts w:ascii="Times New Roman" w:hAnsi="Times New Roman" w:cs="Times New Roman"/>
          <w:sz w:val="24"/>
          <w:szCs w:val="24"/>
        </w:rPr>
        <w:t xml:space="preserve">następuje </w:t>
      </w:r>
      <w:r w:rsidR="00195DEC" w:rsidRPr="00195DEC">
        <w:rPr>
          <w:rFonts w:ascii="Times New Roman" w:hAnsi="Times New Roman" w:cs="Times New Roman"/>
          <w:sz w:val="24"/>
          <w:szCs w:val="24"/>
        </w:rPr>
        <w:t>sporządzenie i wysłanie p</w:t>
      </w:r>
      <w:r w:rsidR="00195DEC">
        <w:rPr>
          <w:rFonts w:ascii="Times New Roman" w:hAnsi="Times New Roman" w:cs="Times New Roman"/>
          <w:sz w:val="24"/>
          <w:szCs w:val="24"/>
        </w:rPr>
        <w:t xml:space="preserve">ism do wszystkich wnioskodawców </w:t>
      </w:r>
      <w:r w:rsidR="00195DEC"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00195DEC" w:rsidRPr="00195DEC">
        <w:rPr>
          <w:rFonts w:ascii="Times New Roman" w:hAnsi="Times New Roman" w:cs="Times New Roman"/>
          <w:sz w:val="24"/>
          <w:szCs w:val="24"/>
        </w:rPr>
        <w:t>z LSR lub wynikach wyboru (także negatywnego), w tym oceny w zakresie spełniania prze</w:t>
      </w:r>
      <w:r>
        <w:rPr>
          <w:rFonts w:ascii="Times New Roman" w:hAnsi="Times New Roman" w:cs="Times New Roman"/>
          <w:sz w:val="24"/>
          <w:szCs w:val="24"/>
        </w:rPr>
        <w:t xml:space="preserve">z projekt kryteriów wyboru wraz </w:t>
      </w:r>
      <w:r w:rsidR="00195DEC" w:rsidRPr="00195DEC">
        <w:rPr>
          <w:rFonts w:ascii="Times New Roman" w:hAnsi="Times New Roman" w:cs="Times New Roman"/>
          <w:sz w:val="24"/>
          <w:szCs w:val="24"/>
        </w:rPr>
        <w:t xml:space="preserve">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w:t>
      </w:r>
      <w:r w:rsidR="00195DEC" w:rsidRPr="00195DEC">
        <w:rPr>
          <w:rFonts w:ascii="Times New Roman" w:hAnsi="Times New Roman" w:cs="Times New Roman"/>
          <w:sz w:val="24"/>
          <w:szCs w:val="24"/>
        </w:rPr>
        <w:lastRenderedPageBreak/>
        <w:t>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sidR="00526C27">
        <w:rPr>
          <w:rFonts w:ascii="Times New Roman" w:hAnsi="Times New Roman" w:cs="Times New Roman"/>
          <w:sz w:val="24"/>
          <w:szCs w:val="24"/>
        </w:rPr>
        <w:t>nioskodawca podał adres e-mai</w:t>
      </w:r>
      <w:r>
        <w:rPr>
          <w:rFonts w:ascii="Times New Roman" w:hAnsi="Times New Roman" w:cs="Times New Roman"/>
          <w:sz w:val="24"/>
          <w:szCs w:val="24"/>
        </w:rPr>
        <w:t xml:space="preserve">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7854AF" w:rsidRDefault="00D41BC4" w:rsidP="00CE3426">
      <w:pPr>
        <w:spacing w:after="0"/>
        <w:jc w:val="both"/>
        <w:rPr>
          <w:rFonts w:ascii="Times New Roman" w:eastAsia="Times New Roman" w:hAnsi="Times New Roman" w:cs="Times New Roman"/>
          <w:sz w:val="24"/>
          <w:szCs w:val="24"/>
          <w:lang w:eastAsia="pl-PL"/>
        </w:rPr>
      </w:pPr>
      <w:r w:rsidRPr="00113AB4">
        <w:rPr>
          <w:rFonts w:ascii="Times New Roman" w:hAnsi="Times New Roman" w:cs="Times New Roman"/>
          <w:sz w:val="24"/>
          <w:szCs w:val="24"/>
        </w:rPr>
        <w:t>W terminie 60 dni od dnia następującego po ostatnim dniu składania wniosków o dofinansowanie, LGD zamieszcza na swojej stronie internetowej</w:t>
      </w:r>
      <w:r w:rsidR="000E21AC" w:rsidRPr="007854AF">
        <w:rPr>
          <w:rFonts w:ascii="Times New Roman" w:eastAsia="Times New Roman" w:hAnsi="Times New Roman" w:cs="Times New Roman"/>
          <w:sz w:val="24"/>
          <w:szCs w:val="24"/>
          <w:lang w:eastAsia="pl-PL"/>
        </w:rPr>
        <w:t xml:space="preserve">: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17209A">
      <w:pPr>
        <w:pStyle w:val="Nagwek1"/>
        <w:spacing w:before="240"/>
        <w:jc w:val="both"/>
        <w:rPr>
          <w:rFonts w:ascii="Times New Roman" w:eastAsia="Times New Roman" w:hAnsi="Times New Roman" w:cs="Times New Roman"/>
          <w:sz w:val="24"/>
          <w:szCs w:val="24"/>
          <w:lang w:eastAsia="pl-PL"/>
        </w:rPr>
      </w:pPr>
      <w:bookmarkStart w:id="26" w:name="_Toc528158453"/>
      <w:r w:rsidRPr="007854AF">
        <w:rPr>
          <w:rFonts w:ascii="Times New Roman" w:eastAsia="Times New Roman" w:hAnsi="Times New Roman" w:cs="Times New Roman"/>
          <w:sz w:val="24"/>
          <w:szCs w:val="24"/>
          <w:lang w:eastAsia="pl-PL"/>
        </w:rPr>
        <w:t>5. Umowa o powierzenie grantu</w:t>
      </w:r>
      <w:bookmarkEnd w:id="26"/>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7" w:name="_Toc528158454"/>
      <w:r w:rsidRPr="007854AF">
        <w:rPr>
          <w:rFonts w:ascii="Times New Roman" w:eastAsia="Times New Roman" w:hAnsi="Times New Roman" w:cs="Times New Roman"/>
          <w:sz w:val="24"/>
          <w:szCs w:val="24"/>
          <w:lang w:eastAsia="pl-PL"/>
        </w:rPr>
        <w:t>5.1. Informacje</w:t>
      </w:r>
      <w:bookmarkEnd w:id="27"/>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526C27">
        <w:rPr>
          <w:rFonts w:ascii="Times New Roman" w:eastAsia="Times New Roman" w:hAnsi="Times New Roman" w:cs="Times New Roman"/>
          <w:sz w:val="24"/>
          <w:szCs w:val="24"/>
          <w:lang w:eastAsia="pl-PL"/>
        </w:rPr>
        <w:t>w odpowiedzi na Ogłoszenie</w:t>
      </w:r>
      <w:r w:rsidR="00526C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8" w:name="_Toc528158455"/>
      <w:r w:rsidRPr="007854AF">
        <w:rPr>
          <w:rFonts w:ascii="Times New Roman" w:eastAsia="Times New Roman" w:hAnsi="Times New Roman" w:cs="Times New Roman"/>
          <w:sz w:val="24"/>
          <w:szCs w:val="24"/>
          <w:lang w:eastAsia="pl-PL"/>
        </w:rPr>
        <w:t>5.2. Dokumenty wymagane do podpisania Umowy o powierzenie grantu</w:t>
      </w:r>
      <w:bookmarkEnd w:id="28"/>
    </w:p>
    <w:p w:rsidR="00C84C9A"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17209A" w:rsidRPr="007854AF" w:rsidRDefault="0017209A" w:rsidP="003607DC">
      <w:pPr>
        <w:spacing w:after="0"/>
        <w:jc w:val="both"/>
        <w:rPr>
          <w:rFonts w:ascii="Times New Roman" w:eastAsia="Times New Roman" w:hAnsi="Times New Roman" w:cs="Times New Roman"/>
          <w:sz w:val="24"/>
          <w:szCs w:val="24"/>
          <w:lang w:eastAsia="pl-PL"/>
        </w:rPr>
      </w:pPr>
    </w:p>
    <w:p w:rsidR="00C84C9A" w:rsidRPr="000047E0" w:rsidRDefault="00C84C9A" w:rsidP="00EB5AEF">
      <w:pPr>
        <w:spacing w:after="0"/>
        <w:jc w:val="both"/>
        <w:rPr>
          <w:rFonts w:ascii="Times New Roman" w:eastAsia="Times New Roman" w:hAnsi="Times New Roman" w:cs="Times New Roman"/>
          <w:b/>
          <w:sz w:val="24"/>
          <w:szCs w:val="24"/>
          <w:lang w:eastAsia="pl-PL"/>
        </w:rPr>
      </w:pPr>
      <w:r w:rsidRPr="000047E0">
        <w:rPr>
          <w:rFonts w:ascii="Times New Roman" w:eastAsia="Times New Roman" w:hAnsi="Times New Roman" w:cs="Times New Roman"/>
          <w:b/>
          <w:sz w:val="24"/>
          <w:szCs w:val="24"/>
          <w:lang w:eastAsia="pl-PL"/>
        </w:rPr>
        <w:lastRenderedPageBreak/>
        <w:t>LGD</w:t>
      </w:r>
      <w:r w:rsidR="00945AE7" w:rsidRPr="000047E0">
        <w:rPr>
          <w:rFonts w:ascii="Times New Roman" w:eastAsia="Times New Roman" w:hAnsi="Times New Roman" w:cs="Times New Roman"/>
          <w:b/>
          <w:sz w:val="24"/>
          <w:szCs w:val="24"/>
          <w:lang w:eastAsia="pl-PL"/>
        </w:rPr>
        <w:t xml:space="preserve"> </w:t>
      </w:r>
      <w:r w:rsidRPr="000047E0">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73065">
        <w:rPr>
          <w:rFonts w:ascii="Times New Roman" w:eastAsia="Times New Roman" w:hAnsi="Times New Roman" w:cs="Times New Roman"/>
          <w:sz w:val="24"/>
          <w:szCs w:val="24"/>
          <w:lang w:eastAsia="pl-PL"/>
        </w:rPr>
        <w:t>drogą elektroniczną wraz</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73065">
        <w:rPr>
          <w:rFonts w:ascii="Times New Roman" w:eastAsia="Times New Roman" w:hAnsi="Times New Roman" w:cs="Times New Roman"/>
          <w:sz w:val="24"/>
          <w:szCs w:val="24"/>
          <w:lang w:eastAsia="pl-PL"/>
        </w:rPr>
        <w:t>ak zgodności treści załączników</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29"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29"/>
      <w:r w:rsidR="003236BD" w:rsidRPr="007854AF">
        <w:rPr>
          <w:rFonts w:ascii="Times New Roman" w:eastAsia="Times New Roman" w:hAnsi="Times New Roman" w:cs="Times New Roman"/>
          <w:sz w:val="24"/>
          <w:szCs w:val="24"/>
          <w:lang w:eastAsia="pl-PL"/>
        </w:rPr>
        <w:t xml:space="preserve"> </w:t>
      </w:r>
    </w:p>
    <w:p w:rsidR="00C84C9A" w:rsidRPr="007854AF"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E236E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w:t>
      </w:r>
    </w:p>
    <w:p w:rsidR="00A622F3" w:rsidRPr="00A622F3" w:rsidRDefault="00A622F3" w:rsidP="007854AF">
      <w:pPr>
        <w:spacing w:after="0"/>
        <w:rPr>
          <w:rFonts w:ascii="Times New Roman" w:eastAsia="Times New Roman" w:hAnsi="Times New Roman" w:cs="Times New Roman"/>
          <w:sz w:val="10"/>
          <w:szCs w:val="10"/>
          <w:lang w:eastAsia="pl-PL"/>
        </w:rPr>
      </w:pPr>
    </w:p>
    <w:p w:rsidR="00C84C9A" w:rsidRPr="00973065" w:rsidRDefault="00C84C9A" w:rsidP="00CC07B6">
      <w:pPr>
        <w:spacing w:after="0"/>
        <w:jc w:val="both"/>
        <w:rPr>
          <w:rFonts w:ascii="Times New Roman" w:eastAsia="Times New Roman" w:hAnsi="Times New Roman" w:cs="Times New Roman"/>
          <w:b/>
          <w:sz w:val="24"/>
          <w:szCs w:val="24"/>
          <w:lang w:eastAsia="pl-PL"/>
        </w:rPr>
      </w:pPr>
      <w:r w:rsidRPr="00973065">
        <w:rPr>
          <w:rFonts w:ascii="Times New Roman" w:eastAsia="Times New Roman" w:hAnsi="Times New Roman" w:cs="Times New Roman"/>
          <w:b/>
          <w:sz w:val="24"/>
          <w:szCs w:val="24"/>
          <w:lang w:eastAsia="pl-PL"/>
        </w:rPr>
        <w:t xml:space="preserve">Przyjmowanie i weryfikacja weksla </w:t>
      </w:r>
      <w:proofErr w:type="spellStart"/>
      <w:r w:rsidRPr="00973065">
        <w:rPr>
          <w:rFonts w:ascii="Times New Roman" w:eastAsia="Times New Roman" w:hAnsi="Times New Roman" w:cs="Times New Roman"/>
          <w:b/>
          <w:sz w:val="24"/>
          <w:szCs w:val="24"/>
          <w:lang w:eastAsia="pl-PL"/>
        </w:rPr>
        <w:t>in</w:t>
      </w:r>
      <w:proofErr w:type="spellEnd"/>
      <w:r w:rsidRPr="00973065">
        <w:rPr>
          <w:rFonts w:ascii="Times New Roman" w:eastAsia="Times New Roman" w:hAnsi="Times New Roman" w:cs="Times New Roman"/>
          <w:b/>
          <w:sz w:val="24"/>
          <w:szCs w:val="24"/>
          <w:lang w:eastAsia="pl-PL"/>
        </w:rPr>
        <w:t xml:space="preserve">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3236BD" w:rsidRPr="007854AF">
        <w:rPr>
          <w:rFonts w:ascii="Times New Roman" w:eastAsia="Times New Roman" w:hAnsi="Times New Roman" w:cs="Times New Roman"/>
          <w:sz w:val="24"/>
          <w:szCs w:val="24"/>
          <w:lang w:eastAsia="pl-PL"/>
        </w:rPr>
        <w:t xml:space="preserve"> </w:t>
      </w:r>
      <w:proofErr w:type="spellStart"/>
      <w:r w:rsidR="005C0ADB" w:rsidRPr="00294F91">
        <w:rPr>
          <w:rFonts w:ascii="Times New Roman" w:hAnsi="Times New Roman" w:cs="Times New Roman"/>
          <w:sz w:val="24"/>
          <w:szCs w:val="24"/>
        </w:rPr>
        <w:t>Grantobiorca</w:t>
      </w:r>
      <w:proofErr w:type="spellEnd"/>
      <w:r w:rsidR="005C0ADB"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sidR="005C0ADB">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0047E0">
        <w:rPr>
          <w:rFonts w:ascii="Times New Roman" w:eastAsia="Times New Roman" w:hAnsi="Times New Roman" w:cs="Times New Roman"/>
          <w:sz w:val="24"/>
          <w:szCs w:val="24"/>
          <w:lang w:eastAsia="pl-PL"/>
        </w:rPr>
        <w:t xml:space="preserve"> osoby, o których mowa w pkt. 2</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w:t>
      </w:r>
      <w:r w:rsidR="000047E0">
        <w:rPr>
          <w:rFonts w:ascii="Times New Roman" w:eastAsia="Times New Roman" w:hAnsi="Times New Roman" w:cs="Times New Roman"/>
          <w:sz w:val="24"/>
          <w:szCs w:val="24"/>
          <w:lang w:eastAsia="pl-PL"/>
        </w:rPr>
        <w:t>i wraz z wymaganymi dokumentami</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w:t>
      </w:r>
      <w:r w:rsidR="000047E0">
        <w:rPr>
          <w:rFonts w:ascii="Times New Roman" w:eastAsia="Times New Roman" w:hAnsi="Times New Roman" w:cs="Times New Roman"/>
          <w:sz w:val="24"/>
          <w:szCs w:val="24"/>
          <w:lang w:eastAsia="pl-PL"/>
        </w:rPr>
        <w:t>stępowania</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17209A">
      <w:pPr>
        <w:pStyle w:val="Nagwek1"/>
        <w:spacing w:before="240"/>
        <w:jc w:val="both"/>
        <w:rPr>
          <w:rFonts w:ascii="Times New Roman" w:eastAsia="Times New Roman" w:hAnsi="Times New Roman" w:cs="Times New Roman"/>
          <w:sz w:val="24"/>
          <w:szCs w:val="24"/>
          <w:lang w:eastAsia="pl-PL"/>
        </w:rPr>
      </w:pPr>
      <w:bookmarkStart w:id="30"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0"/>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0047E0">
        <w:rPr>
          <w:rFonts w:ascii="Times New Roman" w:eastAsia="Times New Roman" w:hAnsi="Times New Roman" w:cs="Times New Roman"/>
          <w:sz w:val="24"/>
          <w:szCs w:val="24"/>
          <w:lang w:eastAsia="pl-PL"/>
        </w:rPr>
        <w:t>wskazanej</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212EE7" w:rsidRPr="000047E0" w:rsidRDefault="00C84C9A" w:rsidP="000047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0047E0">
        <w:rPr>
          <w:rFonts w:ascii="Times New Roman" w:eastAsia="Times New Roman" w:hAnsi="Times New Roman" w:cs="Times New Roman"/>
          <w:sz w:val="24"/>
          <w:szCs w:val="24"/>
          <w:lang w:eastAsia="pl-PL"/>
        </w:rPr>
        <w:t>ioskodawca się nie zgadza (wraz</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0047E0">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C17CF">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C17CF">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lastRenderedPageBreak/>
        <w:t>przez podmiot wykluczony z możliwości otrzymania grantu;</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0047E0">
        <w:rPr>
          <w:rFonts w:ascii="Times New Roman" w:eastAsia="Calibri" w:hAnsi="Times New Roman" w:cs="Times New Roman"/>
          <w:noProof/>
          <w:sz w:val="24"/>
          <w:szCs w:val="24"/>
        </w:rPr>
        <w:t>ioskodawca się nie zgadza,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C17CF">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0047E0">
        <w:rPr>
          <w:rFonts w:ascii="Times New Roman" w:eastAsia="Calibri" w:hAnsi="Times New Roman" w:cs="Times New Roman"/>
          <w:noProof/>
          <w:sz w:val="24"/>
          <w:szCs w:val="24"/>
        </w:rPr>
        <w:t>u nizszej niż wnioskowana,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0047E0">
        <w:rPr>
          <w:rFonts w:ascii="Times New Roman" w:eastAsia="Calibri" w:hAnsi="Times New Roman" w:cs="Times New Roman"/>
          <w:noProof/>
          <w:sz w:val="24"/>
          <w:szCs w:val="24"/>
        </w:rPr>
        <w:t>j na realizację danego celu LSR</w:t>
      </w:r>
      <w:r w:rsidR="000047E0">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0047E0">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0047E0">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0047E0">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5"/>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w:t>
      </w:r>
      <w:r w:rsidR="00516EBD">
        <w:rPr>
          <w:rFonts w:ascii="Times New Roman" w:hAnsi="Times New Roman" w:cs="Times New Roman"/>
          <w:sz w:val="24"/>
          <w:szCs w:val="24"/>
        </w:rPr>
        <w:t xml:space="preserve">go rozpatrzenia odwołania </w:t>
      </w:r>
      <w:r w:rsidRPr="00B756F1">
        <w:rPr>
          <w:rFonts w:ascii="Times New Roman" w:hAnsi="Times New Roman" w:cs="Times New Roman"/>
          <w:sz w:val="24"/>
          <w:szCs w:val="24"/>
        </w:rPr>
        <w:t>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79" w:rsidRDefault="00941F79" w:rsidP="00C31160">
      <w:pPr>
        <w:spacing w:after="0" w:line="240" w:lineRule="auto"/>
      </w:pPr>
      <w:r>
        <w:separator/>
      </w:r>
    </w:p>
  </w:endnote>
  <w:endnote w:type="continuationSeparator" w:id="0">
    <w:p w:rsidR="00941F79" w:rsidRDefault="00941F79"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C83522" w:rsidRDefault="00A70DCC">
        <w:pPr>
          <w:pStyle w:val="Stopka"/>
          <w:jc w:val="right"/>
        </w:pPr>
        <w:fldSimple w:instr=" PAGE   \* MERGEFORMAT ">
          <w:r w:rsidR="0017209A">
            <w:rPr>
              <w:noProof/>
            </w:rPr>
            <w:t>32</w:t>
          </w:r>
        </w:fldSimple>
      </w:p>
    </w:sdtContent>
  </w:sdt>
  <w:p w:rsidR="00C83522" w:rsidRPr="00B937C5" w:rsidRDefault="00C83522"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C83522" w:rsidRDefault="00C835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79" w:rsidRDefault="00941F79" w:rsidP="00C31160">
      <w:pPr>
        <w:spacing w:after="0" w:line="240" w:lineRule="auto"/>
      </w:pPr>
      <w:r>
        <w:separator/>
      </w:r>
    </w:p>
  </w:footnote>
  <w:footnote w:type="continuationSeparator" w:id="0">
    <w:p w:rsidR="00941F79" w:rsidRDefault="00941F79" w:rsidP="00C31160">
      <w:pPr>
        <w:spacing w:after="0" w:line="240" w:lineRule="auto"/>
      </w:pPr>
      <w:r>
        <w:continuationSeparator/>
      </w:r>
    </w:p>
  </w:footnote>
  <w:footnote w:id="1">
    <w:p w:rsidR="00DC61CF" w:rsidRPr="00A37ABA" w:rsidRDefault="00DC61CF" w:rsidP="00DC61CF">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DC61CF" w:rsidRDefault="00DC61CF" w:rsidP="00DC61CF">
      <w:pPr>
        <w:pStyle w:val="Tekstprzypisudolnego"/>
      </w:pPr>
    </w:p>
  </w:footnote>
  <w:footnote w:id="2">
    <w:p w:rsidR="00C83522" w:rsidRPr="007E19DF" w:rsidRDefault="00C83522"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3">
    <w:p w:rsidR="00C83522" w:rsidRPr="004E4A2E" w:rsidRDefault="00C83522" w:rsidP="00FF2551">
      <w:pPr>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C83522" w:rsidRDefault="00C83522">
      <w:pPr>
        <w:pStyle w:val="Tekstprzypisudolnego"/>
      </w:pPr>
    </w:p>
  </w:footnote>
  <w:footnote w:id="4">
    <w:p w:rsidR="00E236EF" w:rsidRDefault="00E236EF">
      <w:pPr>
        <w:pStyle w:val="Tekstprzypisudolnego"/>
      </w:pPr>
      <w:r>
        <w:rPr>
          <w:rStyle w:val="Odwoanieprzypisudolnego"/>
        </w:rPr>
        <w:footnoteRef/>
      </w:r>
      <w:r>
        <w:t xml:space="preserve"> Nie dotyczy JST.</w:t>
      </w:r>
    </w:p>
  </w:footnote>
  <w:footnote w:id="5">
    <w:p w:rsidR="00C83522" w:rsidRPr="00251937" w:rsidRDefault="00C83522"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22" w:rsidRDefault="00C83522"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C83522" w:rsidRDefault="00C83522"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C83522" w:rsidRDefault="00C83522"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80C"/>
    <w:multiLevelType w:val="hybridMultilevel"/>
    <w:tmpl w:val="301E4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580621"/>
    <w:multiLevelType w:val="hybridMultilevel"/>
    <w:tmpl w:val="996E9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
  </w:num>
  <w:num w:numId="5">
    <w:abstractNumId w:val="9"/>
  </w:num>
  <w:num w:numId="6">
    <w:abstractNumId w:val="10"/>
  </w:num>
  <w:num w:numId="7">
    <w:abstractNumId w:val="5"/>
  </w:num>
  <w:num w:numId="8">
    <w:abstractNumId w:val="2"/>
  </w:num>
  <w:num w:numId="9">
    <w:abstractNumId w:val="6"/>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2B8C"/>
    <w:rsid w:val="000047E0"/>
    <w:rsid w:val="00010D89"/>
    <w:rsid w:val="000149A9"/>
    <w:rsid w:val="00017948"/>
    <w:rsid w:val="00032ED4"/>
    <w:rsid w:val="00037059"/>
    <w:rsid w:val="0005425F"/>
    <w:rsid w:val="000627E2"/>
    <w:rsid w:val="00086F60"/>
    <w:rsid w:val="000921EE"/>
    <w:rsid w:val="00096147"/>
    <w:rsid w:val="000A6FBD"/>
    <w:rsid w:val="000B3898"/>
    <w:rsid w:val="000C2BC0"/>
    <w:rsid w:val="000C3E13"/>
    <w:rsid w:val="000C6BE7"/>
    <w:rsid w:val="000C756E"/>
    <w:rsid w:val="000E1CB3"/>
    <w:rsid w:val="000E21AC"/>
    <w:rsid w:val="000E4A51"/>
    <w:rsid w:val="000E54D5"/>
    <w:rsid w:val="000F29DE"/>
    <w:rsid w:val="000F421C"/>
    <w:rsid w:val="000F53DD"/>
    <w:rsid w:val="00107BB3"/>
    <w:rsid w:val="00111850"/>
    <w:rsid w:val="001131F2"/>
    <w:rsid w:val="00114B96"/>
    <w:rsid w:val="00127B8C"/>
    <w:rsid w:val="00131A2D"/>
    <w:rsid w:val="001325DA"/>
    <w:rsid w:val="00150BE0"/>
    <w:rsid w:val="00150D28"/>
    <w:rsid w:val="00151E0E"/>
    <w:rsid w:val="001618B1"/>
    <w:rsid w:val="001705DB"/>
    <w:rsid w:val="0017209A"/>
    <w:rsid w:val="00177436"/>
    <w:rsid w:val="00182434"/>
    <w:rsid w:val="001828C7"/>
    <w:rsid w:val="001833B2"/>
    <w:rsid w:val="00187405"/>
    <w:rsid w:val="001874B2"/>
    <w:rsid w:val="00190251"/>
    <w:rsid w:val="00195DEC"/>
    <w:rsid w:val="001963AA"/>
    <w:rsid w:val="00197B12"/>
    <w:rsid w:val="001B5219"/>
    <w:rsid w:val="001D18E3"/>
    <w:rsid w:val="001E0A45"/>
    <w:rsid w:val="001E466F"/>
    <w:rsid w:val="001F0031"/>
    <w:rsid w:val="0020533E"/>
    <w:rsid w:val="00211F4C"/>
    <w:rsid w:val="00212EE7"/>
    <w:rsid w:val="00214379"/>
    <w:rsid w:val="00224174"/>
    <w:rsid w:val="00251937"/>
    <w:rsid w:val="002561E7"/>
    <w:rsid w:val="002567C2"/>
    <w:rsid w:val="00261E81"/>
    <w:rsid w:val="002624E4"/>
    <w:rsid w:val="002748FF"/>
    <w:rsid w:val="00280B86"/>
    <w:rsid w:val="00282D6C"/>
    <w:rsid w:val="002830FD"/>
    <w:rsid w:val="0029335E"/>
    <w:rsid w:val="00294C8C"/>
    <w:rsid w:val="002968DD"/>
    <w:rsid w:val="0029792A"/>
    <w:rsid w:val="002A6B25"/>
    <w:rsid w:val="002A7E21"/>
    <w:rsid w:val="002B2304"/>
    <w:rsid w:val="002B4431"/>
    <w:rsid w:val="002B618F"/>
    <w:rsid w:val="002C619B"/>
    <w:rsid w:val="002F12EA"/>
    <w:rsid w:val="002F5D90"/>
    <w:rsid w:val="00310B49"/>
    <w:rsid w:val="00311808"/>
    <w:rsid w:val="00311CA1"/>
    <w:rsid w:val="003147E6"/>
    <w:rsid w:val="003214DE"/>
    <w:rsid w:val="003236BD"/>
    <w:rsid w:val="0032784D"/>
    <w:rsid w:val="003353F2"/>
    <w:rsid w:val="00342FDC"/>
    <w:rsid w:val="00345045"/>
    <w:rsid w:val="00346FDE"/>
    <w:rsid w:val="00347B12"/>
    <w:rsid w:val="00350F5B"/>
    <w:rsid w:val="00351FEA"/>
    <w:rsid w:val="003607DC"/>
    <w:rsid w:val="0036226E"/>
    <w:rsid w:val="0036282F"/>
    <w:rsid w:val="00366DFA"/>
    <w:rsid w:val="00373960"/>
    <w:rsid w:val="003752DA"/>
    <w:rsid w:val="00377FF7"/>
    <w:rsid w:val="0038260F"/>
    <w:rsid w:val="00387B20"/>
    <w:rsid w:val="003961B9"/>
    <w:rsid w:val="003A108A"/>
    <w:rsid w:val="003A416E"/>
    <w:rsid w:val="003C6BA6"/>
    <w:rsid w:val="003E0BF9"/>
    <w:rsid w:val="003E1929"/>
    <w:rsid w:val="0040322F"/>
    <w:rsid w:val="00413562"/>
    <w:rsid w:val="00420FA8"/>
    <w:rsid w:val="00430646"/>
    <w:rsid w:val="00434FFD"/>
    <w:rsid w:val="0043794D"/>
    <w:rsid w:val="00441AEB"/>
    <w:rsid w:val="00443ED9"/>
    <w:rsid w:val="00453C01"/>
    <w:rsid w:val="004619EF"/>
    <w:rsid w:val="00472409"/>
    <w:rsid w:val="00472D2C"/>
    <w:rsid w:val="00481D65"/>
    <w:rsid w:val="00482EAD"/>
    <w:rsid w:val="00487D50"/>
    <w:rsid w:val="004912B9"/>
    <w:rsid w:val="004A3034"/>
    <w:rsid w:val="004A735A"/>
    <w:rsid w:val="004C043F"/>
    <w:rsid w:val="004C149F"/>
    <w:rsid w:val="004C2B47"/>
    <w:rsid w:val="004C526C"/>
    <w:rsid w:val="004E4326"/>
    <w:rsid w:val="004E4A2E"/>
    <w:rsid w:val="004E4AC6"/>
    <w:rsid w:val="004E5410"/>
    <w:rsid w:val="004F7068"/>
    <w:rsid w:val="0050192A"/>
    <w:rsid w:val="005033F8"/>
    <w:rsid w:val="00507A53"/>
    <w:rsid w:val="00511D4E"/>
    <w:rsid w:val="00514DC2"/>
    <w:rsid w:val="0051528F"/>
    <w:rsid w:val="00516EBD"/>
    <w:rsid w:val="00526C27"/>
    <w:rsid w:val="00533773"/>
    <w:rsid w:val="00541BFE"/>
    <w:rsid w:val="00552CC8"/>
    <w:rsid w:val="0057681B"/>
    <w:rsid w:val="00576EB4"/>
    <w:rsid w:val="00577CA5"/>
    <w:rsid w:val="0058025D"/>
    <w:rsid w:val="00587B69"/>
    <w:rsid w:val="005964F1"/>
    <w:rsid w:val="005A07EC"/>
    <w:rsid w:val="005A62DC"/>
    <w:rsid w:val="005B6E35"/>
    <w:rsid w:val="005C0ADB"/>
    <w:rsid w:val="005C312C"/>
    <w:rsid w:val="005C7689"/>
    <w:rsid w:val="005D499C"/>
    <w:rsid w:val="005E26CB"/>
    <w:rsid w:val="005E7174"/>
    <w:rsid w:val="005F28C1"/>
    <w:rsid w:val="006053EB"/>
    <w:rsid w:val="00610CA9"/>
    <w:rsid w:val="006212DF"/>
    <w:rsid w:val="00622E49"/>
    <w:rsid w:val="0062403F"/>
    <w:rsid w:val="00626562"/>
    <w:rsid w:val="0062686F"/>
    <w:rsid w:val="006406DA"/>
    <w:rsid w:val="006471A6"/>
    <w:rsid w:val="00657652"/>
    <w:rsid w:val="00657DA7"/>
    <w:rsid w:val="00662EA6"/>
    <w:rsid w:val="00665FA0"/>
    <w:rsid w:val="00673E4E"/>
    <w:rsid w:val="0067721E"/>
    <w:rsid w:val="0068402B"/>
    <w:rsid w:val="00684C09"/>
    <w:rsid w:val="006874D6"/>
    <w:rsid w:val="0069715E"/>
    <w:rsid w:val="006A2DB6"/>
    <w:rsid w:val="006B15BA"/>
    <w:rsid w:val="006B5C94"/>
    <w:rsid w:val="006C7056"/>
    <w:rsid w:val="006D39D5"/>
    <w:rsid w:val="006E0AC0"/>
    <w:rsid w:val="006E647E"/>
    <w:rsid w:val="006E65C7"/>
    <w:rsid w:val="006E785B"/>
    <w:rsid w:val="006F108F"/>
    <w:rsid w:val="006F2A87"/>
    <w:rsid w:val="00700309"/>
    <w:rsid w:val="0070175C"/>
    <w:rsid w:val="0070338E"/>
    <w:rsid w:val="00706929"/>
    <w:rsid w:val="00706E84"/>
    <w:rsid w:val="00717FC8"/>
    <w:rsid w:val="00725C51"/>
    <w:rsid w:val="0073770B"/>
    <w:rsid w:val="00740948"/>
    <w:rsid w:val="007417F7"/>
    <w:rsid w:val="0074537B"/>
    <w:rsid w:val="00751221"/>
    <w:rsid w:val="00756EAA"/>
    <w:rsid w:val="00770F9F"/>
    <w:rsid w:val="00775C79"/>
    <w:rsid w:val="00782C1E"/>
    <w:rsid w:val="007854AF"/>
    <w:rsid w:val="007917AB"/>
    <w:rsid w:val="00791F91"/>
    <w:rsid w:val="007938EF"/>
    <w:rsid w:val="00794E0C"/>
    <w:rsid w:val="007A4C39"/>
    <w:rsid w:val="007B2930"/>
    <w:rsid w:val="007B35DE"/>
    <w:rsid w:val="007B6C66"/>
    <w:rsid w:val="007C17CF"/>
    <w:rsid w:val="007E19DF"/>
    <w:rsid w:val="007E3745"/>
    <w:rsid w:val="007E62EB"/>
    <w:rsid w:val="00805A4C"/>
    <w:rsid w:val="00806E73"/>
    <w:rsid w:val="008109BC"/>
    <w:rsid w:val="008109F3"/>
    <w:rsid w:val="00812F37"/>
    <w:rsid w:val="00820C69"/>
    <w:rsid w:val="00823473"/>
    <w:rsid w:val="00846A95"/>
    <w:rsid w:val="00850F3D"/>
    <w:rsid w:val="008537DE"/>
    <w:rsid w:val="00854E70"/>
    <w:rsid w:val="00856925"/>
    <w:rsid w:val="00871328"/>
    <w:rsid w:val="0087331F"/>
    <w:rsid w:val="00873C36"/>
    <w:rsid w:val="00873F62"/>
    <w:rsid w:val="0087487C"/>
    <w:rsid w:val="00880CAF"/>
    <w:rsid w:val="00883631"/>
    <w:rsid w:val="00886616"/>
    <w:rsid w:val="008900AA"/>
    <w:rsid w:val="00891C14"/>
    <w:rsid w:val="00894A1D"/>
    <w:rsid w:val="008979A9"/>
    <w:rsid w:val="00897F52"/>
    <w:rsid w:val="008A7FC8"/>
    <w:rsid w:val="008B462A"/>
    <w:rsid w:val="008C5FD5"/>
    <w:rsid w:val="008C678D"/>
    <w:rsid w:val="008C73BE"/>
    <w:rsid w:val="008D0791"/>
    <w:rsid w:val="008E2EC2"/>
    <w:rsid w:val="008E3CF4"/>
    <w:rsid w:val="008F2F62"/>
    <w:rsid w:val="008F4795"/>
    <w:rsid w:val="008F5D72"/>
    <w:rsid w:val="00901FEB"/>
    <w:rsid w:val="0090658C"/>
    <w:rsid w:val="00911157"/>
    <w:rsid w:val="00917431"/>
    <w:rsid w:val="00923197"/>
    <w:rsid w:val="00925510"/>
    <w:rsid w:val="00927822"/>
    <w:rsid w:val="00941E9C"/>
    <w:rsid w:val="00941F79"/>
    <w:rsid w:val="00942D35"/>
    <w:rsid w:val="0094351A"/>
    <w:rsid w:val="00945AE7"/>
    <w:rsid w:val="009630D9"/>
    <w:rsid w:val="00963134"/>
    <w:rsid w:val="00966CA1"/>
    <w:rsid w:val="009676EC"/>
    <w:rsid w:val="00973065"/>
    <w:rsid w:val="00985BA7"/>
    <w:rsid w:val="0099179E"/>
    <w:rsid w:val="009A2D40"/>
    <w:rsid w:val="009A3B5E"/>
    <w:rsid w:val="009A5789"/>
    <w:rsid w:val="009B5986"/>
    <w:rsid w:val="009D1408"/>
    <w:rsid w:val="009E3850"/>
    <w:rsid w:val="009F1DFA"/>
    <w:rsid w:val="00A015EF"/>
    <w:rsid w:val="00A03F8B"/>
    <w:rsid w:val="00A116D6"/>
    <w:rsid w:val="00A16E95"/>
    <w:rsid w:val="00A22BC0"/>
    <w:rsid w:val="00A22F58"/>
    <w:rsid w:val="00A35436"/>
    <w:rsid w:val="00A37ABA"/>
    <w:rsid w:val="00A4389C"/>
    <w:rsid w:val="00A521C9"/>
    <w:rsid w:val="00A54944"/>
    <w:rsid w:val="00A5601D"/>
    <w:rsid w:val="00A57051"/>
    <w:rsid w:val="00A622F3"/>
    <w:rsid w:val="00A62A47"/>
    <w:rsid w:val="00A65866"/>
    <w:rsid w:val="00A70DCC"/>
    <w:rsid w:val="00A71A38"/>
    <w:rsid w:val="00A7239D"/>
    <w:rsid w:val="00A73413"/>
    <w:rsid w:val="00A75CBB"/>
    <w:rsid w:val="00A76AA6"/>
    <w:rsid w:val="00A904C9"/>
    <w:rsid w:val="00A96953"/>
    <w:rsid w:val="00A97647"/>
    <w:rsid w:val="00AA47EB"/>
    <w:rsid w:val="00AC0CE5"/>
    <w:rsid w:val="00AC0DB6"/>
    <w:rsid w:val="00AC28F8"/>
    <w:rsid w:val="00AC5B31"/>
    <w:rsid w:val="00AC636E"/>
    <w:rsid w:val="00AD092F"/>
    <w:rsid w:val="00AD5EA7"/>
    <w:rsid w:val="00AE52F4"/>
    <w:rsid w:val="00AE6D04"/>
    <w:rsid w:val="00AF6AB0"/>
    <w:rsid w:val="00B01CF7"/>
    <w:rsid w:val="00B031D3"/>
    <w:rsid w:val="00B1065F"/>
    <w:rsid w:val="00B11047"/>
    <w:rsid w:val="00B156EB"/>
    <w:rsid w:val="00B24F98"/>
    <w:rsid w:val="00B36211"/>
    <w:rsid w:val="00B54CE6"/>
    <w:rsid w:val="00B63A65"/>
    <w:rsid w:val="00B65259"/>
    <w:rsid w:val="00B756F1"/>
    <w:rsid w:val="00B766AD"/>
    <w:rsid w:val="00B81970"/>
    <w:rsid w:val="00B83730"/>
    <w:rsid w:val="00B937C5"/>
    <w:rsid w:val="00BA24F6"/>
    <w:rsid w:val="00BA3A0B"/>
    <w:rsid w:val="00BB1393"/>
    <w:rsid w:val="00BC13A6"/>
    <w:rsid w:val="00BF619A"/>
    <w:rsid w:val="00C054E3"/>
    <w:rsid w:val="00C14422"/>
    <w:rsid w:val="00C14C13"/>
    <w:rsid w:val="00C14D36"/>
    <w:rsid w:val="00C31160"/>
    <w:rsid w:val="00C32FAC"/>
    <w:rsid w:val="00C40ED7"/>
    <w:rsid w:val="00C43429"/>
    <w:rsid w:val="00C47AF5"/>
    <w:rsid w:val="00C523A8"/>
    <w:rsid w:val="00C54DA7"/>
    <w:rsid w:val="00C66924"/>
    <w:rsid w:val="00C66DDF"/>
    <w:rsid w:val="00C74DCF"/>
    <w:rsid w:val="00C76257"/>
    <w:rsid w:val="00C77DD7"/>
    <w:rsid w:val="00C83522"/>
    <w:rsid w:val="00C84C9A"/>
    <w:rsid w:val="00C858EB"/>
    <w:rsid w:val="00C859FE"/>
    <w:rsid w:val="00C87D75"/>
    <w:rsid w:val="00CA13CE"/>
    <w:rsid w:val="00CB7E37"/>
    <w:rsid w:val="00CC07B6"/>
    <w:rsid w:val="00CC28B2"/>
    <w:rsid w:val="00CC5646"/>
    <w:rsid w:val="00CC6308"/>
    <w:rsid w:val="00CD36B3"/>
    <w:rsid w:val="00CE08A5"/>
    <w:rsid w:val="00CE0D09"/>
    <w:rsid w:val="00CE306C"/>
    <w:rsid w:val="00CE3426"/>
    <w:rsid w:val="00CF30E5"/>
    <w:rsid w:val="00D02129"/>
    <w:rsid w:val="00D035F3"/>
    <w:rsid w:val="00D04EC2"/>
    <w:rsid w:val="00D14433"/>
    <w:rsid w:val="00D1783A"/>
    <w:rsid w:val="00D20108"/>
    <w:rsid w:val="00D23BC2"/>
    <w:rsid w:val="00D33ACC"/>
    <w:rsid w:val="00D41BC4"/>
    <w:rsid w:val="00D43F80"/>
    <w:rsid w:val="00D445F4"/>
    <w:rsid w:val="00D709BD"/>
    <w:rsid w:val="00D729A6"/>
    <w:rsid w:val="00D73536"/>
    <w:rsid w:val="00D74F9E"/>
    <w:rsid w:val="00D80DBB"/>
    <w:rsid w:val="00D84284"/>
    <w:rsid w:val="00DA454C"/>
    <w:rsid w:val="00DB4690"/>
    <w:rsid w:val="00DB648E"/>
    <w:rsid w:val="00DC046D"/>
    <w:rsid w:val="00DC204C"/>
    <w:rsid w:val="00DC361F"/>
    <w:rsid w:val="00DC61CF"/>
    <w:rsid w:val="00DE5477"/>
    <w:rsid w:val="00DE604E"/>
    <w:rsid w:val="00E11EA1"/>
    <w:rsid w:val="00E21AE1"/>
    <w:rsid w:val="00E21AF1"/>
    <w:rsid w:val="00E236EF"/>
    <w:rsid w:val="00E23909"/>
    <w:rsid w:val="00E23973"/>
    <w:rsid w:val="00E263DD"/>
    <w:rsid w:val="00E35F2E"/>
    <w:rsid w:val="00E3785D"/>
    <w:rsid w:val="00E41C48"/>
    <w:rsid w:val="00E518F0"/>
    <w:rsid w:val="00E54F81"/>
    <w:rsid w:val="00E5505E"/>
    <w:rsid w:val="00E574B9"/>
    <w:rsid w:val="00E66278"/>
    <w:rsid w:val="00E71142"/>
    <w:rsid w:val="00E81610"/>
    <w:rsid w:val="00E8571C"/>
    <w:rsid w:val="00E929BE"/>
    <w:rsid w:val="00E94AB2"/>
    <w:rsid w:val="00E95F11"/>
    <w:rsid w:val="00EA2090"/>
    <w:rsid w:val="00EA4427"/>
    <w:rsid w:val="00EA5270"/>
    <w:rsid w:val="00EB0A54"/>
    <w:rsid w:val="00EB1D05"/>
    <w:rsid w:val="00EB5AEF"/>
    <w:rsid w:val="00EB77B2"/>
    <w:rsid w:val="00EC3A29"/>
    <w:rsid w:val="00ED17E4"/>
    <w:rsid w:val="00ED49E9"/>
    <w:rsid w:val="00ED50BB"/>
    <w:rsid w:val="00ED52F9"/>
    <w:rsid w:val="00ED7F58"/>
    <w:rsid w:val="00EF0F79"/>
    <w:rsid w:val="00EF1D32"/>
    <w:rsid w:val="00EF41F2"/>
    <w:rsid w:val="00F03D59"/>
    <w:rsid w:val="00F12FE6"/>
    <w:rsid w:val="00F15DEB"/>
    <w:rsid w:val="00F23F1C"/>
    <w:rsid w:val="00F2601B"/>
    <w:rsid w:val="00F269E1"/>
    <w:rsid w:val="00F2777E"/>
    <w:rsid w:val="00F312D6"/>
    <w:rsid w:val="00F37EED"/>
    <w:rsid w:val="00F41CA6"/>
    <w:rsid w:val="00F458B7"/>
    <w:rsid w:val="00F466F5"/>
    <w:rsid w:val="00F51873"/>
    <w:rsid w:val="00F53580"/>
    <w:rsid w:val="00F56242"/>
    <w:rsid w:val="00F566F3"/>
    <w:rsid w:val="00F574BD"/>
    <w:rsid w:val="00F63762"/>
    <w:rsid w:val="00F6710B"/>
    <w:rsid w:val="00F8514B"/>
    <w:rsid w:val="00F966FB"/>
    <w:rsid w:val="00FA068A"/>
    <w:rsid w:val="00FA3029"/>
    <w:rsid w:val="00FA7E96"/>
    <w:rsid w:val="00FA7F74"/>
    <w:rsid w:val="00FC0D7E"/>
    <w:rsid w:val="00FC2191"/>
    <w:rsid w:val="00FD1E40"/>
    <w:rsid w:val="00FE0C5B"/>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846A95"/>
    <w:pPr>
      <w:spacing w:after="0" w:line="240" w:lineRule="auto"/>
    </w:p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2729890">
      <w:bodyDiv w:val="1"/>
      <w:marLeft w:val="0"/>
      <w:marRight w:val="0"/>
      <w:marTop w:val="0"/>
      <w:marBottom w:val="0"/>
      <w:divBdr>
        <w:top w:val="none" w:sz="0" w:space="0" w:color="auto"/>
        <w:left w:val="none" w:sz="0" w:space="0" w:color="auto"/>
        <w:bottom w:val="none" w:sz="0" w:space="0" w:color="auto"/>
        <w:right w:val="none" w:sz="0" w:space="0" w:color="auto"/>
      </w:divBdr>
      <w:divsChild>
        <w:div w:id="1147937487">
          <w:marLeft w:val="0"/>
          <w:marRight w:val="0"/>
          <w:marTop w:val="0"/>
          <w:marBottom w:val="0"/>
          <w:divBdr>
            <w:top w:val="none" w:sz="0" w:space="0" w:color="auto"/>
            <w:left w:val="none" w:sz="0" w:space="0" w:color="auto"/>
            <w:bottom w:val="none" w:sz="0" w:space="0" w:color="auto"/>
            <w:right w:val="none" w:sz="0" w:space="0" w:color="auto"/>
          </w:divBdr>
        </w:div>
        <w:div w:id="1892960475">
          <w:marLeft w:val="0"/>
          <w:marRight w:val="0"/>
          <w:marTop w:val="0"/>
          <w:marBottom w:val="0"/>
          <w:divBdr>
            <w:top w:val="none" w:sz="0" w:space="0" w:color="auto"/>
            <w:left w:val="none" w:sz="0" w:space="0" w:color="auto"/>
            <w:bottom w:val="none" w:sz="0" w:space="0" w:color="auto"/>
            <w:right w:val="none" w:sz="0" w:space="0" w:color="auto"/>
          </w:divBdr>
        </w:div>
        <w:div w:id="528225243">
          <w:marLeft w:val="0"/>
          <w:marRight w:val="0"/>
          <w:marTop w:val="0"/>
          <w:marBottom w:val="0"/>
          <w:divBdr>
            <w:top w:val="none" w:sz="0" w:space="0" w:color="auto"/>
            <w:left w:val="none" w:sz="0" w:space="0" w:color="auto"/>
            <w:bottom w:val="none" w:sz="0" w:space="0" w:color="auto"/>
            <w:right w:val="none" w:sz="0" w:space="0" w:color="auto"/>
          </w:divBdr>
        </w:div>
        <w:div w:id="1221287887">
          <w:marLeft w:val="0"/>
          <w:marRight w:val="0"/>
          <w:marTop w:val="0"/>
          <w:marBottom w:val="0"/>
          <w:divBdr>
            <w:top w:val="none" w:sz="0" w:space="0" w:color="auto"/>
            <w:left w:val="none" w:sz="0" w:space="0" w:color="auto"/>
            <w:bottom w:val="none" w:sz="0" w:space="0" w:color="auto"/>
            <w:right w:val="none" w:sz="0" w:space="0" w:color="auto"/>
          </w:divBdr>
        </w:div>
        <w:div w:id="712920116">
          <w:marLeft w:val="0"/>
          <w:marRight w:val="0"/>
          <w:marTop w:val="0"/>
          <w:marBottom w:val="0"/>
          <w:divBdr>
            <w:top w:val="none" w:sz="0" w:space="0" w:color="auto"/>
            <w:left w:val="none" w:sz="0" w:space="0" w:color="auto"/>
            <w:bottom w:val="none" w:sz="0" w:space="0" w:color="auto"/>
            <w:right w:val="none" w:sz="0" w:space="0" w:color="auto"/>
          </w:divBdr>
        </w:div>
        <w:div w:id="203521036">
          <w:marLeft w:val="0"/>
          <w:marRight w:val="0"/>
          <w:marTop w:val="0"/>
          <w:marBottom w:val="0"/>
          <w:divBdr>
            <w:top w:val="none" w:sz="0" w:space="0" w:color="auto"/>
            <w:left w:val="none" w:sz="0" w:space="0" w:color="auto"/>
            <w:bottom w:val="none" w:sz="0" w:space="0" w:color="auto"/>
            <w:right w:val="none" w:sz="0" w:space="0" w:color="auto"/>
          </w:divBdr>
        </w:div>
        <w:div w:id="21639739">
          <w:marLeft w:val="0"/>
          <w:marRight w:val="0"/>
          <w:marTop w:val="0"/>
          <w:marBottom w:val="0"/>
          <w:divBdr>
            <w:top w:val="none" w:sz="0" w:space="0" w:color="auto"/>
            <w:left w:val="none" w:sz="0" w:space="0" w:color="auto"/>
            <w:bottom w:val="none" w:sz="0" w:space="0" w:color="auto"/>
            <w:right w:val="none" w:sz="0" w:space="0" w:color="auto"/>
          </w:divBdr>
        </w:div>
        <w:div w:id="679746075">
          <w:marLeft w:val="0"/>
          <w:marRight w:val="0"/>
          <w:marTop w:val="0"/>
          <w:marBottom w:val="0"/>
          <w:divBdr>
            <w:top w:val="none" w:sz="0" w:space="0" w:color="auto"/>
            <w:left w:val="none" w:sz="0" w:space="0" w:color="auto"/>
            <w:bottom w:val="none" w:sz="0" w:space="0" w:color="auto"/>
            <w:right w:val="none" w:sz="0" w:space="0" w:color="auto"/>
          </w:divBdr>
        </w:div>
        <w:div w:id="2144931729">
          <w:marLeft w:val="0"/>
          <w:marRight w:val="0"/>
          <w:marTop w:val="0"/>
          <w:marBottom w:val="0"/>
          <w:divBdr>
            <w:top w:val="none" w:sz="0" w:space="0" w:color="auto"/>
            <w:left w:val="none" w:sz="0" w:space="0" w:color="auto"/>
            <w:bottom w:val="none" w:sz="0" w:space="0" w:color="auto"/>
            <w:right w:val="none" w:sz="0" w:space="0" w:color="auto"/>
          </w:divBdr>
        </w:div>
        <w:div w:id="832917512">
          <w:marLeft w:val="0"/>
          <w:marRight w:val="0"/>
          <w:marTop w:val="0"/>
          <w:marBottom w:val="0"/>
          <w:divBdr>
            <w:top w:val="none" w:sz="0" w:space="0" w:color="auto"/>
            <w:left w:val="none" w:sz="0" w:space="0" w:color="auto"/>
            <w:bottom w:val="none" w:sz="0" w:space="0" w:color="auto"/>
            <w:right w:val="none" w:sz="0" w:space="0" w:color="auto"/>
          </w:divBdr>
        </w:div>
        <w:div w:id="1381829539">
          <w:marLeft w:val="0"/>
          <w:marRight w:val="0"/>
          <w:marTop w:val="0"/>
          <w:marBottom w:val="0"/>
          <w:divBdr>
            <w:top w:val="none" w:sz="0" w:space="0" w:color="auto"/>
            <w:left w:val="none" w:sz="0" w:space="0" w:color="auto"/>
            <w:bottom w:val="none" w:sz="0" w:space="0" w:color="auto"/>
            <w:right w:val="none" w:sz="0" w:space="0" w:color="auto"/>
          </w:divBdr>
        </w:div>
        <w:div w:id="58480434">
          <w:marLeft w:val="0"/>
          <w:marRight w:val="0"/>
          <w:marTop w:val="0"/>
          <w:marBottom w:val="0"/>
          <w:divBdr>
            <w:top w:val="none" w:sz="0" w:space="0" w:color="auto"/>
            <w:left w:val="none" w:sz="0" w:space="0" w:color="auto"/>
            <w:bottom w:val="none" w:sz="0" w:space="0" w:color="auto"/>
            <w:right w:val="none" w:sz="0" w:space="0" w:color="auto"/>
          </w:divBdr>
        </w:div>
        <w:div w:id="1134719281">
          <w:marLeft w:val="0"/>
          <w:marRight w:val="0"/>
          <w:marTop w:val="0"/>
          <w:marBottom w:val="0"/>
          <w:divBdr>
            <w:top w:val="none" w:sz="0" w:space="0" w:color="auto"/>
            <w:left w:val="none" w:sz="0" w:space="0" w:color="auto"/>
            <w:bottom w:val="none" w:sz="0" w:space="0" w:color="auto"/>
            <w:right w:val="none" w:sz="0" w:space="0" w:color="auto"/>
          </w:divBdr>
        </w:div>
        <w:div w:id="46927363">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75406786">
      <w:bodyDiv w:val="1"/>
      <w:marLeft w:val="0"/>
      <w:marRight w:val="0"/>
      <w:marTop w:val="0"/>
      <w:marBottom w:val="0"/>
      <w:divBdr>
        <w:top w:val="none" w:sz="0" w:space="0" w:color="auto"/>
        <w:left w:val="none" w:sz="0" w:space="0" w:color="auto"/>
        <w:bottom w:val="none" w:sz="0" w:space="0" w:color="auto"/>
        <w:right w:val="none" w:sz="0" w:space="0" w:color="auto"/>
      </w:divBdr>
      <w:divsChild>
        <w:div w:id="552010695">
          <w:marLeft w:val="0"/>
          <w:marRight w:val="0"/>
          <w:marTop w:val="0"/>
          <w:marBottom w:val="0"/>
          <w:divBdr>
            <w:top w:val="none" w:sz="0" w:space="0" w:color="auto"/>
            <w:left w:val="none" w:sz="0" w:space="0" w:color="auto"/>
            <w:bottom w:val="none" w:sz="0" w:space="0" w:color="auto"/>
            <w:right w:val="none" w:sz="0" w:space="0" w:color="auto"/>
          </w:divBdr>
        </w:div>
        <w:div w:id="1757899732">
          <w:marLeft w:val="0"/>
          <w:marRight w:val="0"/>
          <w:marTop w:val="0"/>
          <w:marBottom w:val="0"/>
          <w:divBdr>
            <w:top w:val="none" w:sz="0" w:space="0" w:color="auto"/>
            <w:left w:val="none" w:sz="0" w:space="0" w:color="auto"/>
            <w:bottom w:val="none" w:sz="0" w:space="0" w:color="auto"/>
            <w:right w:val="none" w:sz="0" w:space="0" w:color="auto"/>
          </w:divBdr>
        </w:div>
        <w:div w:id="984358605">
          <w:marLeft w:val="0"/>
          <w:marRight w:val="0"/>
          <w:marTop w:val="0"/>
          <w:marBottom w:val="0"/>
          <w:divBdr>
            <w:top w:val="none" w:sz="0" w:space="0" w:color="auto"/>
            <w:left w:val="none" w:sz="0" w:space="0" w:color="auto"/>
            <w:bottom w:val="none" w:sz="0" w:space="0" w:color="auto"/>
            <w:right w:val="none" w:sz="0" w:space="0" w:color="auto"/>
          </w:divBdr>
        </w:div>
        <w:div w:id="666834653">
          <w:marLeft w:val="0"/>
          <w:marRight w:val="0"/>
          <w:marTop w:val="0"/>
          <w:marBottom w:val="0"/>
          <w:divBdr>
            <w:top w:val="none" w:sz="0" w:space="0" w:color="auto"/>
            <w:left w:val="none" w:sz="0" w:space="0" w:color="auto"/>
            <w:bottom w:val="none" w:sz="0" w:space="0" w:color="auto"/>
            <w:right w:val="none" w:sz="0" w:space="0" w:color="auto"/>
          </w:divBdr>
        </w:div>
        <w:div w:id="940457588">
          <w:marLeft w:val="0"/>
          <w:marRight w:val="0"/>
          <w:marTop w:val="0"/>
          <w:marBottom w:val="0"/>
          <w:divBdr>
            <w:top w:val="none" w:sz="0" w:space="0" w:color="auto"/>
            <w:left w:val="none" w:sz="0" w:space="0" w:color="auto"/>
            <w:bottom w:val="none" w:sz="0" w:space="0" w:color="auto"/>
            <w:right w:val="none" w:sz="0" w:space="0" w:color="auto"/>
          </w:divBdr>
        </w:div>
        <w:div w:id="144276751">
          <w:marLeft w:val="0"/>
          <w:marRight w:val="0"/>
          <w:marTop w:val="0"/>
          <w:marBottom w:val="0"/>
          <w:divBdr>
            <w:top w:val="none" w:sz="0" w:space="0" w:color="auto"/>
            <w:left w:val="none" w:sz="0" w:space="0" w:color="auto"/>
            <w:bottom w:val="none" w:sz="0" w:space="0" w:color="auto"/>
            <w:right w:val="none" w:sz="0" w:space="0" w:color="auto"/>
          </w:divBdr>
        </w:div>
        <w:div w:id="1390685638">
          <w:marLeft w:val="0"/>
          <w:marRight w:val="0"/>
          <w:marTop w:val="0"/>
          <w:marBottom w:val="0"/>
          <w:divBdr>
            <w:top w:val="none" w:sz="0" w:space="0" w:color="auto"/>
            <w:left w:val="none" w:sz="0" w:space="0" w:color="auto"/>
            <w:bottom w:val="none" w:sz="0" w:space="0" w:color="auto"/>
            <w:right w:val="none" w:sz="0" w:space="0" w:color="auto"/>
          </w:divBdr>
        </w:div>
        <w:div w:id="357202758">
          <w:marLeft w:val="0"/>
          <w:marRight w:val="0"/>
          <w:marTop w:val="0"/>
          <w:marBottom w:val="0"/>
          <w:divBdr>
            <w:top w:val="none" w:sz="0" w:space="0" w:color="auto"/>
            <w:left w:val="none" w:sz="0" w:space="0" w:color="auto"/>
            <w:bottom w:val="none" w:sz="0" w:space="0" w:color="auto"/>
            <w:right w:val="none" w:sz="0" w:space="0" w:color="auto"/>
          </w:divBdr>
        </w:div>
        <w:div w:id="1503008862">
          <w:marLeft w:val="0"/>
          <w:marRight w:val="0"/>
          <w:marTop w:val="0"/>
          <w:marBottom w:val="0"/>
          <w:divBdr>
            <w:top w:val="none" w:sz="0" w:space="0" w:color="auto"/>
            <w:left w:val="none" w:sz="0" w:space="0" w:color="auto"/>
            <w:bottom w:val="none" w:sz="0" w:space="0" w:color="auto"/>
            <w:right w:val="none" w:sz="0" w:space="0" w:color="auto"/>
          </w:divBdr>
        </w:div>
        <w:div w:id="1724911822">
          <w:marLeft w:val="0"/>
          <w:marRight w:val="0"/>
          <w:marTop w:val="0"/>
          <w:marBottom w:val="0"/>
          <w:divBdr>
            <w:top w:val="none" w:sz="0" w:space="0" w:color="auto"/>
            <w:left w:val="none" w:sz="0" w:space="0" w:color="auto"/>
            <w:bottom w:val="none" w:sz="0" w:space="0" w:color="auto"/>
            <w:right w:val="none" w:sz="0" w:space="0" w:color="auto"/>
          </w:divBdr>
        </w:div>
        <w:div w:id="99052015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87022610">
      <w:bodyDiv w:val="1"/>
      <w:marLeft w:val="0"/>
      <w:marRight w:val="0"/>
      <w:marTop w:val="0"/>
      <w:marBottom w:val="0"/>
      <w:divBdr>
        <w:top w:val="none" w:sz="0" w:space="0" w:color="auto"/>
        <w:left w:val="none" w:sz="0" w:space="0" w:color="auto"/>
        <w:bottom w:val="none" w:sz="0" w:space="0" w:color="auto"/>
        <w:right w:val="none" w:sz="0" w:space="0" w:color="auto"/>
      </w:divBdr>
      <w:divsChild>
        <w:div w:id="1148322216">
          <w:marLeft w:val="0"/>
          <w:marRight w:val="0"/>
          <w:marTop w:val="0"/>
          <w:marBottom w:val="0"/>
          <w:divBdr>
            <w:top w:val="none" w:sz="0" w:space="0" w:color="auto"/>
            <w:left w:val="none" w:sz="0" w:space="0" w:color="auto"/>
            <w:bottom w:val="none" w:sz="0" w:space="0" w:color="auto"/>
            <w:right w:val="none" w:sz="0" w:space="0" w:color="auto"/>
          </w:divBdr>
        </w:div>
        <w:div w:id="329987400">
          <w:marLeft w:val="0"/>
          <w:marRight w:val="0"/>
          <w:marTop w:val="0"/>
          <w:marBottom w:val="0"/>
          <w:divBdr>
            <w:top w:val="none" w:sz="0" w:space="0" w:color="auto"/>
            <w:left w:val="none" w:sz="0" w:space="0" w:color="auto"/>
            <w:bottom w:val="none" w:sz="0" w:space="0" w:color="auto"/>
            <w:right w:val="none" w:sz="0" w:space="0" w:color="auto"/>
          </w:divBdr>
        </w:div>
        <w:div w:id="876042293">
          <w:marLeft w:val="0"/>
          <w:marRight w:val="0"/>
          <w:marTop w:val="0"/>
          <w:marBottom w:val="0"/>
          <w:divBdr>
            <w:top w:val="none" w:sz="0" w:space="0" w:color="auto"/>
            <w:left w:val="none" w:sz="0" w:space="0" w:color="auto"/>
            <w:bottom w:val="none" w:sz="0" w:space="0" w:color="auto"/>
            <w:right w:val="none" w:sz="0" w:space="0" w:color="auto"/>
          </w:divBdr>
        </w:div>
        <w:div w:id="174196143">
          <w:marLeft w:val="0"/>
          <w:marRight w:val="0"/>
          <w:marTop w:val="0"/>
          <w:marBottom w:val="0"/>
          <w:divBdr>
            <w:top w:val="none" w:sz="0" w:space="0" w:color="auto"/>
            <w:left w:val="none" w:sz="0" w:space="0" w:color="auto"/>
            <w:bottom w:val="none" w:sz="0" w:space="0" w:color="auto"/>
            <w:right w:val="none" w:sz="0" w:space="0" w:color="auto"/>
          </w:divBdr>
        </w:div>
        <w:div w:id="164903569">
          <w:marLeft w:val="0"/>
          <w:marRight w:val="0"/>
          <w:marTop w:val="0"/>
          <w:marBottom w:val="0"/>
          <w:divBdr>
            <w:top w:val="none" w:sz="0" w:space="0" w:color="auto"/>
            <w:left w:val="none" w:sz="0" w:space="0" w:color="auto"/>
            <w:bottom w:val="none" w:sz="0" w:space="0" w:color="auto"/>
            <w:right w:val="none" w:sz="0" w:space="0" w:color="auto"/>
          </w:divBdr>
        </w:div>
        <w:div w:id="1629630447">
          <w:marLeft w:val="0"/>
          <w:marRight w:val="0"/>
          <w:marTop w:val="0"/>
          <w:marBottom w:val="0"/>
          <w:divBdr>
            <w:top w:val="none" w:sz="0" w:space="0" w:color="auto"/>
            <w:left w:val="none" w:sz="0" w:space="0" w:color="auto"/>
            <w:bottom w:val="none" w:sz="0" w:space="0" w:color="auto"/>
            <w:right w:val="none" w:sz="0" w:space="0" w:color="auto"/>
          </w:divBdr>
        </w:div>
        <w:div w:id="2118672879">
          <w:marLeft w:val="0"/>
          <w:marRight w:val="0"/>
          <w:marTop w:val="0"/>
          <w:marBottom w:val="0"/>
          <w:divBdr>
            <w:top w:val="none" w:sz="0" w:space="0" w:color="auto"/>
            <w:left w:val="none" w:sz="0" w:space="0" w:color="auto"/>
            <w:bottom w:val="none" w:sz="0" w:space="0" w:color="auto"/>
            <w:right w:val="none" w:sz="0" w:space="0" w:color="auto"/>
          </w:divBdr>
        </w:div>
      </w:divsChild>
    </w:div>
    <w:div w:id="688723076">
      <w:bodyDiv w:val="1"/>
      <w:marLeft w:val="0"/>
      <w:marRight w:val="0"/>
      <w:marTop w:val="0"/>
      <w:marBottom w:val="0"/>
      <w:divBdr>
        <w:top w:val="none" w:sz="0" w:space="0" w:color="auto"/>
        <w:left w:val="none" w:sz="0" w:space="0" w:color="auto"/>
        <w:bottom w:val="none" w:sz="0" w:space="0" w:color="auto"/>
        <w:right w:val="none" w:sz="0" w:space="0" w:color="auto"/>
      </w:divBdr>
      <w:divsChild>
        <w:div w:id="1415012313">
          <w:marLeft w:val="0"/>
          <w:marRight w:val="0"/>
          <w:marTop w:val="0"/>
          <w:marBottom w:val="0"/>
          <w:divBdr>
            <w:top w:val="none" w:sz="0" w:space="0" w:color="auto"/>
            <w:left w:val="none" w:sz="0" w:space="0" w:color="auto"/>
            <w:bottom w:val="none" w:sz="0" w:space="0" w:color="auto"/>
            <w:right w:val="none" w:sz="0" w:space="0" w:color="auto"/>
          </w:divBdr>
        </w:div>
        <w:div w:id="836925937">
          <w:marLeft w:val="0"/>
          <w:marRight w:val="0"/>
          <w:marTop w:val="0"/>
          <w:marBottom w:val="0"/>
          <w:divBdr>
            <w:top w:val="none" w:sz="0" w:space="0" w:color="auto"/>
            <w:left w:val="none" w:sz="0" w:space="0" w:color="auto"/>
            <w:bottom w:val="none" w:sz="0" w:space="0" w:color="auto"/>
            <w:right w:val="none" w:sz="0" w:space="0" w:color="auto"/>
          </w:divBdr>
        </w:div>
        <w:div w:id="820271884">
          <w:marLeft w:val="0"/>
          <w:marRight w:val="0"/>
          <w:marTop w:val="0"/>
          <w:marBottom w:val="0"/>
          <w:divBdr>
            <w:top w:val="none" w:sz="0" w:space="0" w:color="auto"/>
            <w:left w:val="none" w:sz="0" w:space="0" w:color="auto"/>
            <w:bottom w:val="none" w:sz="0" w:space="0" w:color="auto"/>
            <w:right w:val="none" w:sz="0" w:space="0" w:color="auto"/>
          </w:divBdr>
        </w:div>
        <w:div w:id="2004310547">
          <w:marLeft w:val="0"/>
          <w:marRight w:val="0"/>
          <w:marTop w:val="0"/>
          <w:marBottom w:val="0"/>
          <w:divBdr>
            <w:top w:val="none" w:sz="0" w:space="0" w:color="auto"/>
            <w:left w:val="none" w:sz="0" w:space="0" w:color="auto"/>
            <w:bottom w:val="none" w:sz="0" w:space="0" w:color="auto"/>
            <w:right w:val="none" w:sz="0" w:space="0" w:color="auto"/>
          </w:divBdr>
        </w:div>
        <w:div w:id="1031763612">
          <w:marLeft w:val="0"/>
          <w:marRight w:val="0"/>
          <w:marTop w:val="0"/>
          <w:marBottom w:val="0"/>
          <w:divBdr>
            <w:top w:val="none" w:sz="0" w:space="0" w:color="auto"/>
            <w:left w:val="none" w:sz="0" w:space="0" w:color="auto"/>
            <w:bottom w:val="none" w:sz="0" w:space="0" w:color="auto"/>
            <w:right w:val="none" w:sz="0" w:space="0" w:color="auto"/>
          </w:divBdr>
        </w:div>
        <w:div w:id="2071877708">
          <w:marLeft w:val="0"/>
          <w:marRight w:val="0"/>
          <w:marTop w:val="0"/>
          <w:marBottom w:val="0"/>
          <w:divBdr>
            <w:top w:val="none" w:sz="0" w:space="0" w:color="auto"/>
            <w:left w:val="none" w:sz="0" w:space="0" w:color="auto"/>
            <w:bottom w:val="none" w:sz="0" w:space="0" w:color="auto"/>
            <w:right w:val="none" w:sz="0" w:space="0" w:color="auto"/>
          </w:divBdr>
        </w:div>
        <w:div w:id="1915313682">
          <w:marLeft w:val="0"/>
          <w:marRight w:val="0"/>
          <w:marTop w:val="0"/>
          <w:marBottom w:val="0"/>
          <w:divBdr>
            <w:top w:val="none" w:sz="0" w:space="0" w:color="auto"/>
            <w:left w:val="none" w:sz="0" w:space="0" w:color="auto"/>
            <w:bottom w:val="none" w:sz="0" w:space="0" w:color="auto"/>
            <w:right w:val="none" w:sz="0" w:space="0" w:color="auto"/>
          </w:divBdr>
        </w:div>
        <w:div w:id="2012759933">
          <w:marLeft w:val="0"/>
          <w:marRight w:val="0"/>
          <w:marTop w:val="0"/>
          <w:marBottom w:val="0"/>
          <w:divBdr>
            <w:top w:val="none" w:sz="0" w:space="0" w:color="auto"/>
            <w:left w:val="none" w:sz="0" w:space="0" w:color="auto"/>
            <w:bottom w:val="none" w:sz="0" w:space="0" w:color="auto"/>
            <w:right w:val="none" w:sz="0" w:space="0" w:color="auto"/>
          </w:divBdr>
        </w:div>
        <w:div w:id="279724408">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732286">
      <w:bodyDiv w:val="1"/>
      <w:marLeft w:val="0"/>
      <w:marRight w:val="0"/>
      <w:marTop w:val="0"/>
      <w:marBottom w:val="0"/>
      <w:divBdr>
        <w:top w:val="none" w:sz="0" w:space="0" w:color="auto"/>
        <w:left w:val="none" w:sz="0" w:space="0" w:color="auto"/>
        <w:bottom w:val="none" w:sz="0" w:space="0" w:color="auto"/>
        <w:right w:val="none" w:sz="0" w:space="0" w:color="auto"/>
      </w:divBdr>
      <w:divsChild>
        <w:div w:id="1728605188">
          <w:marLeft w:val="0"/>
          <w:marRight w:val="0"/>
          <w:marTop w:val="0"/>
          <w:marBottom w:val="0"/>
          <w:divBdr>
            <w:top w:val="none" w:sz="0" w:space="0" w:color="auto"/>
            <w:left w:val="none" w:sz="0" w:space="0" w:color="auto"/>
            <w:bottom w:val="none" w:sz="0" w:space="0" w:color="auto"/>
            <w:right w:val="none" w:sz="0" w:space="0" w:color="auto"/>
          </w:divBdr>
        </w:div>
        <w:div w:id="188036005">
          <w:marLeft w:val="0"/>
          <w:marRight w:val="0"/>
          <w:marTop w:val="0"/>
          <w:marBottom w:val="0"/>
          <w:divBdr>
            <w:top w:val="none" w:sz="0" w:space="0" w:color="auto"/>
            <w:left w:val="none" w:sz="0" w:space="0" w:color="auto"/>
            <w:bottom w:val="none" w:sz="0" w:space="0" w:color="auto"/>
            <w:right w:val="none" w:sz="0" w:space="0" w:color="auto"/>
          </w:divBdr>
        </w:div>
        <w:div w:id="1636108774">
          <w:marLeft w:val="0"/>
          <w:marRight w:val="0"/>
          <w:marTop w:val="0"/>
          <w:marBottom w:val="0"/>
          <w:divBdr>
            <w:top w:val="none" w:sz="0" w:space="0" w:color="auto"/>
            <w:left w:val="none" w:sz="0" w:space="0" w:color="auto"/>
            <w:bottom w:val="none" w:sz="0" w:space="0" w:color="auto"/>
            <w:right w:val="none" w:sz="0" w:space="0" w:color="auto"/>
          </w:divBdr>
        </w:div>
        <w:div w:id="1254969262">
          <w:marLeft w:val="0"/>
          <w:marRight w:val="0"/>
          <w:marTop w:val="0"/>
          <w:marBottom w:val="0"/>
          <w:divBdr>
            <w:top w:val="none" w:sz="0" w:space="0" w:color="auto"/>
            <w:left w:val="none" w:sz="0" w:space="0" w:color="auto"/>
            <w:bottom w:val="none" w:sz="0" w:space="0" w:color="auto"/>
            <w:right w:val="none" w:sz="0" w:space="0" w:color="auto"/>
          </w:divBdr>
        </w:div>
        <w:div w:id="1872255447">
          <w:marLeft w:val="0"/>
          <w:marRight w:val="0"/>
          <w:marTop w:val="0"/>
          <w:marBottom w:val="0"/>
          <w:divBdr>
            <w:top w:val="none" w:sz="0" w:space="0" w:color="auto"/>
            <w:left w:val="none" w:sz="0" w:space="0" w:color="auto"/>
            <w:bottom w:val="none" w:sz="0" w:space="0" w:color="auto"/>
            <w:right w:val="none" w:sz="0" w:space="0" w:color="auto"/>
          </w:divBdr>
        </w:div>
        <w:div w:id="780339222">
          <w:marLeft w:val="0"/>
          <w:marRight w:val="0"/>
          <w:marTop w:val="0"/>
          <w:marBottom w:val="0"/>
          <w:divBdr>
            <w:top w:val="none" w:sz="0" w:space="0" w:color="auto"/>
            <w:left w:val="none" w:sz="0" w:space="0" w:color="auto"/>
            <w:bottom w:val="none" w:sz="0" w:space="0" w:color="auto"/>
            <w:right w:val="none" w:sz="0" w:space="0" w:color="auto"/>
          </w:divBdr>
        </w:div>
        <w:div w:id="1296255162">
          <w:marLeft w:val="0"/>
          <w:marRight w:val="0"/>
          <w:marTop w:val="0"/>
          <w:marBottom w:val="0"/>
          <w:divBdr>
            <w:top w:val="none" w:sz="0" w:space="0" w:color="auto"/>
            <w:left w:val="none" w:sz="0" w:space="0" w:color="auto"/>
            <w:bottom w:val="none" w:sz="0" w:space="0" w:color="auto"/>
            <w:right w:val="none" w:sz="0" w:space="0" w:color="auto"/>
          </w:divBdr>
        </w:div>
        <w:div w:id="588545193">
          <w:marLeft w:val="0"/>
          <w:marRight w:val="0"/>
          <w:marTop w:val="0"/>
          <w:marBottom w:val="0"/>
          <w:divBdr>
            <w:top w:val="none" w:sz="0" w:space="0" w:color="auto"/>
            <w:left w:val="none" w:sz="0" w:space="0" w:color="auto"/>
            <w:bottom w:val="none" w:sz="0" w:space="0" w:color="auto"/>
            <w:right w:val="none" w:sz="0" w:space="0" w:color="auto"/>
          </w:divBdr>
        </w:div>
        <w:div w:id="371031801">
          <w:marLeft w:val="0"/>
          <w:marRight w:val="0"/>
          <w:marTop w:val="0"/>
          <w:marBottom w:val="0"/>
          <w:divBdr>
            <w:top w:val="none" w:sz="0" w:space="0" w:color="auto"/>
            <w:left w:val="none" w:sz="0" w:space="0" w:color="auto"/>
            <w:bottom w:val="none" w:sz="0" w:space="0" w:color="auto"/>
            <w:right w:val="none" w:sz="0" w:space="0" w:color="auto"/>
          </w:divBdr>
        </w:div>
        <w:div w:id="1175534014">
          <w:marLeft w:val="0"/>
          <w:marRight w:val="0"/>
          <w:marTop w:val="0"/>
          <w:marBottom w:val="0"/>
          <w:divBdr>
            <w:top w:val="none" w:sz="0" w:space="0" w:color="auto"/>
            <w:left w:val="none" w:sz="0" w:space="0" w:color="auto"/>
            <w:bottom w:val="none" w:sz="0" w:space="0" w:color="auto"/>
            <w:right w:val="none" w:sz="0" w:space="0" w:color="auto"/>
          </w:divBdr>
        </w:div>
        <w:div w:id="1181970444">
          <w:marLeft w:val="0"/>
          <w:marRight w:val="0"/>
          <w:marTop w:val="0"/>
          <w:marBottom w:val="0"/>
          <w:divBdr>
            <w:top w:val="none" w:sz="0" w:space="0" w:color="auto"/>
            <w:left w:val="none" w:sz="0" w:space="0" w:color="auto"/>
            <w:bottom w:val="none" w:sz="0" w:space="0" w:color="auto"/>
            <w:right w:val="none" w:sz="0" w:space="0" w:color="auto"/>
          </w:divBdr>
        </w:div>
        <w:div w:id="497157282">
          <w:marLeft w:val="0"/>
          <w:marRight w:val="0"/>
          <w:marTop w:val="0"/>
          <w:marBottom w:val="0"/>
          <w:divBdr>
            <w:top w:val="none" w:sz="0" w:space="0" w:color="auto"/>
            <w:left w:val="none" w:sz="0" w:space="0" w:color="auto"/>
            <w:bottom w:val="none" w:sz="0" w:space="0" w:color="auto"/>
            <w:right w:val="none" w:sz="0" w:space="0" w:color="auto"/>
          </w:divBdr>
        </w:div>
        <w:div w:id="1003361593">
          <w:marLeft w:val="0"/>
          <w:marRight w:val="0"/>
          <w:marTop w:val="0"/>
          <w:marBottom w:val="0"/>
          <w:divBdr>
            <w:top w:val="none" w:sz="0" w:space="0" w:color="auto"/>
            <w:left w:val="none" w:sz="0" w:space="0" w:color="auto"/>
            <w:bottom w:val="none" w:sz="0" w:space="0" w:color="auto"/>
            <w:right w:val="none" w:sz="0" w:space="0" w:color="auto"/>
          </w:divBdr>
        </w:div>
        <w:div w:id="1262949721">
          <w:marLeft w:val="0"/>
          <w:marRight w:val="0"/>
          <w:marTop w:val="0"/>
          <w:marBottom w:val="0"/>
          <w:divBdr>
            <w:top w:val="none" w:sz="0" w:space="0" w:color="auto"/>
            <w:left w:val="none" w:sz="0" w:space="0" w:color="auto"/>
            <w:bottom w:val="none" w:sz="0" w:space="0" w:color="auto"/>
            <w:right w:val="none" w:sz="0" w:space="0" w:color="auto"/>
          </w:divBdr>
        </w:div>
        <w:div w:id="2104373156">
          <w:marLeft w:val="0"/>
          <w:marRight w:val="0"/>
          <w:marTop w:val="0"/>
          <w:marBottom w:val="0"/>
          <w:divBdr>
            <w:top w:val="none" w:sz="0" w:space="0" w:color="auto"/>
            <w:left w:val="none" w:sz="0" w:space="0" w:color="auto"/>
            <w:bottom w:val="none" w:sz="0" w:space="0" w:color="auto"/>
            <w:right w:val="none" w:sz="0" w:space="0" w:color="auto"/>
          </w:divBdr>
        </w:div>
        <w:div w:id="1315909435">
          <w:marLeft w:val="0"/>
          <w:marRight w:val="0"/>
          <w:marTop w:val="0"/>
          <w:marBottom w:val="0"/>
          <w:divBdr>
            <w:top w:val="none" w:sz="0" w:space="0" w:color="auto"/>
            <w:left w:val="none" w:sz="0" w:space="0" w:color="auto"/>
            <w:bottom w:val="none" w:sz="0" w:space="0" w:color="auto"/>
            <w:right w:val="none" w:sz="0" w:space="0" w:color="auto"/>
          </w:divBdr>
        </w:div>
        <w:div w:id="2108771862">
          <w:marLeft w:val="0"/>
          <w:marRight w:val="0"/>
          <w:marTop w:val="0"/>
          <w:marBottom w:val="0"/>
          <w:divBdr>
            <w:top w:val="none" w:sz="0" w:space="0" w:color="auto"/>
            <w:left w:val="none" w:sz="0" w:space="0" w:color="auto"/>
            <w:bottom w:val="none" w:sz="0" w:space="0" w:color="auto"/>
            <w:right w:val="none" w:sz="0" w:space="0" w:color="auto"/>
          </w:divBdr>
        </w:div>
        <w:div w:id="976565657">
          <w:marLeft w:val="0"/>
          <w:marRight w:val="0"/>
          <w:marTop w:val="0"/>
          <w:marBottom w:val="0"/>
          <w:divBdr>
            <w:top w:val="none" w:sz="0" w:space="0" w:color="auto"/>
            <w:left w:val="none" w:sz="0" w:space="0" w:color="auto"/>
            <w:bottom w:val="none" w:sz="0" w:space="0" w:color="auto"/>
            <w:right w:val="none" w:sz="0" w:space="0" w:color="auto"/>
          </w:divBdr>
        </w:div>
        <w:div w:id="1323779152">
          <w:marLeft w:val="0"/>
          <w:marRight w:val="0"/>
          <w:marTop w:val="0"/>
          <w:marBottom w:val="0"/>
          <w:divBdr>
            <w:top w:val="none" w:sz="0" w:space="0" w:color="auto"/>
            <w:left w:val="none" w:sz="0" w:space="0" w:color="auto"/>
            <w:bottom w:val="none" w:sz="0" w:space="0" w:color="auto"/>
            <w:right w:val="none" w:sz="0" w:space="0" w:color="auto"/>
          </w:divBdr>
        </w:div>
        <w:div w:id="1338192461">
          <w:marLeft w:val="0"/>
          <w:marRight w:val="0"/>
          <w:marTop w:val="0"/>
          <w:marBottom w:val="0"/>
          <w:divBdr>
            <w:top w:val="none" w:sz="0" w:space="0" w:color="auto"/>
            <w:left w:val="none" w:sz="0" w:space="0" w:color="auto"/>
            <w:bottom w:val="none" w:sz="0" w:space="0" w:color="auto"/>
            <w:right w:val="none" w:sz="0" w:space="0" w:color="auto"/>
          </w:divBdr>
        </w:div>
        <w:div w:id="1055620576">
          <w:marLeft w:val="0"/>
          <w:marRight w:val="0"/>
          <w:marTop w:val="0"/>
          <w:marBottom w:val="0"/>
          <w:divBdr>
            <w:top w:val="none" w:sz="0" w:space="0" w:color="auto"/>
            <w:left w:val="none" w:sz="0" w:space="0" w:color="auto"/>
            <w:bottom w:val="none" w:sz="0" w:space="0" w:color="auto"/>
            <w:right w:val="none" w:sz="0" w:space="0" w:color="auto"/>
          </w:divBdr>
        </w:div>
        <w:div w:id="974985355">
          <w:marLeft w:val="0"/>
          <w:marRight w:val="0"/>
          <w:marTop w:val="0"/>
          <w:marBottom w:val="0"/>
          <w:divBdr>
            <w:top w:val="none" w:sz="0" w:space="0" w:color="auto"/>
            <w:left w:val="none" w:sz="0" w:space="0" w:color="auto"/>
            <w:bottom w:val="none" w:sz="0" w:space="0" w:color="auto"/>
            <w:right w:val="none" w:sz="0" w:space="0" w:color="auto"/>
          </w:divBdr>
        </w:div>
        <w:div w:id="478307083">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1466655">
      <w:bodyDiv w:val="1"/>
      <w:marLeft w:val="0"/>
      <w:marRight w:val="0"/>
      <w:marTop w:val="0"/>
      <w:marBottom w:val="0"/>
      <w:divBdr>
        <w:top w:val="none" w:sz="0" w:space="0" w:color="auto"/>
        <w:left w:val="none" w:sz="0" w:space="0" w:color="auto"/>
        <w:bottom w:val="none" w:sz="0" w:space="0" w:color="auto"/>
        <w:right w:val="none" w:sz="0" w:space="0" w:color="auto"/>
      </w:divBdr>
      <w:divsChild>
        <w:div w:id="114953273">
          <w:marLeft w:val="0"/>
          <w:marRight w:val="0"/>
          <w:marTop w:val="0"/>
          <w:marBottom w:val="0"/>
          <w:divBdr>
            <w:top w:val="none" w:sz="0" w:space="0" w:color="auto"/>
            <w:left w:val="none" w:sz="0" w:space="0" w:color="auto"/>
            <w:bottom w:val="none" w:sz="0" w:space="0" w:color="auto"/>
            <w:right w:val="none" w:sz="0" w:space="0" w:color="auto"/>
          </w:divBdr>
        </w:div>
        <w:div w:id="1637492353">
          <w:marLeft w:val="0"/>
          <w:marRight w:val="0"/>
          <w:marTop w:val="0"/>
          <w:marBottom w:val="0"/>
          <w:divBdr>
            <w:top w:val="none" w:sz="0" w:space="0" w:color="auto"/>
            <w:left w:val="none" w:sz="0" w:space="0" w:color="auto"/>
            <w:bottom w:val="none" w:sz="0" w:space="0" w:color="auto"/>
            <w:right w:val="none" w:sz="0" w:space="0" w:color="auto"/>
          </w:divBdr>
        </w:div>
        <w:div w:id="1118524538">
          <w:marLeft w:val="0"/>
          <w:marRight w:val="0"/>
          <w:marTop w:val="0"/>
          <w:marBottom w:val="0"/>
          <w:divBdr>
            <w:top w:val="none" w:sz="0" w:space="0" w:color="auto"/>
            <w:left w:val="none" w:sz="0" w:space="0" w:color="auto"/>
            <w:bottom w:val="none" w:sz="0" w:space="0" w:color="auto"/>
            <w:right w:val="none" w:sz="0" w:space="0" w:color="auto"/>
          </w:divBdr>
        </w:div>
        <w:div w:id="1842428074">
          <w:marLeft w:val="0"/>
          <w:marRight w:val="0"/>
          <w:marTop w:val="0"/>
          <w:marBottom w:val="0"/>
          <w:divBdr>
            <w:top w:val="none" w:sz="0" w:space="0" w:color="auto"/>
            <w:left w:val="none" w:sz="0" w:space="0" w:color="auto"/>
            <w:bottom w:val="none" w:sz="0" w:space="0" w:color="auto"/>
            <w:right w:val="none" w:sz="0" w:space="0" w:color="auto"/>
          </w:divBdr>
        </w:div>
        <w:div w:id="1626041408">
          <w:marLeft w:val="0"/>
          <w:marRight w:val="0"/>
          <w:marTop w:val="0"/>
          <w:marBottom w:val="0"/>
          <w:divBdr>
            <w:top w:val="none" w:sz="0" w:space="0" w:color="auto"/>
            <w:left w:val="none" w:sz="0" w:space="0" w:color="auto"/>
            <w:bottom w:val="none" w:sz="0" w:space="0" w:color="auto"/>
            <w:right w:val="none" w:sz="0" w:space="0" w:color="auto"/>
          </w:divBdr>
        </w:div>
        <w:div w:id="1812407555">
          <w:marLeft w:val="0"/>
          <w:marRight w:val="0"/>
          <w:marTop w:val="0"/>
          <w:marBottom w:val="0"/>
          <w:divBdr>
            <w:top w:val="none" w:sz="0" w:space="0" w:color="auto"/>
            <w:left w:val="none" w:sz="0" w:space="0" w:color="auto"/>
            <w:bottom w:val="none" w:sz="0" w:space="0" w:color="auto"/>
            <w:right w:val="none" w:sz="0" w:space="0" w:color="auto"/>
          </w:divBdr>
        </w:div>
        <w:div w:id="2100328187">
          <w:marLeft w:val="0"/>
          <w:marRight w:val="0"/>
          <w:marTop w:val="0"/>
          <w:marBottom w:val="0"/>
          <w:divBdr>
            <w:top w:val="none" w:sz="0" w:space="0" w:color="auto"/>
            <w:left w:val="none" w:sz="0" w:space="0" w:color="auto"/>
            <w:bottom w:val="none" w:sz="0" w:space="0" w:color="auto"/>
            <w:right w:val="none" w:sz="0" w:space="0" w:color="auto"/>
          </w:divBdr>
        </w:div>
        <w:div w:id="639388323">
          <w:marLeft w:val="0"/>
          <w:marRight w:val="0"/>
          <w:marTop w:val="0"/>
          <w:marBottom w:val="0"/>
          <w:divBdr>
            <w:top w:val="none" w:sz="0" w:space="0" w:color="auto"/>
            <w:left w:val="none" w:sz="0" w:space="0" w:color="auto"/>
            <w:bottom w:val="none" w:sz="0" w:space="0" w:color="auto"/>
            <w:right w:val="none" w:sz="0" w:space="0" w:color="auto"/>
          </w:divBdr>
        </w:div>
        <w:div w:id="2127041919">
          <w:marLeft w:val="0"/>
          <w:marRight w:val="0"/>
          <w:marTop w:val="0"/>
          <w:marBottom w:val="0"/>
          <w:divBdr>
            <w:top w:val="none" w:sz="0" w:space="0" w:color="auto"/>
            <w:left w:val="none" w:sz="0" w:space="0" w:color="auto"/>
            <w:bottom w:val="none" w:sz="0" w:space="0" w:color="auto"/>
            <w:right w:val="none" w:sz="0" w:space="0" w:color="auto"/>
          </w:divBdr>
        </w:div>
        <w:div w:id="899752028">
          <w:marLeft w:val="0"/>
          <w:marRight w:val="0"/>
          <w:marTop w:val="0"/>
          <w:marBottom w:val="0"/>
          <w:divBdr>
            <w:top w:val="none" w:sz="0" w:space="0" w:color="auto"/>
            <w:left w:val="none" w:sz="0" w:space="0" w:color="auto"/>
            <w:bottom w:val="none" w:sz="0" w:space="0" w:color="auto"/>
            <w:right w:val="none" w:sz="0" w:space="0" w:color="auto"/>
          </w:divBdr>
        </w:div>
        <w:div w:id="98136771">
          <w:marLeft w:val="0"/>
          <w:marRight w:val="0"/>
          <w:marTop w:val="0"/>
          <w:marBottom w:val="0"/>
          <w:divBdr>
            <w:top w:val="none" w:sz="0" w:space="0" w:color="auto"/>
            <w:left w:val="none" w:sz="0" w:space="0" w:color="auto"/>
            <w:bottom w:val="none" w:sz="0" w:space="0" w:color="auto"/>
            <w:right w:val="none" w:sz="0" w:space="0" w:color="auto"/>
          </w:divBdr>
        </w:div>
        <w:div w:id="1024135981">
          <w:marLeft w:val="0"/>
          <w:marRight w:val="0"/>
          <w:marTop w:val="0"/>
          <w:marBottom w:val="0"/>
          <w:divBdr>
            <w:top w:val="none" w:sz="0" w:space="0" w:color="auto"/>
            <w:left w:val="none" w:sz="0" w:space="0" w:color="auto"/>
            <w:bottom w:val="none" w:sz="0" w:space="0" w:color="auto"/>
            <w:right w:val="none" w:sz="0" w:space="0" w:color="auto"/>
          </w:divBdr>
        </w:div>
        <w:div w:id="1114979052">
          <w:marLeft w:val="0"/>
          <w:marRight w:val="0"/>
          <w:marTop w:val="0"/>
          <w:marBottom w:val="0"/>
          <w:divBdr>
            <w:top w:val="none" w:sz="0" w:space="0" w:color="auto"/>
            <w:left w:val="none" w:sz="0" w:space="0" w:color="auto"/>
            <w:bottom w:val="none" w:sz="0" w:space="0" w:color="auto"/>
            <w:right w:val="none" w:sz="0" w:space="0" w:color="auto"/>
          </w:divBdr>
        </w:div>
        <w:div w:id="2049793616">
          <w:marLeft w:val="0"/>
          <w:marRight w:val="0"/>
          <w:marTop w:val="0"/>
          <w:marBottom w:val="0"/>
          <w:divBdr>
            <w:top w:val="none" w:sz="0" w:space="0" w:color="auto"/>
            <w:left w:val="none" w:sz="0" w:space="0" w:color="auto"/>
            <w:bottom w:val="none" w:sz="0" w:space="0" w:color="auto"/>
            <w:right w:val="none" w:sz="0" w:space="0" w:color="auto"/>
          </w:divBdr>
        </w:div>
        <w:div w:id="964387615">
          <w:marLeft w:val="0"/>
          <w:marRight w:val="0"/>
          <w:marTop w:val="0"/>
          <w:marBottom w:val="0"/>
          <w:divBdr>
            <w:top w:val="none" w:sz="0" w:space="0" w:color="auto"/>
            <w:left w:val="none" w:sz="0" w:space="0" w:color="auto"/>
            <w:bottom w:val="none" w:sz="0" w:space="0" w:color="auto"/>
            <w:right w:val="none" w:sz="0" w:space="0" w:color="auto"/>
          </w:divBdr>
        </w:div>
        <w:div w:id="1092824178">
          <w:marLeft w:val="0"/>
          <w:marRight w:val="0"/>
          <w:marTop w:val="0"/>
          <w:marBottom w:val="0"/>
          <w:divBdr>
            <w:top w:val="none" w:sz="0" w:space="0" w:color="auto"/>
            <w:left w:val="none" w:sz="0" w:space="0" w:color="auto"/>
            <w:bottom w:val="none" w:sz="0" w:space="0" w:color="auto"/>
            <w:right w:val="none" w:sz="0" w:space="0" w:color="auto"/>
          </w:divBdr>
        </w:div>
        <w:div w:id="951594627">
          <w:marLeft w:val="0"/>
          <w:marRight w:val="0"/>
          <w:marTop w:val="0"/>
          <w:marBottom w:val="0"/>
          <w:divBdr>
            <w:top w:val="none" w:sz="0" w:space="0" w:color="auto"/>
            <w:left w:val="none" w:sz="0" w:space="0" w:color="auto"/>
            <w:bottom w:val="none" w:sz="0" w:space="0" w:color="auto"/>
            <w:right w:val="none" w:sz="0" w:space="0" w:color="auto"/>
          </w:divBdr>
        </w:div>
        <w:div w:id="1980062922">
          <w:marLeft w:val="0"/>
          <w:marRight w:val="0"/>
          <w:marTop w:val="0"/>
          <w:marBottom w:val="0"/>
          <w:divBdr>
            <w:top w:val="none" w:sz="0" w:space="0" w:color="auto"/>
            <w:left w:val="none" w:sz="0" w:space="0" w:color="auto"/>
            <w:bottom w:val="none" w:sz="0" w:space="0" w:color="auto"/>
            <w:right w:val="none" w:sz="0" w:space="0" w:color="auto"/>
          </w:divBdr>
        </w:div>
        <w:div w:id="1610971239">
          <w:marLeft w:val="0"/>
          <w:marRight w:val="0"/>
          <w:marTop w:val="0"/>
          <w:marBottom w:val="0"/>
          <w:divBdr>
            <w:top w:val="none" w:sz="0" w:space="0" w:color="auto"/>
            <w:left w:val="none" w:sz="0" w:space="0" w:color="auto"/>
            <w:bottom w:val="none" w:sz="0" w:space="0" w:color="auto"/>
            <w:right w:val="none" w:sz="0" w:space="0" w:color="auto"/>
          </w:divBdr>
        </w:div>
        <w:div w:id="1031154011">
          <w:marLeft w:val="0"/>
          <w:marRight w:val="0"/>
          <w:marTop w:val="0"/>
          <w:marBottom w:val="0"/>
          <w:divBdr>
            <w:top w:val="none" w:sz="0" w:space="0" w:color="auto"/>
            <w:left w:val="none" w:sz="0" w:space="0" w:color="auto"/>
            <w:bottom w:val="none" w:sz="0" w:space="0" w:color="auto"/>
            <w:right w:val="none" w:sz="0" w:space="0" w:color="auto"/>
          </w:divBdr>
        </w:div>
        <w:div w:id="773285339">
          <w:marLeft w:val="0"/>
          <w:marRight w:val="0"/>
          <w:marTop w:val="0"/>
          <w:marBottom w:val="0"/>
          <w:divBdr>
            <w:top w:val="none" w:sz="0" w:space="0" w:color="auto"/>
            <w:left w:val="none" w:sz="0" w:space="0" w:color="auto"/>
            <w:bottom w:val="none" w:sz="0" w:space="0" w:color="auto"/>
            <w:right w:val="none" w:sz="0" w:space="0" w:color="auto"/>
          </w:divBdr>
        </w:div>
        <w:div w:id="603000151">
          <w:marLeft w:val="0"/>
          <w:marRight w:val="0"/>
          <w:marTop w:val="0"/>
          <w:marBottom w:val="0"/>
          <w:divBdr>
            <w:top w:val="none" w:sz="0" w:space="0" w:color="auto"/>
            <w:left w:val="none" w:sz="0" w:space="0" w:color="auto"/>
            <w:bottom w:val="none" w:sz="0" w:space="0" w:color="auto"/>
            <w:right w:val="none" w:sz="0" w:space="0" w:color="auto"/>
          </w:divBdr>
        </w:div>
        <w:div w:id="1610817091">
          <w:marLeft w:val="0"/>
          <w:marRight w:val="0"/>
          <w:marTop w:val="0"/>
          <w:marBottom w:val="0"/>
          <w:divBdr>
            <w:top w:val="none" w:sz="0" w:space="0" w:color="auto"/>
            <w:left w:val="none" w:sz="0" w:space="0" w:color="auto"/>
            <w:bottom w:val="none" w:sz="0" w:space="0" w:color="auto"/>
            <w:right w:val="none" w:sz="0" w:space="0" w:color="auto"/>
          </w:divBdr>
        </w:div>
        <w:div w:id="221793115">
          <w:marLeft w:val="0"/>
          <w:marRight w:val="0"/>
          <w:marTop w:val="0"/>
          <w:marBottom w:val="0"/>
          <w:divBdr>
            <w:top w:val="none" w:sz="0" w:space="0" w:color="auto"/>
            <w:left w:val="none" w:sz="0" w:space="0" w:color="auto"/>
            <w:bottom w:val="none" w:sz="0" w:space="0" w:color="auto"/>
            <w:right w:val="none" w:sz="0" w:space="0" w:color="auto"/>
          </w:divBdr>
        </w:div>
        <w:div w:id="28072058">
          <w:marLeft w:val="0"/>
          <w:marRight w:val="0"/>
          <w:marTop w:val="0"/>
          <w:marBottom w:val="0"/>
          <w:divBdr>
            <w:top w:val="none" w:sz="0" w:space="0" w:color="auto"/>
            <w:left w:val="none" w:sz="0" w:space="0" w:color="auto"/>
            <w:bottom w:val="none" w:sz="0" w:space="0" w:color="auto"/>
            <w:right w:val="none" w:sz="0" w:space="0" w:color="auto"/>
          </w:divBdr>
        </w:div>
        <w:div w:id="1763380105">
          <w:marLeft w:val="0"/>
          <w:marRight w:val="0"/>
          <w:marTop w:val="0"/>
          <w:marBottom w:val="0"/>
          <w:divBdr>
            <w:top w:val="none" w:sz="0" w:space="0" w:color="auto"/>
            <w:left w:val="none" w:sz="0" w:space="0" w:color="auto"/>
            <w:bottom w:val="none" w:sz="0" w:space="0" w:color="auto"/>
            <w:right w:val="none" w:sz="0" w:space="0" w:color="auto"/>
          </w:divBdr>
        </w:div>
        <w:div w:id="479466114">
          <w:marLeft w:val="0"/>
          <w:marRight w:val="0"/>
          <w:marTop w:val="0"/>
          <w:marBottom w:val="0"/>
          <w:divBdr>
            <w:top w:val="none" w:sz="0" w:space="0" w:color="auto"/>
            <w:left w:val="none" w:sz="0" w:space="0" w:color="auto"/>
            <w:bottom w:val="none" w:sz="0" w:space="0" w:color="auto"/>
            <w:right w:val="none" w:sz="0" w:space="0" w:color="auto"/>
          </w:divBdr>
        </w:div>
        <w:div w:id="581909411">
          <w:marLeft w:val="0"/>
          <w:marRight w:val="0"/>
          <w:marTop w:val="0"/>
          <w:marBottom w:val="0"/>
          <w:divBdr>
            <w:top w:val="none" w:sz="0" w:space="0" w:color="auto"/>
            <w:left w:val="none" w:sz="0" w:space="0" w:color="auto"/>
            <w:bottom w:val="none" w:sz="0" w:space="0" w:color="auto"/>
            <w:right w:val="none" w:sz="0" w:space="0" w:color="auto"/>
          </w:divBdr>
        </w:div>
        <w:div w:id="2042314666">
          <w:marLeft w:val="0"/>
          <w:marRight w:val="0"/>
          <w:marTop w:val="0"/>
          <w:marBottom w:val="0"/>
          <w:divBdr>
            <w:top w:val="none" w:sz="0" w:space="0" w:color="auto"/>
            <w:left w:val="none" w:sz="0" w:space="0" w:color="auto"/>
            <w:bottom w:val="none" w:sz="0" w:space="0" w:color="auto"/>
            <w:right w:val="none" w:sz="0" w:space="0" w:color="auto"/>
          </w:divBdr>
        </w:div>
        <w:div w:id="1774862064">
          <w:marLeft w:val="0"/>
          <w:marRight w:val="0"/>
          <w:marTop w:val="0"/>
          <w:marBottom w:val="0"/>
          <w:divBdr>
            <w:top w:val="none" w:sz="0" w:space="0" w:color="auto"/>
            <w:left w:val="none" w:sz="0" w:space="0" w:color="auto"/>
            <w:bottom w:val="none" w:sz="0" w:space="0" w:color="auto"/>
            <w:right w:val="none" w:sz="0" w:space="0" w:color="auto"/>
          </w:divBdr>
        </w:div>
        <w:div w:id="485711205">
          <w:marLeft w:val="0"/>
          <w:marRight w:val="0"/>
          <w:marTop w:val="0"/>
          <w:marBottom w:val="0"/>
          <w:divBdr>
            <w:top w:val="none" w:sz="0" w:space="0" w:color="auto"/>
            <w:left w:val="none" w:sz="0" w:space="0" w:color="auto"/>
            <w:bottom w:val="none" w:sz="0" w:space="0" w:color="auto"/>
            <w:right w:val="none" w:sz="0" w:space="0" w:color="auto"/>
          </w:divBdr>
        </w:div>
        <w:div w:id="325405126">
          <w:marLeft w:val="0"/>
          <w:marRight w:val="0"/>
          <w:marTop w:val="0"/>
          <w:marBottom w:val="0"/>
          <w:divBdr>
            <w:top w:val="none" w:sz="0" w:space="0" w:color="auto"/>
            <w:left w:val="none" w:sz="0" w:space="0" w:color="auto"/>
            <w:bottom w:val="none" w:sz="0" w:space="0" w:color="auto"/>
            <w:right w:val="none" w:sz="0" w:space="0" w:color="auto"/>
          </w:divBdr>
        </w:div>
        <w:div w:id="1562980462">
          <w:marLeft w:val="0"/>
          <w:marRight w:val="0"/>
          <w:marTop w:val="0"/>
          <w:marBottom w:val="0"/>
          <w:divBdr>
            <w:top w:val="none" w:sz="0" w:space="0" w:color="auto"/>
            <w:left w:val="none" w:sz="0" w:space="0" w:color="auto"/>
            <w:bottom w:val="none" w:sz="0" w:space="0" w:color="auto"/>
            <w:right w:val="none" w:sz="0" w:space="0" w:color="auto"/>
          </w:divBdr>
        </w:div>
        <w:div w:id="2045667621">
          <w:marLeft w:val="0"/>
          <w:marRight w:val="0"/>
          <w:marTop w:val="0"/>
          <w:marBottom w:val="0"/>
          <w:divBdr>
            <w:top w:val="none" w:sz="0" w:space="0" w:color="auto"/>
            <w:left w:val="none" w:sz="0" w:space="0" w:color="auto"/>
            <w:bottom w:val="none" w:sz="0" w:space="0" w:color="auto"/>
            <w:right w:val="none" w:sz="0" w:space="0" w:color="auto"/>
          </w:divBdr>
        </w:div>
        <w:div w:id="1506628894">
          <w:marLeft w:val="0"/>
          <w:marRight w:val="0"/>
          <w:marTop w:val="0"/>
          <w:marBottom w:val="0"/>
          <w:divBdr>
            <w:top w:val="none" w:sz="0" w:space="0" w:color="auto"/>
            <w:left w:val="none" w:sz="0" w:space="0" w:color="auto"/>
            <w:bottom w:val="none" w:sz="0" w:space="0" w:color="auto"/>
            <w:right w:val="none" w:sz="0" w:space="0" w:color="auto"/>
          </w:divBdr>
        </w:div>
        <w:div w:id="99110487">
          <w:marLeft w:val="0"/>
          <w:marRight w:val="0"/>
          <w:marTop w:val="0"/>
          <w:marBottom w:val="0"/>
          <w:divBdr>
            <w:top w:val="none" w:sz="0" w:space="0" w:color="auto"/>
            <w:left w:val="none" w:sz="0" w:space="0" w:color="auto"/>
            <w:bottom w:val="none" w:sz="0" w:space="0" w:color="auto"/>
            <w:right w:val="none" w:sz="0" w:space="0" w:color="auto"/>
          </w:divBdr>
        </w:div>
        <w:div w:id="293800644">
          <w:marLeft w:val="0"/>
          <w:marRight w:val="0"/>
          <w:marTop w:val="0"/>
          <w:marBottom w:val="0"/>
          <w:divBdr>
            <w:top w:val="none" w:sz="0" w:space="0" w:color="auto"/>
            <w:left w:val="none" w:sz="0" w:space="0" w:color="auto"/>
            <w:bottom w:val="none" w:sz="0" w:space="0" w:color="auto"/>
            <w:right w:val="none" w:sz="0" w:space="0" w:color="auto"/>
          </w:divBdr>
        </w:div>
        <w:div w:id="360710560">
          <w:marLeft w:val="0"/>
          <w:marRight w:val="0"/>
          <w:marTop w:val="0"/>
          <w:marBottom w:val="0"/>
          <w:divBdr>
            <w:top w:val="none" w:sz="0" w:space="0" w:color="auto"/>
            <w:left w:val="none" w:sz="0" w:space="0" w:color="auto"/>
            <w:bottom w:val="none" w:sz="0" w:space="0" w:color="auto"/>
            <w:right w:val="none" w:sz="0" w:space="0" w:color="auto"/>
          </w:divBdr>
        </w:div>
        <w:div w:id="1317487755">
          <w:marLeft w:val="0"/>
          <w:marRight w:val="0"/>
          <w:marTop w:val="0"/>
          <w:marBottom w:val="0"/>
          <w:divBdr>
            <w:top w:val="none" w:sz="0" w:space="0" w:color="auto"/>
            <w:left w:val="none" w:sz="0" w:space="0" w:color="auto"/>
            <w:bottom w:val="none" w:sz="0" w:space="0" w:color="auto"/>
            <w:right w:val="none" w:sz="0" w:space="0" w:color="auto"/>
          </w:divBdr>
        </w:div>
        <w:div w:id="561714423">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592856557">
      <w:bodyDiv w:val="1"/>
      <w:marLeft w:val="0"/>
      <w:marRight w:val="0"/>
      <w:marTop w:val="0"/>
      <w:marBottom w:val="0"/>
      <w:divBdr>
        <w:top w:val="none" w:sz="0" w:space="0" w:color="auto"/>
        <w:left w:val="none" w:sz="0" w:space="0" w:color="auto"/>
        <w:bottom w:val="none" w:sz="0" w:space="0" w:color="auto"/>
        <w:right w:val="none" w:sz="0" w:space="0" w:color="auto"/>
      </w:divBdr>
      <w:divsChild>
        <w:div w:id="588545307">
          <w:marLeft w:val="0"/>
          <w:marRight w:val="0"/>
          <w:marTop w:val="0"/>
          <w:marBottom w:val="0"/>
          <w:divBdr>
            <w:top w:val="none" w:sz="0" w:space="0" w:color="auto"/>
            <w:left w:val="none" w:sz="0" w:space="0" w:color="auto"/>
            <w:bottom w:val="none" w:sz="0" w:space="0" w:color="auto"/>
            <w:right w:val="none" w:sz="0" w:space="0" w:color="auto"/>
          </w:divBdr>
        </w:div>
        <w:div w:id="803815313">
          <w:marLeft w:val="0"/>
          <w:marRight w:val="0"/>
          <w:marTop w:val="0"/>
          <w:marBottom w:val="0"/>
          <w:divBdr>
            <w:top w:val="none" w:sz="0" w:space="0" w:color="auto"/>
            <w:left w:val="none" w:sz="0" w:space="0" w:color="auto"/>
            <w:bottom w:val="none" w:sz="0" w:space="0" w:color="auto"/>
            <w:right w:val="none" w:sz="0" w:space="0" w:color="auto"/>
          </w:divBdr>
        </w:div>
        <w:div w:id="917834651">
          <w:marLeft w:val="0"/>
          <w:marRight w:val="0"/>
          <w:marTop w:val="0"/>
          <w:marBottom w:val="0"/>
          <w:divBdr>
            <w:top w:val="none" w:sz="0" w:space="0" w:color="auto"/>
            <w:left w:val="none" w:sz="0" w:space="0" w:color="auto"/>
            <w:bottom w:val="none" w:sz="0" w:space="0" w:color="auto"/>
            <w:right w:val="none" w:sz="0" w:space="0" w:color="auto"/>
          </w:divBdr>
        </w:div>
        <w:div w:id="959608110">
          <w:marLeft w:val="0"/>
          <w:marRight w:val="0"/>
          <w:marTop w:val="0"/>
          <w:marBottom w:val="0"/>
          <w:divBdr>
            <w:top w:val="none" w:sz="0" w:space="0" w:color="auto"/>
            <w:left w:val="none" w:sz="0" w:space="0" w:color="auto"/>
            <w:bottom w:val="none" w:sz="0" w:space="0" w:color="auto"/>
            <w:right w:val="none" w:sz="0" w:space="0" w:color="auto"/>
          </w:divBdr>
        </w:div>
        <w:div w:id="53157756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93653-5DBE-41FE-9ABD-A51EA6FC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32</Pages>
  <Words>12251</Words>
  <Characters>73510</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412</cp:revision>
  <dcterms:created xsi:type="dcterms:W3CDTF">2018-10-24T07:14:00Z</dcterms:created>
  <dcterms:modified xsi:type="dcterms:W3CDTF">2019-11-13T11:20:00Z</dcterms:modified>
</cp:coreProperties>
</file>