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160" w:rsidRDefault="00C31160" w:rsidP="00C31160">
      <w:pPr>
        <w:spacing w:after="0" w:line="240" w:lineRule="auto"/>
        <w:rPr>
          <w:rFonts w:ascii="Arial" w:eastAsia="Times New Roman" w:hAnsi="Arial" w:cs="Arial"/>
          <w:sz w:val="43"/>
          <w:szCs w:val="43"/>
          <w:lang w:eastAsia="pl-PL"/>
        </w:rPr>
      </w:pPr>
    </w:p>
    <w:p w:rsidR="00C31160" w:rsidRPr="00C31160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3116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Zasady udzielania wsparcia na projekty objęte grantem</w:t>
      </w:r>
    </w:p>
    <w:p w:rsidR="00C31160" w:rsidRPr="00C31160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C31160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w ramach Lokalnej Strategii Rozwoju</w:t>
      </w:r>
    </w:p>
    <w:p w:rsidR="00C31160" w:rsidRPr="00C31160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1E466F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Lokalne</w:t>
      </w:r>
      <w:r w:rsidR="001E466F" w:rsidRPr="001E466F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j</w:t>
      </w:r>
      <w:r w:rsidRPr="001E466F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Grupy Działania „Dolina Drwęcy”</w:t>
      </w:r>
    </w:p>
    <w:p w:rsidR="00C31160" w:rsidRPr="001E466F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C31160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na lata 201</w:t>
      </w:r>
      <w:r w:rsidRPr="001E466F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4</w:t>
      </w:r>
      <w:r w:rsidRPr="00C31160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-202</w:t>
      </w:r>
      <w:r w:rsidRPr="001E466F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0</w:t>
      </w:r>
    </w:p>
    <w:p w:rsidR="00C31160" w:rsidRPr="00C31160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w ramach</w:t>
      </w: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Projektu grantowego</w:t>
      </w: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Regionalnego Programu Operacyjnego W</w:t>
      </w:r>
      <w:r w:rsidR="000149A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ojewództwa Kujawsko-Pomorskiego</w:t>
      </w:r>
      <w:r w:rsidR="000149A9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br/>
      </w: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na lata 2014-2020</w:t>
      </w: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Oś Priorytetowa 11</w:t>
      </w: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Rozwój lokalny kierowany przez społeczność</w:t>
      </w: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Działanie 11.1</w:t>
      </w:r>
    </w:p>
    <w:p w:rsidR="001E466F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Włączenie społeczne na obszarach objętych LSR </w:t>
      </w: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Europejski Fundusz Społeczny</w:t>
      </w: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TYP projektu:</w:t>
      </w:r>
    </w:p>
    <w:p w:rsidR="00C31160" w:rsidRPr="0068402B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68402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Działania na rzecz osób zagrożonych ubóstwem lub wykluczeniem społecznym, w zakresie wdrożenia rozwiązań z obszaru aktywnej integracji o charakterze środowiskowym takich jak:</w:t>
      </w:r>
    </w:p>
    <w:p w:rsidR="00C31160" w:rsidRPr="001E466F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31160" w:rsidRDefault="00C31160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3116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KLUBY</w:t>
      </w:r>
      <w:r w:rsidRPr="001E466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514D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MŁODZIEŻOWE I INNE Z OBSZARU AKTYWNEJ INTEGRACJI</w:t>
      </w:r>
      <w:r w:rsidR="00C32F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  <w:t xml:space="preserve">O CHARAKTERZE </w:t>
      </w:r>
      <w:r w:rsidR="00514DC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ŚRODOWISKOW</w:t>
      </w:r>
      <w:r w:rsidR="00C32FAC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YM</w:t>
      </w:r>
    </w:p>
    <w:p w:rsidR="001E466F" w:rsidRDefault="001E466F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E466F" w:rsidRDefault="001E466F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68402B" w:rsidRDefault="0068402B" w:rsidP="001E46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149A9" w:rsidRPr="00C31160" w:rsidRDefault="000149A9" w:rsidP="001E46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466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15E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Wykaz stosowanych skrótów:</w:t>
      </w:r>
    </w:p>
    <w:p w:rsidR="004912B9" w:rsidRPr="004912B9" w:rsidRDefault="004912B9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uro</w:t>
      </w:r>
      <w:proofErr w:type="spellEnd"/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12B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Stowarzyszenia Lokalna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Grupa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</w:t>
      </w:r>
      <w:r w:rsidR="0068402B">
        <w:rPr>
          <w:rFonts w:ascii="Times New Roman" w:eastAsia="Times New Roman" w:hAnsi="Times New Roman" w:cs="Times New Roman"/>
          <w:sz w:val="24"/>
          <w:szCs w:val="24"/>
          <w:lang w:eastAsia="pl-PL"/>
        </w:rPr>
        <w:t>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 1000-lecia 22a,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8402B">
        <w:rPr>
          <w:rFonts w:ascii="Times New Roman" w:eastAsia="Times New Roman" w:hAnsi="Times New Roman" w:cs="Times New Roman"/>
          <w:sz w:val="24"/>
          <w:szCs w:val="24"/>
          <w:lang w:eastAsia="pl-PL"/>
        </w:rPr>
        <w:t>87-4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684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Golub-Dobrzyń, powiat golubsko-dobrzyński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województwo kujawsko-pomorskie;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ofinansowanie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finansowe RPO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WK-P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benefi</w:t>
      </w:r>
      <w:r w:rsidR="00A015EF">
        <w:rPr>
          <w:rFonts w:ascii="Times New Roman" w:eastAsia="Times New Roman" w:hAnsi="Times New Roman" w:cs="Times New Roman"/>
          <w:sz w:val="24"/>
          <w:szCs w:val="24"/>
          <w:lang w:eastAsia="pl-PL"/>
        </w:rPr>
        <w:t>cjent projektu grantowego (LGD)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zadań służących osiągnięciu celu projektu grantowego;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EFS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 Fundusz Społeczny;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rant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finansowe, które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grantodawca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zadań służących 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osiągnięciu celu projektu grantowego;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rantobiorca</w:t>
      </w:r>
      <w:proofErr w:type="spellEnd"/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podmiot, któremu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grantodawca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powierza grant.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Grantobiorcą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może być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wykluczony z możliwości otrzymania grantu;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rantodawca</w:t>
      </w:r>
      <w:proofErr w:type="spellEnd"/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udzielający grantu, w tym przypadku Stowarzyszenie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053EB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Lokalna Grupa Działania 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KPRES 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Krajowy Program Rozwoju Ekonomii Społecznej 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</w:t>
      </w:r>
      <w:proofErr w:type="spellStart"/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proofErr w:type="spellEnd"/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art. 15 ust. 4 pkt. 2 ustawy z dnia 6 grudnia 2006 r. o zasadach prowadzenia polityki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2009 r. Nr 84, poz. 712, ze zm.1) i stanowi tym samym do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kument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charakterze operacyjno-wdrożeniowym, ustanowiony w celu realizacji średniookresowej strategii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kraju 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Strategii Rozwoju Kraju 2020 oraz Strategii Rozwoju Kapitału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Społecznego, Strategii Rozwoju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Kapitału Ludzkiego, Krajowej Strategii Rozwoju Regionalnego oraz innych strategii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LGD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Lokalna Grupa Działania </w:t>
      </w:r>
      <w:r w:rsidR="006053EB">
        <w:rPr>
          <w:rFonts w:ascii="Times New Roman" w:eastAsia="Times New Roman" w:hAnsi="Times New Roman" w:cs="Times New Roman"/>
          <w:sz w:val="24"/>
          <w:szCs w:val="24"/>
          <w:lang w:eastAsia="pl-PL"/>
        </w:rPr>
        <w:t>„Dolina Drwęcy”;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LSR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Lokalna Strategia Rozwoju</w:t>
      </w:r>
      <w:r w:rsidR="000F29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 2014-2020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64F1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Lokalnej Grupy Działania 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naborze wniosków, o którym mowa w art. 19 ust. 1 ustawy RLKS;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PES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12B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Ekonomii Społecznej;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–</w:t>
      </w:r>
      <w:r w:rsidR="001F00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opisany we wniosku o powier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 grantu podlegający ocenie </w:t>
      </w:r>
      <w:r w:rsidR="00511D4E">
        <w:rPr>
          <w:rFonts w:ascii="Times New Roman" w:eastAsia="Times New Roman" w:hAnsi="Times New Roman" w:cs="Times New Roman"/>
          <w:sz w:val="24"/>
          <w:szCs w:val="24"/>
          <w:lang w:eastAsia="pl-PL"/>
        </w:rPr>
        <w:t>i wyborowi przez Radę LGD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13.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grantowy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912B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="00511D4E">
        <w:rPr>
          <w:rFonts w:ascii="Times New Roman" w:eastAsia="Times New Roman" w:hAnsi="Times New Roman" w:cs="Times New Roman"/>
          <w:sz w:val="24"/>
          <w:szCs w:val="24"/>
          <w:lang w:eastAsia="pl-PL"/>
        </w:rPr>
        <w:t>pt. Wdrażanie Strategii Rozwoju Lokalnego Kierowanego przez Społeczność Lokalnej Grupy Działania 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 Nr</w:t>
      </w:r>
      <w:r w:rsidR="00127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projektu: RPKP.11.01.00-04-0011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/17 realizowany przez LGD na po</w:t>
      </w:r>
      <w:r w:rsidR="00127B8C">
        <w:rPr>
          <w:rFonts w:ascii="Times New Roman" w:eastAsia="Times New Roman" w:hAnsi="Times New Roman" w:cs="Times New Roman"/>
          <w:sz w:val="24"/>
          <w:szCs w:val="24"/>
          <w:lang w:eastAsia="pl-PL"/>
        </w:rPr>
        <w:t>dstawie umowy nr UM_SE.433.1.236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.2017 zawartej z 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Województwem Kujawsko-Pomorskim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28 grudnia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2017r.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14.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objęty grantem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realizowany w oparciu o umowę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RPO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WK-P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2014-2020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Program Operacyjny W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>ojewództwa Kujawsko-Pomorskiego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lata 2014-2020;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16.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RLKS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rozwój lokalny kierowany przez społeczność;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17.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SzOOP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Opis Osi Priorytetowych Regionalnego Programu Operacyjnego Województwa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Kujawsko-Pomorskiego na lata 2014-2020;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18.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29 stycznia 2004 r. –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zamó</w:t>
      </w:r>
      <w:r w:rsidR="0075015A">
        <w:rPr>
          <w:rFonts w:ascii="Times New Roman" w:eastAsia="Times New Roman" w:hAnsi="Times New Roman" w:cs="Times New Roman"/>
          <w:sz w:val="24"/>
          <w:szCs w:val="24"/>
          <w:lang w:eastAsia="pl-PL"/>
        </w:rPr>
        <w:t>wień publicznych (Dz. U. z 2019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7255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015A">
        <w:rPr>
          <w:rFonts w:ascii="Times New Roman" w:eastAsia="Times New Roman" w:hAnsi="Times New Roman" w:cs="Times New Roman"/>
          <w:sz w:val="24"/>
          <w:szCs w:val="24"/>
          <w:lang w:eastAsia="pl-PL"/>
        </w:rPr>
        <w:t>1843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19.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o 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owierzenie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grantu</w:t>
      </w:r>
      <w:r w:rsidR="002567C2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 umowa o dofinansowanie projektu objętego grantem;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 Ustawa o RLKS </w:t>
      </w:r>
      <w:r w:rsidR="00BA24F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Ustawa z dnia 20 lutego 2015 r. o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lokalnym z udziałem lokalnej społeczności (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26853">
        <w:rPr>
          <w:rFonts w:ascii="Times New Roman" w:eastAsia="Times New Roman" w:hAnsi="Times New Roman" w:cs="Times New Roman"/>
          <w:sz w:val="24"/>
          <w:szCs w:val="24"/>
          <w:lang w:eastAsia="pl-PL"/>
        </w:rPr>
        <w:t>z 2019 r. poz. 1167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21. Ustawa wdrożeniowa – Ustawa z dnia 11 lipca 2014 r. </w:t>
      </w:r>
      <w:r w:rsidR="00545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zasadach realizacji programów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polityki spójności finansowanych w perspektywie finansowej 2014–2020;</w:t>
      </w:r>
    </w:p>
    <w:p w:rsidR="001E466F" w:rsidRPr="007854AF" w:rsidRDefault="005458B4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22. w</w:t>
      </w:r>
      <w:r w:rsidR="001E466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ezwanie – Wezwanie wnioskodawcy do złożenia uzupełnień do wniosku o powierzenie grantu po jego złożeniu w Biurze LGD w odpowiedzi na ogłoszony nabór wniosków;</w:t>
      </w:r>
    </w:p>
    <w:p w:rsidR="001E466F" w:rsidRPr="007854AF" w:rsidRDefault="005458B4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23. w</w:t>
      </w:r>
      <w:r w:rsidR="001E466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niosek – wniosek o powierzenie grantu w ramach Rozwoju lokalnego kierowanego przez społeczność z Europejskiego Funduszu Społecznego w ramach Regionalnego Programu Operacyjnego Województwa Kujawsko-Pomorskiego na lata 2014-2020, składany przez potencjalnego </w:t>
      </w:r>
      <w:proofErr w:type="spellStart"/>
      <w:r w:rsidR="001E466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="001E466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naboru ogłoszonego przez </w:t>
      </w:r>
      <w:proofErr w:type="spellStart"/>
      <w:r w:rsidR="001E466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grantodawcę</w:t>
      </w:r>
      <w:proofErr w:type="spellEnd"/>
      <w:r w:rsidR="001E466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E466F" w:rsidRPr="007854AF" w:rsidRDefault="001E466F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24. Wytyczne w zakresie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Wytyczne w zakresie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wydatków w ramach Europejskiego Funduszu Rozwoju Regionalnego, Europejskiego Funduszu Społecznego oraz Funduszu Spójności na lata 2014-2020</w:t>
      </w:r>
      <w:r w:rsidR="00020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22.08.2019r.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1F0031" w:rsidRPr="007854AF" w:rsidRDefault="001F0031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25. Wytyczne w zakresie monitorowania </w:t>
      </w:r>
      <w:r w:rsidR="00BA24F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Wytyczne w zakresie monitorowania postępu rzeczowego realizacji programów operacyjnych na lata 2014-2020, zatwierdzone w dniu 18 maja 2017 roku;</w:t>
      </w:r>
    </w:p>
    <w:p w:rsidR="001F0031" w:rsidRPr="007854AF" w:rsidRDefault="001F0031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26. Wytyczne w zakresie włączenia społecznego </w:t>
      </w:r>
      <w:r w:rsidR="00BA24F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Wyt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yczne Ministra Infrastruktury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Rozwoju w zakresie realizacji przedsięwzięć w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obszarze włączenia społecznego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zwalczania ubóstwa z  Wykorzystaniem środków Eur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opejskiego Funduszu Społecznego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Europejskieg</w:t>
      </w:r>
      <w:r w:rsidR="005458B4">
        <w:rPr>
          <w:rFonts w:ascii="Times New Roman" w:eastAsia="Times New Roman" w:hAnsi="Times New Roman" w:cs="Times New Roman"/>
          <w:sz w:val="24"/>
          <w:szCs w:val="24"/>
          <w:lang w:eastAsia="pl-PL"/>
        </w:rPr>
        <w:t>o Funduszu Rozwoju Regionalnego</w:t>
      </w:r>
      <w:r w:rsidR="005458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lata 2014-2020, 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zatwierdzone w dniu </w:t>
      </w:r>
      <w:r w:rsidR="00496E0F">
        <w:rPr>
          <w:rFonts w:ascii="Times New Roman" w:eastAsia="Times New Roman" w:hAnsi="Times New Roman" w:cs="Times New Roman"/>
          <w:sz w:val="24"/>
          <w:szCs w:val="24"/>
          <w:lang w:eastAsia="pl-PL"/>
        </w:rPr>
        <w:t>08 lipca 2019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086F60" w:rsidRPr="007854AF" w:rsidRDefault="00086F60" w:rsidP="000149A9">
      <w:pPr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6F60" w:rsidRPr="007854AF" w:rsidRDefault="00086F60" w:rsidP="000149A9">
      <w:pPr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Słownik</w:t>
      </w:r>
    </w:p>
    <w:p w:rsidR="00DE5477" w:rsidRPr="00BA24F6" w:rsidRDefault="00DE5477" w:rsidP="000149A9">
      <w:pPr>
        <w:spacing w:after="0" w:line="312" w:lineRule="auto"/>
        <w:rPr>
          <w:rFonts w:ascii="Times New Roman" w:eastAsia="Times New Roman" w:hAnsi="Times New Roman" w:cs="Times New Roman"/>
          <w:b/>
          <w:sz w:val="4"/>
          <w:szCs w:val="4"/>
          <w:lang w:eastAsia="pl-PL"/>
        </w:rPr>
      </w:pPr>
    </w:p>
    <w:p w:rsidR="00086F60" w:rsidRPr="007854AF" w:rsidRDefault="00086F60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Osoby lub rodziny zagrożone ubóstwem lub wykluczeniem społecznym:</w:t>
      </w:r>
    </w:p>
    <w:p w:rsidR="00086F60" w:rsidRPr="007854AF" w:rsidRDefault="00086F60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lub rodziny korzystające ze świadczeń z pomocy społecznej zgodnie z ustawą z dnia 12 marca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2004 r. o pomocy społecznej (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</w:t>
      </w:r>
      <w:r w:rsidR="00D975B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D975B0">
        <w:rPr>
          <w:rFonts w:ascii="Times New Roman" w:eastAsia="Times New Roman" w:hAnsi="Times New Roman" w:cs="Times New Roman"/>
          <w:sz w:val="24"/>
          <w:szCs w:val="24"/>
          <w:lang w:eastAsia="pl-PL"/>
        </w:rPr>
        <w:t>1507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zm.) lub kwalifikujące się do objęcia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wsparciem pomocy społecznej, tj. spełniające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jedną z przesłanek określonych w art. 7 ustawy z dnia 12 marca 2004 r. o pomocy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 (</w:t>
      </w:r>
      <w:proofErr w:type="spellStart"/>
      <w:r w:rsidR="00D975B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D975B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</w:t>
      </w:r>
      <w:r w:rsidR="00D975B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975B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D975B0">
        <w:rPr>
          <w:rFonts w:ascii="Times New Roman" w:eastAsia="Times New Roman" w:hAnsi="Times New Roman" w:cs="Times New Roman"/>
          <w:sz w:val="24"/>
          <w:szCs w:val="24"/>
          <w:lang w:eastAsia="pl-PL"/>
        </w:rPr>
        <w:t>1507</w:t>
      </w:r>
      <w:r w:rsidR="00D975B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  <w:r w:rsidR="00D975B0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86F60" w:rsidRPr="007854AF" w:rsidRDefault="00086F60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o których mowa w art. 1 ust. 2 ustawy z dnia 13 czerwca 2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t>003 r. o zatrudnieniu socjalnym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51EF">
        <w:rPr>
          <w:rFonts w:ascii="Times New Roman" w:eastAsia="Times New Roman" w:hAnsi="Times New Roman" w:cs="Times New Roman"/>
          <w:sz w:val="24"/>
          <w:szCs w:val="24"/>
          <w:lang w:eastAsia="pl-PL"/>
        </w:rPr>
        <w:t>z 2019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551EF">
        <w:rPr>
          <w:rFonts w:ascii="Times New Roman" w:eastAsia="Times New Roman" w:hAnsi="Times New Roman" w:cs="Times New Roman"/>
          <w:sz w:val="24"/>
          <w:szCs w:val="24"/>
          <w:lang w:eastAsia="pl-PL"/>
        </w:rPr>
        <w:t>217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zm.);</w:t>
      </w:r>
    </w:p>
    <w:p w:rsidR="00086F60" w:rsidRPr="007854AF" w:rsidRDefault="00086F60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przebywające w pieczy zastępczej</w:t>
      </w:r>
      <w:r w:rsidR="00603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również osoby przebywające w pieczy zastępczej na warunkach określonych w art. 37 ust. 2 ustawy z dnia </w:t>
      </w:r>
      <w:r w:rsidR="00603D2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czerwca 2011 r. o wspieraniu rodziny i systemie pieczy zastępczej (Dz. U. </w:t>
      </w:r>
      <w:r w:rsidR="00603D2D">
        <w:rPr>
          <w:rFonts w:ascii="Times New Roman" w:eastAsia="Times New Roman" w:hAnsi="Times New Roman" w:cs="Times New Roman"/>
          <w:sz w:val="24"/>
          <w:szCs w:val="24"/>
          <w:lang w:eastAsia="pl-PL"/>
        </w:rPr>
        <w:t>z 2019</w:t>
      </w:r>
      <w:r w:rsidR="00603D2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603D2D">
        <w:rPr>
          <w:rFonts w:ascii="Times New Roman" w:eastAsia="Times New Roman" w:hAnsi="Times New Roman" w:cs="Times New Roman"/>
          <w:sz w:val="24"/>
          <w:szCs w:val="24"/>
          <w:lang w:eastAsia="pl-PL"/>
        </w:rPr>
        <w:t>1111</w:t>
      </w:r>
      <w:r w:rsidR="00603D2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op</w:t>
      </w:r>
      <w:r w:rsidR="00603D2D">
        <w:rPr>
          <w:rFonts w:ascii="Times New Roman" w:eastAsia="Times New Roman" w:hAnsi="Times New Roman" w:cs="Times New Roman"/>
          <w:sz w:val="24"/>
          <w:szCs w:val="24"/>
          <w:lang w:eastAsia="pl-PL"/>
        </w:rPr>
        <w:t>uszczające pieczę zastępczą,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rodziny przeżywające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 w pełnieniu funkcji opiekuńczo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wychowawczych, o których mowa w ustawie z dnia 9 czerwca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2011 r. o wspieraniu rodziny i systemie pieczy zastępczej (Dz. U. </w:t>
      </w:r>
      <w:r w:rsidR="00964B52">
        <w:rPr>
          <w:rFonts w:ascii="Times New Roman" w:eastAsia="Times New Roman" w:hAnsi="Times New Roman" w:cs="Times New Roman"/>
          <w:sz w:val="24"/>
          <w:szCs w:val="24"/>
          <w:lang w:eastAsia="pl-PL"/>
        </w:rPr>
        <w:t>z 2019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64B52">
        <w:rPr>
          <w:rFonts w:ascii="Times New Roman" w:eastAsia="Times New Roman" w:hAnsi="Times New Roman" w:cs="Times New Roman"/>
          <w:sz w:val="24"/>
          <w:szCs w:val="24"/>
          <w:lang w:eastAsia="pl-PL"/>
        </w:rPr>
        <w:t>1111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</w:t>
      </w:r>
      <w:r w:rsidR="00DE547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zm.);</w:t>
      </w:r>
    </w:p>
    <w:p w:rsidR="00086F60" w:rsidRPr="007854AF" w:rsidRDefault="00086F60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d) osoby nieletnie, wobec których zastosowano środki zapobieg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t>ania i zwalczania demoralizacji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przestępczości zgodnie z ustawą</w:t>
      </w:r>
      <w:r w:rsidR="00F45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26 października 198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r.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pos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t>tępowaniu w sprawach nieletnich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E5517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2018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DE5517">
        <w:rPr>
          <w:rFonts w:ascii="Times New Roman" w:eastAsia="Times New Roman" w:hAnsi="Times New Roman" w:cs="Times New Roman"/>
          <w:sz w:val="24"/>
          <w:szCs w:val="24"/>
          <w:lang w:eastAsia="pl-PL"/>
        </w:rPr>
        <w:t>969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086F60" w:rsidRPr="007854AF" w:rsidRDefault="00086F60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e) osoby przebywające w młodzieżowych ośrodkach wychowawczych i młodzieżowych ośrodkach socjoterapii, o których mowa w ustawie z dnia 7 września 1991 r. o</w:t>
      </w:r>
      <w:r w:rsidR="003C4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systemie oświaty (Dz. U. z 2017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3C4D3C">
        <w:rPr>
          <w:rFonts w:ascii="Times New Roman" w:eastAsia="Times New Roman" w:hAnsi="Times New Roman" w:cs="Times New Roman"/>
          <w:sz w:val="24"/>
          <w:szCs w:val="24"/>
          <w:lang w:eastAsia="pl-PL"/>
        </w:rPr>
        <w:t>2198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zm.);</w:t>
      </w:r>
    </w:p>
    <w:p w:rsidR="00DE5477" w:rsidRPr="007854AF" w:rsidRDefault="00CC3032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f) osoby z niepełnosprawnością, tj.</w:t>
      </w:r>
      <w:r w:rsidR="00086F6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z niepełnospra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wnością w rozumieniu Wytycznych </w:t>
      </w:r>
      <w:r w:rsidR="00086F6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realizacji zasady równości szans i niedyskrymina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cji, w tym dostępności dla osób </w:t>
      </w:r>
      <w:r w:rsidR="00086F6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="00086F6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="00086F6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zasady równości szans kobiet i mężczyzn w ramach funduszy unijnych na lata 2014-2020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uczniowie/dzieci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Wytycznych w zakresie realizacji przedsięwzięć z udziałem środków Europejskiego Funduszu Społecznego w obszarze edukacji na lata 2014-2020</w:t>
      </w:r>
      <w:r w:rsidR="00086F6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86F60" w:rsidRPr="007854AF" w:rsidRDefault="00086F60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g) </w:t>
      </w:r>
      <w:r w:rsidR="00C77F70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gospodarstw domowych sprawujący opiekę nad osobą z niepełnosprawnością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ile co najmniej jeden z </w:t>
      </w:r>
      <w:r w:rsidR="00C77F70">
        <w:rPr>
          <w:rFonts w:ascii="Times New Roman" w:eastAsia="Times New Roman" w:hAnsi="Times New Roman" w:cs="Times New Roman"/>
          <w:sz w:val="24"/>
          <w:szCs w:val="24"/>
          <w:lang w:eastAsia="pl-PL"/>
        </w:rPr>
        <w:t>nich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pracuje ze względu na konieczność s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prawowania opieki nad </w:t>
      </w:r>
      <w:r w:rsidR="00C77F70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niepełnosprawnością;</w:t>
      </w:r>
    </w:p>
    <w:p w:rsidR="00086F60" w:rsidRPr="007854AF" w:rsidRDefault="00086F60" w:rsidP="001E0307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h) </w:t>
      </w:r>
      <w:r w:rsidR="001E0307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potrzebujące wsparcia w codziennym funkcjonowaniu;</w:t>
      </w:r>
    </w:p>
    <w:p w:rsidR="00086F60" w:rsidRDefault="00670D13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86F6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 osoby bezdomne lub dotknięte wykluczeniem z dostępu do m</w:t>
      </w:r>
      <w:r w:rsidR="00A67170">
        <w:rPr>
          <w:rFonts w:ascii="Times New Roman" w:eastAsia="Times New Roman" w:hAnsi="Times New Roman" w:cs="Times New Roman"/>
          <w:sz w:val="24"/>
          <w:szCs w:val="24"/>
          <w:lang w:eastAsia="pl-PL"/>
        </w:rPr>
        <w:t>ieszkań</w:t>
      </w:r>
      <w:r w:rsidR="00086F60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70D13" w:rsidRPr="007854AF" w:rsidRDefault="00670D13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j) osoby odbywające kary pozbawienia wolności w formie dozoru elektronicznego;</w:t>
      </w:r>
    </w:p>
    <w:p w:rsidR="00086F60" w:rsidRPr="007854AF" w:rsidRDefault="00086F60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k) osoby korzystające z P</w:t>
      </w:r>
      <w:r w:rsidR="0023286B">
        <w:rPr>
          <w:rFonts w:ascii="Times New Roman" w:eastAsia="Times New Roman" w:hAnsi="Times New Roman" w:cs="Times New Roman"/>
          <w:sz w:val="24"/>
          <w:szCs w:val="24"/>
          <w:lang w:eastAsia="pl-PL"/>
        </w:rPr>
        <w:t>O PŻ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E5477" w:rsidRPr="008537DE" w:rsidRDefault="00DE5477" w:rsidP="000149A9">
      <w:pPr>
        <w:spacing w:after="0" w:line="312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B4690" w:rsidRDefault="00DE5477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Osoba z niepełnosprawnością sprzężoną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osoba, u której stwierdzono występowanie dwóch lub więcej niepełnosprawności.</w:t>
      </w:r>
    </w:p>
    <w:p w:rsidR="00424214" w:rsidRPr="00424214" w:rsidRDefault="00424214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E5477" w:rsidRPr="007854AF" w:rsidRDefault="00481D65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 grantowy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proj</w:t>
      </w:r>
      <w:r w:rsidR="000627E2">
        <w:rPr>
          <w:rFonts w:ascii="Times New Roman" w:eastAsia="Times New Roman" w:hAnsi="Times New Roman" w:cs="Times New Roman"/>
          <w:sz w:val="24"/>
          <w:szCs w:val="24"/>
          <w:lang w:eastAsia="pl-PL"/>
        </w:rPr>
        <w:t>ekt pt. Wdrażanie Strategii Rozwoju Lokalnego Kierowanego przez Społeczność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27E2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Lokalnej Grupy Działania 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 Nr</w:t>
      </w:r>
      <w:r w:rsidR="00062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projektu: RPKP.11.01.00-04-0011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/17 realizowany przez LGD na po</w:t>
      </w:r>
      <w:r w:rsidR="000627E2">
        <w:rPr>
          <w:rFonts w:ascii="Times New Roman" w:eastAsia="Times New Roman" w:hAnsi="Times New Roman" w:cs="Times New Roman"/>
          <w:sz w:val="24"/>
          <w:szCs w:val="24"/>
          <w:lang w:eastAsia="pl-PL"/>
        </w:rPr>
        <w:t>dstawie umowy n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UM_SE.433.1.236.2017 zawartej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Województwem Kujawsko-Pomorskim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28 grudnia 2017r., w ramach którego Beneficjent, tj. Stowarzyszenie Lok</w:t>
      </w:r>
      <w:r w:rsidR="000627E2">
        <w:rPr>
          <w:rFonts w:ascii="Times New Roman" w:eastAsia="Times New Roman" w:hAnsi="Times New Roman" w:cs="Times New Roman"/>
          <w:sz w:val="24"/>
          <w:szCs w:val="24"/>
          <w:lang w:eastAsia="pl-PL"/>
        </w:rPr>
        <w:t>alna Grupa Działania 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 grantów na realizację zadań służących osiągnięciu</w:t>
      </w:r>
      <w:r w:rsidR="00062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 tego projek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 przez </w:t>
      </w:r>
      <w:proofErr w:type="spellStart"/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grantobiorców</w:t>
      </w:r>
      <w:proofErr w:type="spellEnd"/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art. 35 i 36 ustawy wdrożeniowej.</w:t>
      </w:r>
    </w:p>
    <w:p w:rsidR="00A37ABA" w:rsidRPr="008537DE" w:rsidRDefault="00A37ABA" w:rsidP="000149A9">
      <w:pPr>
        <w:spacing w:after="0" w:line="312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27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Usługi społeczne świadczone w społeczności lokalnej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usługi świadczone w interesie ogólnym,</w:t>
      </w:r>
      <w:r w:rsidR="00A96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umożliwiające osobom niezależne życie w środowisku lokalnym. Usługi te zapobiegają odizolowaniu osób od rodziny i społeczności lokalnej, a gdy to nie jest możliwe, gwarantują tym osobom warunki życia jak najbardzie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zbliżone do warunków domowych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rodzinnych o</w:t>
      </w:r>
      <w:r w:rsidR="009C10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raz umożliwiają podtrzymywanie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więzi rodzinnych i sąsiedzkich. Są to usługi świadczone w sposób: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a) zindywidualizowany (dostosowany do potrzeb i możliwości danej osoby) oraz jak najbardziej zbliżony do warunków odpowiadający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życiu w środowisku domowym </w:t>
      </w:r>
      <w:r w:rsidR="00A969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rodzinnym;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b) umożliwiający odbiorcom tych usług kontrolę nad swoim życiem i nad decyzjami, które ich dotyczą;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c) zapewniający, że odbiorcy usług nie są odizolowani od ogółu społeczności lub nie są zmuszeni do mieszkania razem;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d) gwarantujący, że wymagania organizacyjne nie mają pierwszeństwa przed indywidualnymi potrzebami mieszkańców.</w:t>
      </w:r>
    </w:p>
    <w:p w:rsidR="00A37ABA" w:rsidRPr="008537DE" w:rsidRDefault="00A37ABA" w:rsidP="000149A9">
      <w:pPr>
        <w:spacing w:after="0" w:line="312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1A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usług społecznych świadczonych w społeczności lokalnej należą w szczególności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a) usługi opiekuńcze, obejmujące pomoc w zaspokajaniu codziennych potrzeb życiowych, opiekę higieniczną, zaleconą przez lekarza pielęgnację oraz, w miarę możliwości, z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apewnienie kontaktów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otoczeniem, świadcz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one przez opiekunów faktycznych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lub w postaci: sąsiedzkich usług opiekuńczych, usług opiekuńczych w miejscu zamieszkania, specjalistycznych usług opiekuńczych w miejscu zamieszkania lub dziennych form usług opiekuńczych; do usług opiekuńczych należą także usług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krótkookresowego całodobowego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krótkookresowego dziennego pobytu, których celem jest zapewnienie opieki dla osób niesamodzielnych, w tym w zastępstwie za opiekunów faktycznych;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b) usługi w rodzinnym domu pomocy, o którym mowa w ustawie z dnia 12 m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arca 2004 r.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B6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(</w:t>
      </w:r>
      <w:proofErr w:type="spellStart"/>
      <w:r w:rsidR="000B6638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0B6638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2019 r. poz. 1507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c) usługi w ośrodkach wsparcia, o których mowa w ustawie z dnia 12 marca 2004 r. o</w:t>
      </w:r>
      <w:r w:rsidR="00053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(</w:t>
      </w:r>
      <w:proofErr w:type="spellStart"/>
      <w:r w:rsidR="00053517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053517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2019 r. poz. 1507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o ile liczba miejsc całodobowego pobytu w tych ośrodkach jest nie większa niż 30;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d) usługi w domu pomocy społecznej o liczbie miejsc nie większej niż 30;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usługi asystenckie, świadczone przez asystentów na rzecz osób 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t>iepełnosprawnościami</w:t>
      </w:r>
      <w:proofErr w:type="spellEnd"/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rodzin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dziećmi 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umożliwiające stałe lub okres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t>owe wsparcie tych osób i rodzin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wykonywaniu podstawowych czynności dnia codziennego, niezbędnych do ich aktywnego funkcjonowania społecznego, zawodowego lub edukacyjnego;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f) usługi wspierania rodziny zgodnie z ustawą z dnia 9 czerwca 2011</w:t>
      </w:r>
      <w:r w:rsidR="00812F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wspieraniu rodziny</w:t>
      </w:r>
      <w:r w:rsidR="00812F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systemie </w:t>
      </w:r>
      <w:r w:rsidR="00053517">
        <w:rPr>
          <w:rFonts w:ascii="Times New Roman" w:eastAsia="Times New Roman" w:hAnsi="Times New Roman" w:cs="Times New Roman"/>
          <w:sz w:val="24"/>
          <w:szCs w:val="24"/>
          <w:lang w:eastAsia="pl-PL"/>
        </w:rPr>
        <w:t>pieczy zastępczej (Dz. U. z 2019 r. poz. 1111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w tym: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 z rodziną, w tym w szczególności asystentura rodzinna, konsultacje i poradnictwo specjalistyczne, terapia i mediacja; usługi dla rodzin z dziećmi, w ty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usługi opiekuńcze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specjalistyczne, pomoc prawna, szczególnie w zakresie prawa rodzinnego; organizowanie dla rodzin spotkań, mających na celu wymianę ich doświadczeń oraz zapobieganie izolacji, zwanych „grupami wsparcia” lub „grupami samopomocowymi”;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w opiece i wychowaniu dziecka poprzez usł</w:t>
      </w:r>
      <w:r w:rsidR="000149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ugi placówek wsparcia dziennego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opiekuńczej i specjalistycznej oraz w formie pracy podwórkowej;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rodzinie w opiece i wychowaniu poprzez wsparcie rodzin wspierających;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g) rodzinna piecza zastępcza oraz placówki opiekuń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czo-wychowawcze typu rodzinnego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do 8 dzieci</w:t>
      </w:r>
      <w:r w:rsidRPr="007854A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a także placówki opiekuńczo-wychowawcze typu socjalizacyjnego, interwencyjnego lub specjalistyczno-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interwencyjnego do 14 osób, o których mowa w ustawie z dnia 9 czerw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t>ca 2011 r. o wspieraniu rodziny</w:t>
      </w:r>
      <w:r w:rsidR="00CE18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systemie p</w:t>
      </w:r>
      <w:r w:rsidR="00A4556B">
        <w:rPr>
          <w:rFonts w:ascii="Times New Roman" w:eastAsia="Times New Roman" w:hAnsi="Times New Roman" w:cs="Times New Roman"/>
          <w:sz w:val="24"/>
          <w:szCs w:val="24"/>
          <w:lang w:eastAsia="pl-PL"/>
        </w:rPr>
        <w:t>ieczy zastępczej (Dz. U. z 2019r. poz. 1111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h) usługi w postaci mieszkań chronionych, o których mowa</w:t>
      </w:r>
      <w:r w:rsidR="00151E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ustawie z dnia 12 marca 2004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r. o</w:t>
      </w:r>
      <w:r w:rsidR="00A455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(</w:t>
      </w:r>
      <w:proofErr w:type="spellStart"/>
      <w:r w:rsidR="00A4556B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A4556B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2019 r. poz. 1507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zm.);</w:t>
      </w:r>
    </w:p>
    <w:p w:rsidR="00A37ABA" w:rsidRPr="007854AF" w:rsidRDefault="00A37ABA" w:rsidP="000149A9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i) usługi w postaci mieszkań wspomaganych, o ile liczba miejsc w mieszkaniu jest nie większa niż 12.</w:t>
      </w:r>
    </w:p>
    <w:p w:rsidR="00A37ABA" w:rsidRPr="008537DE" w:rsidRDefault="00A37ABA" w:rsidP="000149A9">
      <w:pPr>
        <w:spacing w:after="0" w:line="312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23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Otoczenie osób zagrożonych ubóstwem lub wykluczeniem społecznym</w:t>
      </w:r>
      <w:r w:rsidRPr="00C52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osoby spokrewnione lub niespokrewnione z osobami zagrożonymi ubóstwem lub wykluczeniem społecznym, wspólnie zamieszkujące i gospodarujące, a także inne osoby z najbliższego środowiska osób zagrożonych ubóstwem lub wykluczeniem społecznym. Za otoczenie osób zagrożonych ubóstwem lub wykluczeniem społecznym można uznać wszystkie osoby, których udział w projekcie jest niezbędny dla skutecznego wsparcia osób zagrożonych ubóstwem lub wykluczeniem społecznym. Do otoczenia osób zagrożonych ubóstwem lub wykluczeniem społecznym </w:t>
      </w:r>
      <w:r w:rsidR="000502FC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należeć m.in.</w:t>
      </w:r>
      <w:r w:rsidRPr="00C52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sprawujące rodzinną pieczę zastępczą lub kandydaci do sprawowania rodzinnej pieczy zastępczej, osoby prowadzące rodzinne domy dziecka i dyrektorzy placówek opiekuńczo - wychowawczych typu rodzinnego.</w:t>
      </w: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828" w:rsidRDefault="00CE182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828" w:rsidRDefault="00CE182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828" w:rsidRDefault="00CE182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1828" w:rsidRDefault="00CE182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2BE" w:rsidRDefault="003672BE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23A8" w:rsidRPr="00C523A8" w:rsidRDefault="00C523A8" w:rsidP="00C523A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7463289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D23BC2" w:rsidRPr="00923197" w:rsidRDefault="00D23BC2" w:rsidP="007854AF">
          <w:pPr>
            <w:pStyle w:val="Nagwekspisutreci"/>
            <w:tabs>
              <w:tab w:val="left" w:pos="2970"/>
            </w:tabs>
            <w:rPr>
              <w:rFonts w:ascii="Times New Roman" w:hAnsi="Times New Roman" w:cs="Times New Roman"/>
              <w:sz w:val="22"/>
              <w:szCs w:val="22"/>
            </w:rPr>
          </w:pPr>
          <w:r w:rsidRPr="00923197">
            <w:rPr>
              <w:rFonts w:ascii="Times New Roman" w:hAnsi="Times New Roman" w:cs="Times New Roman"/>
              <w:sz w:val="22"/>
              <w:szCs w:val="22"/>
            </w:rPr>
            <w:t>Spis treści</w:t>
          </w:r>
          <w:r w:rsidR="00096147" w:rsidRPr="00923197">
            <w:rPr>
              <w:rFonts w:ascii="Times New Roman" w:hAnsi="Times New Roman" w:cs="Times New Roman"/>
              <w:sz w:val="22"/>
              <w:szCs w:val="22"/>
            </w:rPr>
            <w:tab/>
          </w:r>
        </w:p>
        <w:p w:rsidR="00945AE7" w:rsidRPr="00A75CBB" w:rsidRDefault="0034170B" w:rsidP="007854AF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r w:rsidRPr="00A75CBB">
            <w:rPr>
              <w:rFonts w:ascii="Times New Roman" w:hAnsi="Times New Roman" w:cs="Times New Roman"/>
              <w:sz w:val="23"/>
              <w:szCs w:val="23"/>
            </w:rPr>
            <w:fldChar w:fldCharType="begin"/>
          </w:r>
          <w:r w:rsidR="00D23BC2" w:rsidRPr="00A75CBB">
            <w:rPr>
              <w:rFonts w:ascii="Times New Roman" w:hAnsi="Times New Roman" w:cs="Times New Roman"/>
              <w:sz w:val="23"/>
              <w:szCs w:val="23"/>
            </w:rPr>
            <w:instrText xml:space="preserve"> TOC \o "1-3" \h \z \u </w:instrText>
          </w:r>
          <w:r w:rsidRPr="00A75CBB">
            <w:rPr>
              <w:rFonts w:ascii="Times New Roman" w:hAnsi="Times New Roman" w:cs="Times New Roman"/>
              <w:sz w:val="23"/>
              <w:szCs w:val="23"/>
            </w:rPr>
            <w:fldChar w:fldCharType="separate"/>
          </w:r>
          <w:hyperlink w:anchor="_Toc528158427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1. Podstawowe informacje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_Toc528158427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8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34170B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28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1.1. Czym są Zasady?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_Toc528158428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8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34170B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29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1.2. Termin i miejsce złożenia wniosku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_Toc528158429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8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34170B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0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1.3. Podmioty uprawnione do ubiegania się o grant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_Toc528158430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9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34170B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1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1.4. Przedmiot naboru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_Toc528158431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9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34170B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2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1.5. Alokacja i forma finansowania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_Toc528158432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11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34170B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3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1.6. Udzielanie informacji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_Toc528158433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11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34170B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4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1.7. Podstawa prawna i dokumenty programowe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_Toc528158434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11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34170B" w:rsidP="007854AF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5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 Wymagania projektowe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_Toc528158435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14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34170B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6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2.1. Wymagania odnośnie grupy docelowej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_Toc528158436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14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34170B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7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2.2. Wymagania czasowe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_Toc528158437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15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34170B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8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2.3. Wymagania finansowe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_Toc528158438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15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34170B" w:rsidP="007854AF">
          <w:pPr>
            <w:pStyle w:val="Spistreci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39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2.3.1 Informacje ogólne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_Toc528158439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15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34170B" w:rsidP="007854AF">
          <w:pPr>
            <w:pStyle w:val="Spistreci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0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2.3.2 Podstawowe zasady konstruowania budżetu projektu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_Toc528158440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16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34170B" w:rsidP="007854AF">
          <w:pPr>
            <w:pStyle w:val="Spistreci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1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2.3.3 Koszty racjonalnych usprawnień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_Toc528158441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17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34170B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2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2.4. Wymagania dotyczące wskaźników rezultatu i produktu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_Toc528158442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18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34170B" w:rsidP="007854AF">
          <w:pPr>
            <w:pStyle w:val="Spistreci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3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2.4.1 Wskaźniki rezultatu i produktu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_Toc528158443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18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34170B" w:rsidP="007854AF">
          <w:pPr>
            <w:pStyle w:val="Spistreci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4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2.4.2 Rozliczanie projektu i kwota uproszczona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_Toc528158444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25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34170B" w:rsidP="007854AF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5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3. Wniosek o powierzenie grantu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_Toc528158445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25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34170B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6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3.1. Przygotowanie wniosku o powierzenie grantu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_Toc528158446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25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34170B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7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3.2. Wycofanie wniosku o powierzenie grantu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_Toc528158447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26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34170B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8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3.3. Udostępnienie dokumentów związanych z oceną wniosku o powierzenie grantu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_Toc528158448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26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34170B" w:rsidP="007854AF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49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4. Procedura oceny i wyboru projektu i warunki udzielania wsparcia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_Toc528158449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26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34170B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50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4.1. Weryfikacja wstępna wniosku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_Toc528158450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26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34170B" w:rsidP="007854AF">
          <w:pPr>
            <w:pStyle w:val="Spistreci3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51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4.1.1. Proces decyzyjny – proces oceny i wyboru wniosku o powierzenie grantu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_Toc528158451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27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34170B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52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4.2. Informacja o projektach wybranych do dofinansowania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_Toc528158452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28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34170B" w:rsidP="007854AF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53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5. Umowa o powierzenie grantu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_Toc528158453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29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34170B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54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5.1. Informacje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_Toc528158454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29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34170B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55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5.2. Dokumenty wymagane do podpisania Umowy o powierzenie grantu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_Toc528158455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30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34170B" w:rsidP="007854AF">
          <w:pPr>
            <w:pStyle w:val="Spistreci2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56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5.3. Zabezpieczenie prawidłowej realizacji Umowy o powierzenie grantu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_Toc528158456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31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945AE7" w:rsidRPr="00A75CBB" w:rsidRDefault="0034170B" w:rsidP="007854AF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 w:cs="Times New Roman"/>
              <w:noProof/>
              <w:sz w:val="23"/>
              <w:szCs w:val="23"/>
              <w:lang w:eastAsia="pl-PL"/>
            </w:rPr>
          </w:pPr>
          <w:hyperlink w:anchor="_Toc528158457" w:history="1">
            <w:r w:rsidR="00945AE7" w:rsidRPr="00A75CBB">
              <w:rPr>
                <w:rStyle w:val="Hipercze"/>
                <w:rFonts w:ascii="Times New Roman" w:eastAsia="Times New Roman" w:hAnsi="Times New Roman" w:cs="Times New Roman"/>
                <w:noProof/>
                <w:sz w:val="23"/>
                <w:szCs w:val="23"/>
                <w:lang w:eastAsia="pl-PL"/>
              </w:rPr>
              <w:t>6.  Procedura odwoławcza</w:t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ab/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begin"/>
            </w:r>
            <w:r w:rsidR="00945AE7"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instrText xml:space="preserve"> PAGEREF _Toc528158457 \h </w:instrTex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separate"/>
            </w:r>
            <w:r w:rsidR="00FC666A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t>32</w:t>
            </w:r>
            <w:r w:rsidRPr="00A75CBB">
              <w:rPr>
                <w:rFonts w:ascii="Times New Roman" w:hAnsi="Times New Roman" w:cs="Times New Roman"/>
                <w:noProof/>
                <w:webHidden/>
                <w:sz w:val="23"/>
                <w:szCs w:val="23"/>
              </w:rPr>
              <w:fldChar w:fldCharType="end"/>
            </w:r>
          </w:hyperlink>
        </w:p>
        <w:p w:rsidR="00D23BC2" w:rsidRPr="007854AF" w:rsidRDefault="0034170B" w:rsidP="004D5C47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A75CBB">
            <w:rPr>
              <w:rFonts w:ascii="Times New Roman" w:hAnsi="Times New Roman" w:cs="Times New Roman"/>
              <w:sz w:val="23"/>
              <w:szCs w:val="23"/>
            </w:rPr>
            <w:lastRenderedPageBreak/>
            <w:fldChar w:fldCharType="end"/>
          </w:r>
        </w:p>
      </w:sdtContent>
    </w:sdt>
    <w:p w:rsidR="00D23BC2" w:rsidRPr="007854AF" w:rsidRDefault="00D23BC2" w:rsidP="004D5C47">
      <w:pPr>
        <w:pStyle w:val="Nagwek1"/>
        <w:spacing w:befor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Toc528158427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 Podstawowe informacje</w:t>
      </w:r>
      <w:bookmarkEnd w:id="0"/>
    </w:p>
    <w:p w:rsidR="007E19DF" w:rsidRPr="007854AF" w:rsidRDefault="00D23BC2" w:rsidP="009631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o powierzenie grantu są składane w odpowiedzi na nabór wniosków ogłoszony przez Stowarzyszenie Lokalna Grupa Działania </w:t>
      </w:r>
      <w:r w:rsidR="00963134">
        <w:rPr>
          <w:rFonts w:ascii="Times New Roman" w:eastAsia="Times New Roman" w:hAnsi="Times New Roman" w:cs="Times New Roman"/>
          <w:sz w:val="24"/>
          <w:szCs w:val="24"/>
          <w:lang w:eastAsia="pl-PL"/>
        </w:rPr>
        <w:t>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pełniącą funkcję Beneficjenta pro</w:t>
      </w:r>
      <w:r w:rsidR="00963134">
        <w:rPr>
          <w:rFonts w:ascii="Times New Roman" w:eastAsia="Times New Roman" w:hAnsi="Times New Roman" w:cs="Times New Roman"/>
          <w:sz w:val="24"/>
          <w:szCs w:val="24"/>
          <w:lang w:eastAsia="pl-PL"/>
        </w:rPr>
        <w:t>jektu grantowego pt. Wdrażanie Strategii Rozwoju Lokalnego Kierowanego przez Społeczność Lokalnej Grupy Działania 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 Nr</w:t>
      </w:r>
      <w:r w:rsidR="009631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projektu: RPKP.11.01.00-04-0011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/17.</w:t>
      </w:r>
      <w:r w:rsidR="00413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E7EB1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rojekty objęte grantem, wybrane</w:t>
      </w:r>
      <w:r w:rsidR="008E7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do dofinansowania, będą realizowane w ramach Pro</w:t>
      </w:r>
      <w:r w:rsidR="00413562">
        <w:rPr>
          <w:rFonts w:ascii="Times New Roman" w:eastAsia="Times New Roman" w:hAnsi="Times New Roman" w:cs="Times New Roman"/>
          <w:sz w:val="24"/>
          <w:szCs w:val="24"/>
          <w:lang w:eastAsia="pl-PL"/>
        </w:rPr>
        <w:t>jektu grantowego pt. Wdrażanie Strategii Rozwoju Lokalnego Kierowanego przez Społeczność Lokalnej Grupy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413562">
        <w:rPr>
          <w:rFonts w:ascii="Times New Roman" w:eastAsia="Times New Roman" w:hAnsi="Times New Roman" w:cs="Times New Roman"/>
          <w:sz w:val="24"/>
          <w:szCs w:val="24"/>
          <w:lang w:eastAsia="pl-PL"/>
        </w:rPr>
        <w:t>ziałania 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RPO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WK-P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2014-2020, w ramach Osi Priorytetowej 11 Rozwój lokalny kierowany przez społeczność, Działania 11.1 Włączenie społeczne na obszarach objętych LSR.</w:t>
      </w:r>
      <w:r w:rsidR="00413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 objęte grantem dofinansowane są ze  środków Unii Europejskiej w ramach Europejskiego Funduszu Społecznego.</w:t>
      </w:r>
    </w:p>
    <w:p w:rsidR="007E19DF" w:rsidRPr="007854AF" w:rsidRDefault="007E19DF" w:rsidP="00413562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Toc528158428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1.1. Czym są Zasady?</w:t>
      </w:r>
      <w:bookmarkEnd w:id="1"/>
    </w:p>
    <w:p w:rsidR="007E19DF" w:rsidRPr="007854AF" w:rsidRDefault="007E19DF" w:rsidP="004135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zawarte w Zasadach udzielania wsparcia zawierają wytyczne, którymi wnioskodawca musi się kierować na etapie tworzenia i składania wniosku o powierzenie grantu. W związku z powyższym, LGD będzie wymagała od wnioskodawców stosowania zapisów określonych w niniejszych Zasadach.</w:t>
      </w:r>
    </w:p>
    <w:p w:rsidR="007E19DF" w:rsidRPr="009A2D40" w:rsidRDefault="007E19DF" w:rsidP="007854AF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7E19DF" w:rsidRPr="00EB77B2" w:rsidRDefault="007E19DF" w:rsidP="00EB7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B77B2">
        <w:rPr>
          <w:rFonts w:ascii="Times New Roman" w:eastAsia="Times New Roman" w:hAnsi="Times New Roman" w:cs="Times New Roman"/>
          <w:lang w:eastAsia="pl-PL"/>
        </w:rPr>
        <w:t>UWAGA!</w:t>
      </w:r>
    </w:p>
    <w:p w:rsidR="007E19DF" w:rsidRPr="00EB77B2" w:rsidRDefault="007E19DF" w:rsidP="00EB7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B77B2">
        <w:rPr>
          <w:rFonts w:ascii="Times New Roman" w:eastAsia="Times New Roman" w:hAnsi="Times New Roman" w:cs="Times New Roman"/>
          <w:lang w:eastAsia="pl-PL"/>
        </w:rPr>
        <w:t xml:space="preserve">LGD zastrzega sobie prawo do zmiany zapisów Zasad w przypadku zmiany przepisów prawa lub zmiany wytycznych ministra właściwego do spraw </w:t>
      </w:r>
      <w:proofErr w:type="spellStart"/>
      <w:r w:rsidRPr="00EB77B2">
        <w:rPr>
          <w:rFonts w:ascii="Times New Roman" w:eastAsia="Times New Roman" w:hAnsi="Times New Roman" w:cs="Times New Roman"/>
          <w:lang w:eastAsia="pl-PL"/>
        </w:rPr>
        <w:t>rozwoju</w:t>
      </w:r>
      <w:proofErr w:type="spellEnd"/>
      <w:r w:rsidRPr="00EB77B2">
        <w:rPr>
          <w:rFonts w:ascii="Times New Roman" w:eastAsia="Times New Roman" w:hAnsi="Times New Roman" w:cs="Times New Roman"/>
          <w:lang w:eastAsia="pl-PL"/>
        </w:rPr>
        <w:t xml:space="preserve"> regionalnego, co będzie powodowało konieczność zmian lub uszczegółowienia zapisów Zasad. Informac</w:t>
      </w:r>
      <w:r w:rsidR="00B156EB">
        <w:rPr>
          <w:rFonts w:ascii="Times New Roman" w:eastAsia="Times New Roman" w:hAnsi="Times New Roman" w:cs="Times New Roman"/>
          <w:lang w:eastAsia="pl-PL"/>
        </w:rPr>
        <w:t xml:space="preserve">ja o ewentualnych zmianach wraz </w:t>
      </w:r>
      <w:r w:rsidRPr="00EB77B2">
        <w:rPr>
          <w:rFonts w:ascii="Times New Roman" w:eastAsia="Times New Roman" w:hAnsi="Times New Roman" w:cs="Times New Roman"/>
          <w:lang w:eastAsia="pl-PL"/>
        </w:rPr>
        <w:t>z uzasadnieniem i wskazaniem daty, od której będą one obowiązywać zostanie przesłana wnioskodawcy oraz zamieszczona na stronie int</w:t>
      </w:r>
      <w:r w:rsidR="00017948">
        <w:rPr>
          <w:rFonts w:ascii="Times New Roman" w:eastAsia="Times New Roman" w:hAnsi="Times New Roman" w:cs="Times New Roman"/>
          <w:lang w:eastAsia="pl-PL"/>
        </w:rPr>
        <w:t>ernetowej LGD – www.lgddolinadrwecy.org</w:t>
      </w:r>
      <w:r w:rsidRPr="00EB77B2">
        <w:rPr>
          <w:rFonts w:ascii="Times New Roman" w:eastAsia="Times New Roman" w:hAnsi="Times New Roman" w:cs="Times New Roman"/>
          <w:lang w:eastAsia="pl-PL"/>
        </w:rPr>
        <w:t>.pl.</w:t>
      </w:r>
    </w:p>
    <w:p w:rsidR="007E19DF" w:rsidRPr="00EB77B2" w:rsidRDefault="007E19DF" w:rsidP="00EB7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B77B2">
        <w:rPr>
          <w:rFonts w:ascii="Times New Roman" w:eastAsia="Times New Roman" w:hAnsi="Times New Roman" w:cs="Times New Roman"/>
          <w:lang w:eastAsia="pl-PL"/>
        </w:rPr>
        <w:t>W przypadku zidentyfikowania okoliczności uniemożliwiających prawidłową i efektywną realizację procesu wyboru projektu w ramach Rozwoju lokalnego kierowanego przez społeczność LGD może podjąć decyzję o anulowaniu Ogłoszenia o naborze wniosków w następujących przypadkach:</w:t>
      </w:r>
    </w:p>
    <w:p w:rsidR="007E19DF" w:rsidRPr="00EB77B2" w:rsidRDefault="007E19DF" w:rsidP="00EB7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B77B2">
        <w:rPr>
          <w:rFonts w:ascii="Times New Roman" w:eastAsia="Times New Roman" w:hAnsi="Times New Roman" w:cs="Times New Roman"/>
          <w:lang w:eastAsia="pl-PL"/>
        </w:rPr>
        <w:t>a) zaistnienia sytuacji nadzwyczajnej, której nie dało się przewidzieć do chwili ogłoszenia naboru wniosków, a której wystąpienie czyni niemożliwym lub rażąco utrudnia kontynuowanie procedury oceny i wyboru projektów lub stanowi zagrożenie dla interesu publicznego;</w:t>
      </w:r>
    </w:p>
    <w:p w:rsidR="007E19DF" w:rsidRPr="00EB77B2" w:rsidRDefault="007E19DF" w:rsidP="00EB77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B77B2">
        <w:rPr>
          <w:rFonts w:ascii="Times New Roman" w:eastAsia="Times New Roman" w:hAnsi="Times New Roman" w:cs="Times New Roman"/>
          <w:lang w:eastAsia="pl-PL"/>
        </w:rPr>
        <w:t>b) ogłoszenia aktów prawnych lub wytycznych ministra właściweg</w:t>
      </w:r>
      <w:r w:rsidR="00FF4363">
        <w:rPr>
          <w:rFonts w:ascii="Times New Roman" w:eastAsia="Times New Roman" w:hAnsi="Times New Roman" w:cs="Times New Roman"/>
          <w:lang w:eastAsia="pl-PL"/>
        </w:rPr>
        <w:t xml:space="preserve">o do spraw </w:t>
      </w:r>
      <w:proofErr w:type="spellStart"/>
      <w:r w:rsidR="00FF4363">
        <w:rPr>
          <w:rFonts w:ascii="Times New Roman" w:eastAsia="Times New Roman" w:hAnsi="Times New Roman" w:cs="Times New Roman"/>
          <w:lang w:eastAsia="pl-PL"/>
        </w:rPr>
        <w:t>rozwoju</w:t>
      </w:r>
      <w:proofErr w:type="spellEnd"/>
      <w:r w:rsidR="00FF4363">
        <w:rPr>
          <w:rFonts w:ascii="Times New Roman" w:eastAsia="Times New Roman" w:hAnsi="Times New Roman" w:cs="Times New Roman"/>
          <w:lang w:eastAsia="pl-PL"/>
        </w:rPr>
        <w:t xml:space="preserve"> regionalnego</w:t>
      </w:r>
      <w:r w:rsidR="00FF4363">
        <w:rPr>
          <w:rFonts w:ascii="Times New Roman" w:eastAsia="Times New Roman" w:hAnsi="Times New Roman" w:cs="Times New Roman"/>
          <w:lang w:eastAsia="pl-PL"/>
        </w:rPr>
        <w:br/>
      </w:r>
      <w:r w:rsidRPr="00EB77B2">
        <w:rPr>
          <w:rFonts w:ascii="Times New Roman" w:eastAsia="Times New Roman" w:hAnsi="Times New Roman" w:cs="Times New Roman"/>
          <w:lang w:eastAsia="pl-PL"/>
        </w:rPr>
        <w:t>w istotny sposób sprzecznych z postanowieniami niniejszych Zasad.</w:t>
      </w:r>
    </w:p>
    <w:p w:rsidR="007E19DF" w:rsidRPr="007854AF" w:rsidRDefault="007E19DF" w:rsidP="00294C8C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Toc528158429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1.2. Termin i miejsce złożenia wniosku</w:t>
      </w:r>
      <w:bookmarkEnd w:id="2"/>
    </w:p>
    <w:p w:rsidR="007E19DF" w:rsidRPr="007854AF" w:rsidRDefault="007E19DF" w:rsidP="00294C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powierzenie grant</w:t>
      </w:r>
      <w:r w:rsidR="008979A9">
        <w:rPr>
          <w:rFonts w:ascii="Times New Roman" w:eastAsia="Times New Roman" w:hAnsi="Times New Roman" w:cs="Times New Roman"/>
          <w:sz w:val="24"/>
          <w:szCs w:val="24"/>
          <w:lang w:eastAsia="pl-PL"/>
        </w:rPr>
        <w:t>u należy złoży</w:t>
      </w:r>
      <w:r w:rsidR="002020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</w:t>
      </w:r>
      <w:r w:rsidR="00202063" w:rsidRPr="00591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terminie od 16.12.2019 </w:t>
      </w:r>
      <w:r w:rsidR="00666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r. </w:t>
      </w:r>
      <w:r w:rsidR="00202063" w:rsidRPr="00591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30</w:t>
      </w:r>
      <w:r w:rsidR="008979A9" w:rsidRPr="00591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.12</w:t>
      </w:r>
      <w:r w:rsidR="00202063" w:rsidRPr="00591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.2019</w:t>
      </w:r>
      <w:r w:rsidR="006661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</w:t>
      </w:r>
      <w:r w:rsidR="008979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E19DF" w:rsidRPr="007854AF" w:rsidRDefault="007E19DF" w:rsidP="00294C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wniosku o powierzenie grantu i załączniki (wg o</w:t>
      </w:r>
      <w:r w:rsidR="008E7EB1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bowiązujących wzorów wskazanych</w:t>
      </w:r>
      <w:r w:rsidR="008E7EB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Ogłoszeniu o naborze) należy p</w:t>
      </w:r>
      <w:r w:rsidR="00942D35">
        <w:rPr>
          <w:rFonts w:ascii="Times New Roman" w:eastAsia="Times New Roman" w:hAnsi="Times New Roman" w:cs="Times New Roman"/>
          <w:sz w:val="24"/>
          <w:szCs w:val="24"/>
          <w:lang w:eastAsia="pl-PL"/>
        </w:rPr>
        <w:t>obrać ze strony www.lgddolinadrwecy.org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 </w:t>
      </w:r>
      <w:r w:rsidR="00942D3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zakład</w:t>
      </w:r>
      <w:r w:rsidR="00942D35">
        <w:rPr>
          <w:rFonts w:ascii="Times New Roman" w:eastAsia="Times New Roman" w:hAnsi="Times New Roman" w:cs="Times New Roman"/>
          <w:sz w:val="24"/>
          <w:szCs w:val="24"/>
          <w:lang w:eastAsia="pl-PL"/>
        </w:rPr>
        <w:t>ka LOKALNA STRATERIA ROZWOJU (LSR) Nabór wniosków o dofinansowanie 2014-2020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2D35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wypełnić elektronicznie. </w:t>
      </w:r>
    </w:p>
    <w:p w:rsidR="007E19DF" w:rsidRPr="007854AF" w:rsidRDefault="007E19DF" w:rsidP="00294C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Wersję ostateczną kompletnie wypełnionego formularza wniosku o powierzenie grantu należy wydrukować i podpisać (pieczątka podmiotu oraz pieczątka/i imienna/e osoby/osób upoważnionej/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243479" w:rsidRPr="00347B12" w:rsidRDefault="00243479" w:rsidP="007854AF">
      <w:pPr>
        <w:spacing w:after="0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7E19DF" w:rsidRPr="006F2A87" w:rsidRDefault="007E19DF" w:rsidP="008E7E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F2A87">
        <w:rPr>
          <w:rFonts w:ascii="Times New Roman" w:eastAsia="Times New Roman" w:hAnsi="Times New Roman" w:cs="Times New Roman"/>
          <w:lang w:eastAsia="pl-PL"/>
        </w:rPr>
        <w:t>UWAGA: Wymaga się zachowania czytelności wszystkich formularzy składa</w:t>
      </w:r>
      <w:r w:rsidR="008E7EB1">
        <w:rPr>
          <w:rFonts w:ascii="Times New Roman" w:eastAsia="Times New Roman" w:hAnsi="Times New Roman" w:cs="Times New Roman"/>
          <w:lang w:eastAsia="pl-PL"/>
        </w:rPr>
        <w:t>nych w odpowiedzi na Ogłoszenie</w:t>
      </w:r>
      <w:r w:rsidR="008E7EB1">
        <w:rPr>
          <w:rFonts w:ascii="Times New Roman" w:eastAsia="Times New Roman" w:hAnsi="Times New Roman" w:cs="Times New Roman"/>
          <w:lang w:eastAsia="pl-PL"/>
        </w:rPr>
        <w:br/>
      </w:r>
      <w:r w:rsidRPr="006F2A87">
        <w:rPr>
          <w:rFonts w:ascii="Times New Roman" w:eastAsia="Times New Roman" w:hAnsi="Times New Roman" w:cs="Times New Roman"/>
          <w:lang w:eastAsia="pl-PL"/>
        </w:rPr>
        <w:t xml:space="preserve">o naborze wniosków. </w:t>
      </w:r>
    </w:p>
    <w:p w:rsidR="00EB0A54" w:rsidRPr="00EB0A54" w:rsidRDefault="00EB0A54" w:rsidP="002748FF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54944" w:rsidRPr="007854AF" w:rsidRDefault="00A54944" w:rsidP="002748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Podmiot ubiegający się o grant składa wniosek</w:t>
      </w:r>
      <w:r w:rsidR="00EB0A54" w:rsidRPr="00EB0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0A54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załącznikami, w tym z wersją elektroniczną</w:t>
      </w:r>
      <w:r w:rsidR="00EB0A54" w:rsidRPr="007854A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EB0A54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B0A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(plik </w:t>
      </w:r>
      <w:proofErr w:type="spellStart"/>
      <w:r w:rsidR="00EB0A54">
        <w:rPr>
          <w:rFonts w:ascii="Times New Roman" w:eastAsia="Times New Roman" w:hAnsi="Times New Roman" w:cs="Times New Roman"/>
          <w:sz w:val="24"/>
          <w:szCs w:val="24"/>
          <w:lang w:eastAsia="pl-PL"/>
        </w:rPr>
        <w:t>*.pdf</w:t>
      </w:r>
      <w:proofErr w:type="spellEnd"/>
      <w:r w:rsidR="00EB0A5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54944" w:rsidRPr="007854AF" w:rsidRDefault="00A54944" w:rsidP="002748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4E5410">
        <w:rPr>
          <w:rFonts w:ascii="Times New Roman" w:eastAsia="Times New Roman" w:hAnsi="Times New Roman" w:cs="Times New Roman"/>
          <w:sz w:val="24"/>
          <w:szCs w:val="24"/>
          <w:lang w:eastAsia="pl-PL"/>
        </w:rPr>
        <w:t>bezpośrednio (osobiście lub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pełnomocnika lub osobę uprawnioną do reprezentacji </w:t>
      </w:r>
    </w:p>
    <w:p w:rsidR="00A54944" w:rsidRPr="007854AF" w:rsidRDefault="00A54944" w:rsidP="002748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A54944" w:rsidRDefault="00A54944" w:rsidP="002748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7B2930" w:rsidRPr="007B2930">
        <w:rPr>
          <w:rFonts w:ascii="Times New Roman" w:eastAsia="Calibri" w:hAnsi="Times New Roman" w:cs="Times New Roman"/>
          <w:sz w:val="24"/>
          <w:szCs w:val="24"/>
        </w:rPr>
        <w:t>poprzez nadanie (za potwierdzeniem odbioru) w polskiej placówce p</w:t>
      </w:r>
      <w:r w:rsidR="008E7EB1">
        <w:rPr>
          <w:rFonts w:ascii="Times New Roman" w:eastAsia="Calibri" w:hAnsi="Times New Roman" w:cs="Times New Roman"/>
          <w:sz w:val="24"/>
          <w:szCs w:val="24"/>
        </w:rPr>
        <w:t>ocztowej wyznaczonego operatora</w:t>
      </w:r>
      <w:r w:rsidR="008E7EB1">
        <w:rPr>
          <w:rFonts w:ascii="Times New Roman" w:eastAsia="Calibri" w:hAnsi="Times New Roman" w:cs="Times New Roman"/>
          <w:sz w:val="24"/>
          <w:szCs w:val="24"/>
        </w:rPr>
        <w:br/>
      </w:r>
      <w:r w:rsidR="007B2930" w:rsidRPr="007B2930">
        <w:rPr>
          <w:rFonts w:ascii="Times New Roman" w:eastAsia="Calibri" w:hAnsi="Times New Roman" w:cs="Times New Roman"/>
          <w:sz w:val="24"/>
          <w:szCs w:val="24"/>
        </w:rPr>
        <w:t xml:space="preserve">w rozumieniu </w:t>
      </w:r>
      <w:r w:rsidRPr="007B293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listopada 2012 r. – Prawo pocztowe (Dz. U. z 2017 r. poz. 1481)</w:t>
      </w:r>
      <w:r w:rsidR="0087487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E7EB1" w:rsidRPr="008E7EB1" w:rsidRDefault="008E7EB1" w:rsidP="002748FF">
      <w:pPr>
        <w:spacing w:after="0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87487C" w:rsidRPr="0087487C" w:rsidRDefault="0087487C" w:rsidP="002748F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487C">
        <w:rPr>
          <w:rFonts w:ascii="Times New Roman" w:hAnsi="Times New Roman" w:cs="Times New Roman"/>
          <w:b/>
          <w:sz w:val="24"/>
          <w:szCs w:val="24"/>
          <w:u w:val="single"/>
        </w:rPr>
        <w:t>Niezależnie od formy złożenia wniosku decyduje data wpływu do Biura LGD</w:t>
      </w:r>
    </w:p>
    <w:p w:rsidR="002748FF" w:rsidRPr="002748FF" w:rsidRDefault="002748FF" w:rsidP="002748FF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54944" w:rsidRPr="007854AF" w:rsidRDefault="00A54944" w:rsidP="002748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złożenia wniosku:</w:t>
      </w:r>
    </w:p>
    <w:p w:rsidR="00A54944" w:rsidRPr="007854AF" w:rsidRDefault="00E95F11" w:rsidP="002748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Biuro Stowarzyszenia</w:t>
      </w:r>
      <w:r w:rsidR="00A54944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Lokalna </w:t>
      </w:r>
      <w:r w:rsidR="00487D50">
        <w:rPr>
          <w:rFonts w:ascii="Times New Roman" w:eastAsia="Times New Roman" w:hAnsi="Times New Roman" w:cs="Times New Roman"/>
          <w:sz w:val="24"/>
          <w:szCs w:val="24"/>
          <w:lang w:eastAsia="pl-PL"/>
        </w:rPr>
        <w:t>Grupa Działania „Dolina Drwęcy”, Plac 1000-lecia 22a</w:t>
      </w:r>
      <w:r w:rsidR="008E7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487D50">
        <w:rPr>
          <w:rFonts w:ascii="Times New Roman" w:eastAsia="Times New Roman" w:hAnsi="Times New Roman" w:cs="Times New Roman"/>
          <w:sz w:val="24"/>
          <w:szCs w:val="24"/>
          <w:lang w:eastAsia="pl-PL"/>
        </w:rPr>
        <w:t>87-400 Golub-Dobrzyń,</w:t>
      </w:r>
      <w:r w:rsidR="00A54944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7D50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godzinach p</w:t>
      </w:r>
      <w:r w:rsidR="00597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racy Biura, tj. poniedziałek – </w:t>
      </w:r>
      <w:r w:rsidR="00487D50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</w:t>
      </w:r>
      <w:r w:rsidR="00597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7D50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godz.: 08:00-16:00.</w:t>
      </w:r>
    </w:p>
    <w:p w:rsidR="00C43429" w:rsidRPr="007854AF" w:rsidRDefault="00A54944" w:rsidP="002748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Czas trwania procesu wyboru wniosku o powierzenie grantu trwa łączni</w:t>
      </w:r>
      <w:r w:rsidR="00AF11BA">
        <w:rPr>
          <w:rFonts w:ascii="Times New Roman" w:eastAsia="Times New Roman" w:hAnsi="Times New Roman" w:cs="Times New Roman"/>
          <w:sz w:val="24"/>
          <w:szCs w:val="24"/>
          <w:lang w:eastAsia="pl-PL"/>
        </w:rPr>
        <w:t>e do 60</w:t>
      </w:r>
      <w:r w:rsidR="00915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</w:t>
      </w:r>
      <w:r w:rsidR="00957F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liczonych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od ostatniego dnia terminu naboru wniosk</w:t>
      </w:r>
      <w:r w:rsidR="00B15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do zakończenia procesu oceny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wyboru </w:t>
      </w:r>
      <w:proofErr w:type="spellStart"/>
      <w:r w:rsidR="00E95F11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grantobiorców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14422" w:rsidRPr="007854AF" w:rsidRDefault="00C14422" w:rsidP="00F56242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Toc528158430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1.3. Podmioty uprawnione do ubiegania się o grant</w:t>
      </w:r>
      <w:bookmarkEnd w:id="3"/>
    </w:p>
    <w:p w:rsidR="00C43429" w:rsidRPr="007854AF" w:rsidRDefault="00C14422" w:rsidP="00F562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grant mogą się ubiegać wszystkie podmioty</w:t>
      </w:r>
      <w:r w:rsidR="004E4A2E" w:rsidRPr="007854AF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wyłączeniem osób fizycznych (nie dotyczy osób </w:t>
      </w:r>
      <w:r w:rsidR="00F562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fizycznych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prowadzących działalność gospodarczą lub oświatową na podstawie przepisów odrębnych).</w:t>
      </w:r>
    </w:p>
    <w:p w:rsidR="004C043F" w:rsidRPr="007854AF" w:rsidRDefault="004C043F" w:rsidP="003353F2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Toc528158431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1.4. Przedmiot naboru</w:t>
      </w:r>
      <w:bookmarkEnd w:id="4"/>
    </w:p>
    <w:p w:rsidR="00A446FF" w:rsidRDefault="004C043F" w:rsidP="003752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naboru są projekty określone dla Pro</w:t>
      </w:r>
      <w:r w:rsidR="0094351A">
        <w:rPr>
          <w:rFonts w:ascii="Times New Roman" w:eastAsia="Times New Roman" w:hAnsi="Times New Roman" w:cs="Times New Roman"/>
          <w:sz w:val="24"/>
          <w:szCs w:val="24"/>
          <w:lang w:eastAsia="pl-PL"/>
        </w:rPr>
        <w:t>jektu grantowego pt. Wdrażanie Strategii Rozwoju Lokalnego K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ierowanego przez </w:t>
      </w:r>
      <w:r w:rsidR="0094351A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Społeczność Lokalnej Grupy Działania 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 Nr</w:t>
      </w:r>
      <w:r w:rsidR="0094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projektu: RPKP.11.01.00-04-0011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/17, Działania 11.1 Włączenie społeczne na obszarach objętych LSR Osi Priorytetowej 11 Rozwój lokalny kierowany przez społeczność, RPO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WK-P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2014-2020 i przyczyniające się do realizacji celu projektu grantowego: </w:t>
      </w:r>
      <w:r w:rsidR="0094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Wdrażanie Strategii Rozwoju Lokalnego Kierowanego przez Społeczność Lokalnej Grupy Działania „Dolina Drwęcy”, umożliwienie realizacji celu ogólnego 2: Rozwój kapitału społecznego oraz integracja społeczno-zawodowa obszaru LGD „Dolina Drwęcy”, celu szczegółowego 2.1: Aktywizacja i integracja społeczności obszaru LGD, przedsięwzięcia: 2.1.1 Włączenie </w:t>
      </w:r>
      <w:r w:rsidR="00B36211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4351A">
        <w:rPr>
          <w:rFonts w:ascii="Times New Roman" w:eastAsia="Times New Roman" w:hAnsi="Times New Roman" w:cs="Times New Roman"/>
          <w:sz w:val="24"/>
          <w:szCs w:val="24"/>
          <w:lang w:eastAsia="pl-PL"/>
        </w:rPr>
        <w:t>połeczno-zawodowe mieszkańców obszaru LGD oraz wsparcie inicjatyw</w:t>
      </w:r>
      <w:r w:rsidR="00B156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351A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organizowania społeczności lokalnej i animacji społecznej – projekty grantowe (EFS)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35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osiąganie przypisanych do nich wskaźników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do realizacji celu szczegółowego PI RPO: Wzrost aktywizacji społeczno-zawodowej mieszkańców objętych Lokalnymi Strategiami Rozwoju.</w:t>
      </w:r>
    </w:p>
    <w:p w:rsidR="004D5C47" w:rsidRPr="00053610" w:rsidRDefault="004D5C47" w:rsidP="003752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619EF" w:rsidRPr="007854AF" w:rsidRDefault="004619EF" w:rsidP="003752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Wsparciem objęte mogą zostać następujące projekty objęte grantem:</w:t>
      </w:r>
    </w:p>
    <w:p w:rsidR="004619EF" w:rsidRPr="007854AF" w:rsidRDefault="004619EF" w:rsidP="00717FC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TYP 1. Działania na rzecz osób zagrożonych ubóstw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lub wykluczeniem społecznym,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wdrożenia rozwiązań z obszaru aktywnej integracji o charakterze środowiskowym takich jak:</w:t>
      </w:r>
    </w:p>
    <w:p w:rsidR="00717FC8" w:rsidRPr="00717FC8" w:rsidRDefault="00717FC8" w:rsidP="00717FC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FC8">
        <w:rPr>
          <w:rFonts w:ascii="Times New Roman" w:eastAsia="Times New Roman" w:hAnsi="Times New Roman" w:cs="Times New Roman"/>
          <w:sz w:val="24"/>
          <w:szCs w:val="24"/>
          <w:lang w:eastAsia="pl-PL"/>
        </w:rPr>
        <w:t>c) kluby młodzieżowe,</w:t>
      </w:r>
    </w:p>
    <w:p w:rsidR="00717FC8" w:rsidRPr="00717FC8" w:rsidRDefault="00717FC8" w:rsidP="00717FC8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7FC8">
        <w:rPr>
          <w:rFonts w:ascii="Times New Roman" w:eastAsia="Times New Roman" w:hAnsi="Times New Roman" w:cs="Times New Roman"/>
          <w:sz w:val="24"/>
          <w:szCs w:val="24"/>
          <w:lang w:eastAsia="pl-PL"/>
        </w:rPr>
        <w:t>f) inne z obszaru aktywnej integracji o charakterze środowiskowym.</w:t>
      </w:r>
    </w:p>
    <w:p w:rsidR="004619EF" w:rsidRDefault="004619EF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053610" w:rsidRDefault="00053610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053610" w:rsidRPr="00C40ED7" w:rsidRDefault="00053610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62686F" w:rsidRPr="00E54F81" w:rsidRDefault="0062686F" w:rsidP="00C40ED7">
      <w:pPr>
        <w:spacing w:after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E54F8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lastRenderedPageBreak/>
        <w:t>OGÓLNE WARUN</w:t>
      </w:r>
      <w:r w:rsidR="009A5789" w:rsidRPr="00E54F8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KI REALIZACJI WSPARCIA W RAMACH </w:t>
      </w:r>
      <w:r w:rsidRPr="00E54F8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PRZEDMIOTOWEGO NABORU:</w:t>
      </w:r>
    </w:p>
    <w:p w:rsidR="009A5789" w:rsidRDefault="009A5789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8571C" w:rsidRPr="00E8571C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Klub młodzieżowy</w:t>
      </w: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jest to miejsce, w którym młodzież do 18 roku życia (lub do zakończenia realizacji obowiązku szkolnego i obowiązku nauki), może korzystać z wieloaspektowego wsparcia: edukacyjnego, integracyjnego, profilaktycznego i artystyczno-kulturalnego.</w:t>
      </w:r>
    </w:p>
    <w:p w:rsidR="00E8571C" w:rsidRPr="00E8571C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>Klub w swojej realizacji zakłada realizację celów, takich jak:</w:t>
      </w:r>
    </w:p>
    <w:p w:rsidR="00E8571C" w:rsidRPr="00E8571C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>• wsparcie procesu edukacyjnego przez pomoc w nauce i przezwyciężanie trudności szkolnych;</w:t>
      </w:r>
    </w:p>
    <w:p w:rsidR="00E8571C" w:rsidRPr="00E8571C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>• pomoc w odkryciu potencjału i predyspozycji zawodowych;</w:t>
      </w:r>
    </w:p>
    <w:p w:rsidR="00E8571C" w:rsidRPr="00E8571C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>• wzmocnienie procesu integracji ze społeczeństwem;</w:t>
      </w:r>
    </w:p>
    <w:p w:rsidR="00E8571C" w:rsidRPr="00E8571C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kształtowanie umiejętności w zakresie pełnienia ról społecznych, rozwój zdolności </w:t>
      </w:r>
      <w:r w:rsidR="00766F0F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interpersonalnych</w:t>
      </w:r>
      <w:r w:rsidR="00766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>i postaw prospołecznych;</w:t>
      </w:r>
    </w:p>
    <w:p w:rsidR="00E8571C" w:rsidRPr="00E8571C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>• wzmocnienie poczucia własnej wartości i dostarczenie pozytywnych wzorców zachowań;</w:t>
      </w:r>
    </w:p>
    <w:p w:rsidR="00E8571C" w:rsidRPr="00E8571C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71C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zapewnienie bezpiecznych form spędzania czasu wolnego, rozwój talentów i zainteresowań.</w:t>
      </w:r>
    </w:p>
    <w:p w:rsidR="00E8571C" w:rsidRPr="00766F0F" w:rsidRDefault="00E8571C" w:rsidP="00E8571C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66F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Dolną granicę wiekową dzieci objętych wsparciem w ramach klubu młodzieżowego założono na podstawie wieku, w którym dziecko </w:t>
      </w:r>
      <w:r w:rsidR="00541BFE" w:rsidRPr="00766F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rozpoczyna edukację szkolną</w:t>
      </w:r>
      <w:r w:rsidRPr="00766F0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, tj. 6-7 lat</w:t>
      </w:r>
    </w:p>
    <w:p w:rsidR="006B15BA" w:rsidRPr="006B15BA" w:rsidRDefault="006B15BA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41BFE" w:rsidRPr="00541BFE" w:rsidRDefault="00541BFE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klubu może być realizowany program rówieśniczy. program polega na organizowaniu liderów/</w:t>
      </w:r>
      <w:r w:rsidR="00766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doradców, którzy pomagają rówieśnikom w różnych sferach ich funkcjonowania, m.in.:</w:t>
      </w:r>
    </w:p>
    <w:p w:rsidR="00541BFE" w:rsidRPr="00541BFE" w:rsidRDefault="00541BFE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CD36B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dukacyjnej – pomoc w nauce – uczniowie klas starszych pomagają młodszym kolegom w zrozumieniu materiału szkolnego;</w:t>
      </w:r>
    </w:p>
    <w:p w:rsidR="00541BFE" w:rsidRPr="00541BFE" w:rsidRDefault="00541BFE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2. działania o charakterze socjoterapeutycznym – (pomoc w zajęciach o charakterze socjoterapeutycznym) – promowaniu pozytywnych wzorców zachowań, wspieranie kolegów w po</w:t>
      </w:r>
      <w:r w:rsidR="00766F0F">
        <w:rPr>
          <w:rFonts w:ascii="Times New Roman" w:eastAsia="Times New Roman" w:hAnsi="Times New Roman" w:cs="Times New Roman"/>
          <w:sz w:val="24"/>
          <w:szCs w:val="24"/>
          <w:lang w:eastAsia="pl-PL"/>
        </w:rPr>
        <w:t>konywaniu trudności w relacjach</w:t>
      </w:r>
      <w:r w:rsidR="00766F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z innymi;</w:t>
      </w:r>
    </w:p>
    <w:p w:rsidR="00541BFE" w:rsidRPr="00541BFE" w:rsidRDefault="00541BFE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3. profilaktycznej (pomoc w akcjach profilaktycznych) – p</w:t>
      </w:r>
      <w:r w:rsidR="00766F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romowaniu zdrowego stylu życia, </w:t>
      </w: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przeciwdziałanie uzależnieniom podczas akcji profilaktycznych;</w:t>
      </w:r>
    </w:p>
    <w:p w:rsidR="00541BFE" w:rsidRDefault="00541BFE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CD3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</w:t>
      </w:r>
      <w:r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ediacyjnej (pomoc w mediacjach) – rozwiązywaniu konfliktów rówieśniczych, w sytuacjach problemowych.</w:t>
      </w:r>
    </w:p>
    <w:p w:rsidR="006B15BA" w:rsidRPr="00541BFE" w:rsidRDefault="006B15BA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B03AE" w:rsidRPr="00AB03AE" w:rsidRDefault="00AB03AE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:rsidR="00541BFE" w:rsidRPr="00541BFE" w:rsidRDefault="00541BFE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B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Działania mogą obejmować również następujące inne instrumenty aktywnej integracji o charakterze środowiskowym:</w:t>
      </w:r>
    </w:p>
    <w:p w:rsidR="00541BFE" w:rsidRPr="00E6287D" w:rsidRDefault="00541BFE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87D">
        <w:rPr>
          <w:rFonts w:ascii="Times New Roman" w:eastAsia="Times New Roman" w:hAnsi="Times New Roman" w:cs="Times New Roman"/>
          <w:sz w:val="24"/>
          <w:szCs w:val="24"/>
          <w:lang w:eastAsia="pl-PL"/>
        </w:rPr>
        <w:t>a) organizacja i finansowanie usług wspierających osoby niepełnosprawne, w tym kosztów zatrudnienia tłumacza osoby głuchoniemej, przewodnika osoby niewidomej, asystenta osoby niepełnosprawnej;</w:t>
      </w:r>
    </w:p>
    <w:p w:rsidR="00E6287D" w:rsidRPr="00E6287D" w:rsidRDefault="00E6287D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287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b) organizację i finansowanie usług wsparcia i aktywizacji rodzin marginalizowanych, w tym kosztów zatrudnienia asystenta rodziny i koordynatora rodzinnej pieczy zastępczej (zgodnie  z zapisami ustawy </w:t>
      </w:r>
      <w:r w:rsidRPr="00E6287D">
        <w:rPr>
          <w:rFonts w:ascii="Times New Roman" w:eastAsia="Times New Roman" w:hAnsi="Times New Roman" w:cs="Times New Roman"/>
          <w:noProof/>
          <w:sz w:val="24"/>
          <w:szCs w:val="24"/>
        </w:rPr>
        <w:br/>
        <w:t>o wspieraniu rodziny i systemie pieczy zastępczej), konsultantów rodzinnych, mediatorów, itp.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;</w:t>
      </w:r>
    </w:p>
    <w:p w:rsidR="00541BFE" w:rsidRPr="00541BFE" w:rsidRDefault="00E6287D" w:rsidP="00541BFE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541BFE" w:rsidRPr="00541BFE">
        <w:rPr>
          <w:rFonts w:ascii="Times New Roman" w:eastAsia="Times New Roman" w:hAnsi="Times New Roman" w:cs="Times New Roman"/>
          <w:sz w:val="24"/>
          <w:szCs w:val="24"/>
          <w:lang w:eastAsia="pl-PL"/>
        </w:rPr>
        <w:t>) organizację i finansowanie metod pracy w środowisku rodzinnym.</w:t>
      </w:r>
    </w:p>
    <w:p w:rsidR="00E8571C" w:rsidRDefault="00E8571C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B03AE" w:rsidRDefault="00AB03AE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B03AE" w:rsidRDefault="00AB03AE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B03AE" w:rsidRPr="00C40ED7" w:rsidRDefault="00AB03AE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F8514B" w:rsidRPr="007854AF" w:rsidRDefault="00F8514B" w:rsidP="007854AF">
      <w:pPr>
        <w:pStyle w:val="Nagwek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5" w:name="_Toc528158432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1.5. Alokacja i forma finansowania</w:t>
      </w:r>
      <w:bookmarkEnd w:id="5"/>
    </w:p>
    <w:p w:rsidR="00F8514B" w:rsidRPr="00224EAE" w:rsidRDefault="00F8514B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6629"/>
        <w:gridCol w:w="2583"/>
      </w:tblGrid>
      <w:tr w:rsidR="008B6EA8" w:rsidRPr="007854AF" w:rsidTr="003214DE">
        <w:tc>
          <w:tcPr>
            <w:tcW w:w="6629" w:type="dxa"/>
            <w:vAlign w:val="center"/>
          </w:tcPr>
          <w:p w:rsidR="008B6EA8" w:rsidRPr="007854AF" w:rsidRDefault="008B6EA8" w:rsidP="00FD53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przeznaczona na dofinansowanie projektów w konkursie</w:t>
            </w:r>
          </w:p>
        </w:tc>
        <w:tc>
          <w:tcPr>
            <w:tcW w:w="2583" w:type="dxa"/>
            <w:vAlign w:val="center"/>
          </w:tcPr>
          <w:p w:rsidR="008B6EA8" w:rsidRPr="007854AF" w:rsidRDefault="008B6EA8" w:rsidP="00FD53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100.000,00 zł</w:t>
            </w:r>
          </w:p>
        </w:tc>
      </w:tr>
      <w:tr w:rsidR="008B6EA8" w:rsidRPr="007854AF" w:rsidTr="003214DE">
        <w:tc>
          <w:tcPr>
            <w:tcW w:w="6629" w:type="dxa"/>
            <w:vAlign w:val="center"/>
          </w:tcPr>
          <w:p w:rsidR="008B6EA8" w:rsidRPr="007854AF" w:rsidRDefault="008B6EA8" w:rsidP="00FD53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Maksymalny poziom dofinansowania UE wydatków </w:t>
            </w:r>
            <w:proofErr w:type="spellStart"/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kwalifikowalnych</w:t>
            </w:r>
            <w:proofErr w:type="spellEnd"/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poziomie projektu</w:t>
            </w:r>
          </w:p>
        </w:tc>
        <w:tc>
          <w:tcPr>
            <w:tcW w:w="2583" w:type="dxa"/>
            <w:vAlign w:val="center"/>
          </w:tcPr>
          <w:p w:rsidR="008B6EA8" w:rsidRPr="007854AF" w:rsidRDefault="008B6EA8" w:rsidP="00FD53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95%</w:t>
            </w:r>
          </w:p>
        </w:tc>
      </w:tr>
      <w:tr w:rsidR="008B6EA8" w:rsidRPr="007854AF" w:rsidTr="003214DE">
        <w:tc>
          <w:tcPr>
            <w:tcW w:w="6629" w:type="dxa"/>
            <w:vAlign w:val="center"/>
          </w:tcPr>
          <w:p w:rsidR="008B6EA8" w:rsidRPr="007854AF" w:rsidRDefault="008B6EA8" w:rsidP="00FD53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Minimalny poziom wymaganego wkładu własnego</w:t>
            </w:r>
          </w:p>
        </w:tc>
        <w:tc>
          <w:tcPr>
            <w:tcW w:w="2583" w:type="dxa"/>
            <w:vAlign w:val="center"/>
          </w:tcPr>
          <w:p w:rsidR="008B6EA8" w:rsidRPr="007854AF" w:rsidRDefault="008B6EA8" w:rsidP="00FD53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</w:tr>
      <w:tr w:rsidR="008B6EA8" w:rsidRPr="007854AF" w:rsidTr="003214DE">
        <w:tc>
          <w:tcPr>
            <w:tcW w:w="6629" w:type="dxa"/>
            <w:vAlign w:val="center"/>
          </w:tcPr>
          <w:p w:rsidR="008B6EA8" w:rsidRPr="007854AF" w:rsidRDefault="008B6EA8" w:rsidP="00FD53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Maksymalna wartość dofinansowania</w:t>
            </w:r>
          </w:p>
        </w:tc>
        <w:tc>
          <w:tcPr>
            <w:tcW w:w="2583" w:type="dxa"/>
            <w:vAlign w:val="center"/>
          </w:tcPr>
          <w:p w:rsidR="008B6EA8" w:rsidRPr="007854AF" w:rsidRDefault="008B6EA8" w:rsidP="00FD535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50 000 zł</w:t>
            </w:r>
          </w:p>
        </w:tc>
      </w:tr>
      <w:tr w:rsidR="003672BE" w:rsidRPr="007854AF" w:rsidTr="00FD535B">
        <w:tc>
          <w:tcPr>
            <w:tcW w:w="6629" w:type="dxa"/>
          </w:tcPr>
          <w:p w:rsidR="003672BE" w:rsidRPr="004369E6" w:rsidRDefault="003672BE" w:rsidP="00FD53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Maksymalny koszt wsparcia w przeliczeniu na jednego uczestnika projektu (osobę zagrożoną ubóstwem lub wykluczeniem społecznym)</w:t>
            </w:r>
          </w:p>
        </w:tc>
        <w:tc>
          <w:tcPr>
            <w:tcW w:w="2583" w:type="dxa"/>
            <w:vAlign w:val="center"/>
          </w:tcPr>
          <w:p w:rsidR="003672BE" w:rsidRPr="004369E6" w:rsidRDefault="00A9663C" w:rsidP="00FD535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3672BE">
              <w:rPr>
                <w:rFonts w:ascii="Times New Roman" w:hAnsi="Times New Roman" w:cs="Times New Roman"/>
                <w:sz w:val="24"/>
                <w:szCs w:val="24"/>
              </w:rPr>
              <w:t>00,00zł</w:t>
            </w:r>
          </w:p>
        </w:tc>
      </w:tr>
    </w:tbl>
    <w:p w:rsidR="00F8514B" w:rsidRPr="00224EAE" w:rsidRDefault="00F8514B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02806" w:rsidRPr="00D02806" w:rsidRDefault="00D02806" w:rsidP="00A904C9">
      <w:pPr>
        <w:spacing w:after="0"/>
        <w:jc w:val="both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:rsidR="00F2601B" w:rsidRPr="007854AF" w:rsidRDefault="00F2601B" w:rsidP="00A904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5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Środki na realizację projektu są wypłacane jako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26562" w:rsidRPr="00626562" w:rsidRDefault="00F2601B" w:rsidP="006265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płatność ze środków europejskich przekazywan</w:t>
      </w:r>
      <w:r w:rsidR="00EA5270">
        <w:rPr>
          <w:rFonts w:ascii="Times New Roman" w:eastAsia="Times New Roman" w:hAnsi="Times New Roman" w:cs="Times New Roman"/>
          <w:sz w:val="24"/>
          <w:szCs w:val="24"/>
          <w:lang w:eastAsia="pl-PL"/>
        </w:rPr>
        <w:t>a przez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LGD na podstawie Zlecenia płatności.</w:t>
      </w:r>
      <w:r w:rsidR="00626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 w formie grantu je</w:t>
      </w:r>
      <w:r w:rsidR="00DF0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 przekazywane na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bankowy wskazany w Umowie o powi</w:t>
      </w:r>
      <w:r w:rsidR="00DF0E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erzenie grantu. Płatności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</w:t>
      </w:r>
      <w:r w:rsidR="00EA52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być regulowane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wyłącznie za pośrednictwem tego rachunku.</w:t>
      </w:r>
    </w:p>
    <w:p w:rsidR="00626562" w:rsidRPr="00626562" w:rsidRDefault="00626562" w:rsidP="00626562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626562" w:rsidRPr="00626562" w:rsidRDefault="00626562" w:rsidP="006265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562">
        <w:rPr>
          <w:rFonts w:ascii="Times New Roman" w:eastAsia="Times New Roman" w:hAnsi="Times New Roman" w:cs="Times New Roman"/>
          <w:sz w:val="24"/>
          <w:szCs w:val="24"/>
          <w:lang w:eastAsia="pl-PL"/>
        </w:rPr>
        <w:t>Grant wypłacony zostanie w formie:</w:t>
      </w:r>
    </w:p>
    <w:p w:rsidR="00626562" w:rsidRPr="00626562" w:rsidRDefault="00626562" w:rsidP="006265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zaliczek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26562">
        <w:rPr>
          <w:rFonts w:ascii="Times New Roman" w:eastAsia="Times New Roman" w:hAnsi="Times New Roman" w:cs="Times New Roman"/>
          <w:sz w:val="24"/>
          <w:szCs w:val="24"/>
          <w:lang w:eastAsia="pl-PL"/>
        </w:rPr>
        <w:t>0% wartości grantu – po akceptacji wniosku o rozliczenie grantu,</w:t>
      </w:r>
    </w:p>
    <w:p w:rsidR="00626562" w:rsidRPr="00626562" w:rsidRDefault="00626562" w:rsidP="0062656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6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29792A">
        <w:rPr>
          <w:rFonts w:ascii="Times New Roman" w:eastAsia="Times New Roman" w:hAnsi="Times New Roman" w:cs="Times New Roman"/>
          <w:sz w:val="24"/>
          <w:szCs w:val="24"/>
          <w:lang w:eastAsia="pl-PL"/>
        </w:rPr>
        <w:t>refundacji</w:t>
      </w:r>
      <w:r w:rsidRPr="006265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26562">
        <w:rPr>
          <w:rFonts w:ascii="Times New Roman" w:eastAsia="Times New Roman" w:hAnsi="Times New Roman" w:cs="Times New Roman"/>
          <w:sz w:val="24"/>
          <w:szCs w:val="24"/>
          <w:lang w:eastAsia="pl-PL"/>
        </w:rPr>
        <w:t>0% wartości grantu – po akceptacji końcowego wniosku o rozliczenie grantu.</w:t>
      </w:r>
    </w:p>
    <w:p w:rsidR="00626562" w:rsidRPr="00626562" w:rsidRDefault="00626562" w:rsidP="00626562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F2601B" w:rsidRDefault="00F2601B" w:rsidP="00A904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3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Pierwsza transza środków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projektów </w:t>
      </w:r>
      <w:r w:rsidR="00CC6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 formie zaliczki – </w:t>
      </w:r>
      <w:r w:rsidR="0029792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wypłacana</w:t>
      </w:r>
      <w:r w:rsidR="0029792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i terminie określonym w harmonogramie płatności. Decyzję w tym zakresie podejmuje LGD. Pierwsza transza dofinansowania wypłacana jest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="0022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złożeniu pierwszego wniosku</w:t>
      </w:r>
      <w:r w:rsidR="00224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rozliczenie grantu, pod warunkiem ustanowienia i wniesienia zabezpieczenia należytego wykonania zobowiązań wynikających z umowy o powierzenie grantu.</w:t>
      </w:r>
      <w:r w:rsidR="00CC6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kolejnej t</w:t>
      </w:r>
      <w:r w:rsidR="00224EAE">
        <w:rPr>
          <w:rFonts w:ascii="Times New Roman" w:eastAsia="Times New Roman" w:hAnsi="Times New Roman" w:cs="Times New Roman"/>
          <w:sz w:val="24"/>
          <w:szCs w:val="24"/>
          <w:lang w:eastAsia="pl-PL"/>
        </w:rPr>
        <w:t>ranszy nastąpi zgodnie</w:t>
      </w:r>
      <w:r w:rsidR="00224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zapisami Umowy o powierzenie grantu. </w:t>
      </w:r>
    </w:p>
    <w:p w:rsidR="0008570D" w:rsidRDefault="0008570D" w:rsidP="00A904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570D" w:rsidRPr="00893C86" w:rsidRDefault="0008570D" w:rsidP="00085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UWAGA! </w:t>
      </w:r>
      <w:r w:rsidRPr="00893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niniejszego naboru wniosków nie dopuszcza się </w:t>
      </w:r>
      <w:r w:rsidR="001E6D6D" w:rsidRPr="0089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możliwości finansowania wydatków w ramach </w:t>
      </w:r>
      <w:r w:rsidRPr="00893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cross </w:t>
      </w:r>
      <w:proofErr w:type="spellStart"/>
      <w:r w:rsidRPr="00893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financingu</w:t>
      </w:r>
      <w:proofErr w:type="spellEnd"/>
      <w:r w:rsidRPr="00893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zakupu środków trwałych.</w:t>
      </w:r>
      <w:r w:rsidRPr="00893C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</w:p>
    <w:p w:rsidR="00482EAD" w:rsidRPr="007854AF" w:rsidRDefault="00482EAD" w:rsidP="0029792A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Toc528158433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1.6. Udzielanie informacji</w:t>
      </w:r>
      <w:bookmarkEnd w:id="6"/>
    </w:p>
    <w:p w:rsidR="00482EAD" w:rsidRPr="007854AF" w:rsidRDefault="00482EAD" w:rsidP="002979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dotyczących naboru udzielają wyłącznie pracownicy Biura LGD,</w:t>
      </w:r>
      <w:r w:rsidR="0022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 Biura,</w:t>
      </w:r>
      <w:r w:rsidR="00224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9792A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A97B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poniedziałku do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piątk</w:t>
      </w:r>
      <w:r w:rsidR="00A97BD3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792A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godz.: 08:00-16:00.</w:t>
      </w:r>
    </w:p>
    <w:p w:rsidR="00346FDE" w:rsidRPr="007854AF" w:rsidRDefault="00346FDE" w:rsidP="0029792A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_Toc528158434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1.7. Podstawa prawna i dokumenty programowe</w:t>
      </w:r>
      <w:bookmarkEnd w:id="7"/>
    </w:p>
    <w:p w:rsidR="00346FDE" w:rsidRPr="00A22BC0" w:rsidRDefault="00346FDE" w:rsidP="0029792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2BC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Dokumenty programowe i horyzontalne:</w:t>
      </w:r>
    </w:p>
    <w:p w:rsidR="00346FDE" w:rsidRPr="007854AF" w:rsidRDefault="00346FDE" w:rsidP="00A22BC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 Regionalny Program Operacyjny Województwa Kujawsko-Pomorskiego na lata 2014-2020 przyjęty decyzją wykonawczą Komisji nr C (2014) 10021 z 16 grudnia 2014 r. ze zmianami wprowadzonymi</w:t>
      </w:r>
      <w:r w:rsidR="00A22B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uchwałą Nr 7/284/17 Zarządu Województwa Kujawsko-Pomorskiego z 22 lutego 2017 r.;</w:t>
      </w:r>
    </w:p>
    <w:p w:rsidR="00346FDE" w:rsidRPr="007854AF" w:rsidRDefault="00346FDE" w:rsidP="008569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 Strategia komunikacji Regionalnego Programu Operacyjnego W</w:t>
      </w:r>
      <w:r w:rsidR="00224EAE">
        <w:rPr>
          <w:rFonts w:ascii="Times New Roman" w:eastAsia="Times New Roman" w:hAnsi="Times New Roman" w:cs="Times New Roman"/>
          <w:sz w:val="24"/>
          <w:szCs w:val="24"/>
          <w:lang w:eastAsia="pl-PL"/>
        </w:rPr>
        <w:t>ojewództwa Kujawsko-Pomorskiego</w:t>
      </w:r>
      <w:r w:rsidR="00224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na lata 2014-2020 z 4 stycznia 2016 r.;</w:t>
      </w:r>
    </w:p>
    <w:p w:rsidR="00346FDE" w:rsidRPr="007E19C7" w:rsidRDefault="00346FDE" w:rsidP="008569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Strategia zwalczania </w:t>
      </w:r>
      <w:r w:rsidRPr="007E19C7">
        <w:rPr>
          <w:rFonts w:ascii="Times New Roman" w:eastAsia="Times New Roman" w:hAnsi="Times New Roman" w:cs="Times New Roman"/>
          <w:sz w:val="24"/>
          <w:szCs w:val="24"/>
          <w:lang w:eastAsia="pl-PL"/>
        </w:rPr>
        <w:t>nadużyć finansowych w ramach Regionalnego Programu Operacyjnego Województwa Kujawsko-Pomorskiego na lata 2014-2020 z 6 kwietnia 2016 r.;</w:t>
      </w:r>
    </w:p>
    <w:p w:rsidR="00346FDE" w:rsidRPr="007E19C7" w:rsidRDefault="00346FDE" w:rsidP="008569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Szczegółowy Opis Osi Priorytetowych Regionalnego Programu Operacyjnego Województwa Kujawsko-Pomorskiego na </w:t>
      </w:r>
      <w:r w:rsidRPr="00355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lata 2014-2020 </w:t>
      </w:r>
      <w:r w:rsidR="00D3386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przyjęty Uchwałą </w:t>
      </w:r>
      <w:r w:rsidR="00D33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7E19C7" w:rsidRPr="00355DA2">
        <w:rPr>
          <w:rFonts w:ascii="Times New Roman" w:hAnsi="Times New Roman" w:cs="Times New Roman"/>
          <w:sz w:val="24"/>
          <w:szCs w:val="24"/>
          <w:shd w:val="clear" w:color="auto" w:fill="FFFFFF"/>
        </w:rPr>
        <w:t>36/1630/19 Zarządu Województwa Kujawsko-Pomorskiego z dnia 18 września 2019 r.</w:t>
      </w:r>
    </w:p>
    <w:p w:rsidR="00346FDE" w:rsidRPr="007854AF" w:rsidRDefault="00346FDE" w:rsidP="008569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Wytyczne w zakresie warunków gromadzenia i przekazywania </w:t>
      </w:r>
      <w:r w:rsidR="00224EAE" w:rsidRPr="007E19C7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w postaci elektronicznej</w:t>
      </w:r>
      <w:r w:rsidR="00224EAE" w:rsidRPr="007E19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E19C7">
        <w:rPr>
          <w:rFonts w:ascii="Times New Roman" w:eastAsia="Times New Roman" w:hAnsi="Times New Roman" w:cs="Times New Roman"/>
          <w:sz w:val="24"/>
          <w:szCs w:val="24"/>
          <w:lang w:eastAsia="pl-PL"/>
        </w:rPr>
        <w:t>na lata 2014-2020 (grudzień 2017r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.);</w:t>
      </w:r>
    </w:p>
    <w:p w:rsidR="00346FDE" w:rsidRPr="007E19C7" w:rsidRDefault="00346FDE" w:rsidP="008569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Wytyczne w zakresie </w:t>
      </w:r>
      <w:r w:rsidRPr="007E19C7">
        <w:rPr>
          <w:rFonts w:ascii="Times New Roman" w:eastAsia="Times New Roman" w:hAnsi="Times New Roman" w:cs="Times New Roman"/>
          <w:sz w:val="24"/>
          <w:szCs w:val="24"/>
          <w:lang w:eastAsia="pl-PL"/>
        </w:rPr>
        <w:t>trybów wyboru projektów na lata 2014-2020 z 13.02.2018r.;</w:t>
      </w:r>
    </w:p>
    <w:p w:rsidR="007E19C7" w:rsidRPr="007E19C7" w:rsidRDefault="00346FDE" w:rsidP="007E19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Wytyczne w zakresie </w:t>
      </w:r>
      <w:proofErr w:type="spellStart"/>
      <w:r w:rsidRPr="007E19C7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E1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wydatków w ramach Europejskiego Funduszu Rozwoju Regionalnego, Europejskiego Funduszu Społecznego oraz Funduszu Spójności na lata 2014-2020 </w:t>
      </w:r>
      <w:r w:rsidR="007E19C7" w:rsidRPr="007E19C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dnia 22 sierpnia 2019 r.</w:t>
      </w:r>
      <w:r w:rsidR="007E19C7" w:rsidRPr="007E1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46FDE" w:rsidRPr="007854AF" w:rsidRDefault="00346FDE" w:rsidP="007E19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19C7">
        <w:rPr>
          <w:rFonts w:ascii="Times New Roman" w:eastAsia="Times New Roman" w:hAnsi="Times New Roman" w:cs="Times New Roman"/>
          <w:sz w:val="24"/>
          <w:szCs w:val="24"/>
          <w:lang w:eastAsia="pl-PL"/>
        </w:rPr>
        <w:t>8. Wytyczne w zakresie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monitorowania postępu rzeczowego re</w:t>
      </w:r>
      <w:r w:rsidR="00224EAE">
        <w:rPr>
          <w:rFonts w:ascii="Times New Roman" w:eastAsia="Times New Roman" w:hAnsi="Times New Roman" w:cs="Times New Roman"/>
          <w:sz w:val="24"/>
          <w:szCs w:val="24"/>
          <w:lang w:eastAsia="pl-PL"/>
        </w:rPr>
        <w:t>alizacji programów operacyjnych</w:t>
      </w:r>
      <w:r w:rsidR="00224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5A3C13">
        <w:rPr>
          <w:rFonts w:ascii="Times New Roman" w:eastAsia="Times New Roman" w:hAnsi="Times New Roman" w:cs="Times New Roman"/>
          <w:sz w:val="24"/>
          <w:szCs w:val="24"/>
          <w:lang w:eastAsia="pl-PL"/>
        </w:rPr>
        <w:t>na lata 2014-2020 z 09 lipca 2018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r.;</w:t>
      </w:r>
    </w:p>
    <w:p w:rsidR="00346FDE" w:rsidRPr="007854AF" w:rsidRDefault="00346FDE" w:rsidP="007E19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9. Wytyczne w zakresie informacji i promocji programów operacyjnych polityki spójności na lata 2014-2020 z 3 listopada 2016 r.;</w:t>
      </w:r>
    </w:p>
    <w:p w:rsidR="00346FDE" w:rsidRPr="007854AF" w:rsidRDefault="00346FDE" w:rsidP="008569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10. Wytyczne w zakresie realizacji zasady równości szans i niedyskrymina</w:t>
      </w:r>
      <w:r w:rsidR="00224EAE">
        <w:rPr>
          <w:rFonts w:ascii="Times New Roman" w:eastAsia="Times New Roman" w:hAnsi="Times New Roman" w:cs="Times New Roman"/>
          <w:sz w:val="24"/>
          <w:szCs w:val="24"/>
          <w:lang w:eastAsia="pl-PL"/>
        </w:rPr>
        <w:t>cji, w tym dostępności dla osób</w:t>
      </w:r>
      <w:r w:rsidR="00224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oraz zasady równości szans kobiet i mężczyzn w ramach funduszy unijnych na lata 2014-2020 z 8 maja 2015 r.;</w:t>
      </w:r>
    </w:p>
    <w:p w:rsidR="00346FDE" w:rsidRPr="007854AF" w:rsidRDefault="00346FDE" w:rsidP="0085692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11. Wytyczne w zakresie realizacji przedsięwzięć</w:t>
      </w:r>
      <w:r w:rsidR="00150D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obszarz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włączenia społecznego </w:t>
      </w:r>
      <w:r w:rsidR="00224EAE">
        <w:rPr>
          <w:rFonts w:ascii="Times New Roman" w:eastAsia="Times New Roman" w:hAnsi="Times New Roman" w:cs="Times New Roman"/>
          <w:sz w:val="24"/>
          <w:szCs w:val="24"/>
          <w:lang w:eastAsia="pl-PL"/>
        </w:rPr>
        <w:t>i zwalczania ubóstwa</w:t>
      </w:r>
      <w:r w:rsidR="00224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wykorzystaniem środków Eur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opejskiego Funduszu Społecznego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Europejskiego Funduszu Rozwoju Regionalnego na lata 2014-2020. </w:t>
      </w:r>
    </w:p>
    <w:p w:rsidR="00346FDE" w:rsidRPr="00897F52" w:rsidRDefault="00346FDE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346FDE" w:rsidRPr="00150D28" w:rsidRDefault="00346FDE" w:rsidP="00150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50D28">
        <w:rPr>
          <w:rFonts w:ascii="Times New Roman" w:eastAsia="Times New Roman" w:hAnsi="Times New Roman" w:cs="Times New Roman"/>
          <w:lang w:eastAsia="pl-PL"/>
        </w:rPr>
        <w:t xml:space="preserve">Wszystkie wyżej wymienione dokumenty programowe i horyzontalne są dostępne na stronie www.rpo.kujawsko-pomorskie.pl oraz </w:t>
      </w:r>
      <w:hyperlink r:id="rId8" w:history="1">
        <w:r w:rsidRPr="00150D28">
          <w:rPr>
            <w:rStyle w:val="Hipercze"/>
            <w:rFonts w:ascii="Times New Roman" w:eastAsia="Times New Roman" w:hAnsi="Times New Roman" w:cs="Times New Roman"/>
            <w:lang w:eastAsia="pl-PL"/>
          </w:rPr>
          <w:t>www.funduszeeuropejskie.gov.pl</w:t>
        </w:r>
      </w:hyperlink>
      <w:r w:rsidRPr="00150D28">
        <w:rPr>
          <w:rFonts w:ascii="Times New Roman" w:eastAsia="Times New Roman" w:hAnsi="Times New Roman" w:cs="Times New Roman"/>
          <w:lang w:eastAsia="pl-PL"/>
        </w:rPr>
        <w:t>.</w:t>
      </w:r>
    </w:p>
    <w:p w:rsidR="00346FDE" w:rsidRPr="00897F52" w:rsidRDefault="00346FDE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346FDE" w:rsidRPr="007854AF" w:rsidRDefault="00346FDE" w:rsidP="00897F5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Lokalna Strategia Rozwoju </w:t>
      </w:r>
      <w:r w:rsidR="00E518F0">
        <w:rPr>
          <w:rFonts w:ascii="Times New Roman" w:eastAsia="Times New Roman" w:hAnsi="Times New Roman" w:cs="Times New Roman"/>
          <w:sz w:val="24"/>
          <w:szCs w:val="24"/>
          <w:lang w:eastAsia="pl-PL"/>
        </w:rPr>
        <w:t>na lata 2014-2020 Lokalnej Grupy Działania „Dolina Drwęcy”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dost</w:t>
      </w:r>
      <w:r w:rsidR="00E518F0">
        <w:rPr>
          <w:rFonts w:ascii="Times New Roman" w:eastAsia="Times New Roman" w:hAnsi="Times New Roman" w:cs="Times New Roman"/>
          <w:sz w:val="24"/>
          <w:szCs w:val="24"/>
          <w:lang w:eastAsia="pl-PL"/>
        </w:rPr>
        <w:t>ępna na stronie www.lgddolinadrwecy.org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.pl. </w:t>
      </w:r>
    </w:p>
    <w:p w:rsidR="00F8514B" w:rsidRPr="00897F52" w:rsidRDefault="00F8514B" w:rsidP="00897F52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766AD" w:rsidRPr="00897F52" w:rsidRDefault="00B766AD" w:rsidP="00897F5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7F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Akty prawne:</w:t>
      </w:r>
    </w:p>
    <w:p w:rsidR="00B766AD" w:rsidRPr="007854AF" w:rsidRDefault="00B766AD" w:rsidP="002241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AC28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Parlamentu Europejskiego i Rady (UE) nr 1</w:t>
      </w:r>
      <w:r w:rsidR="005F28C1">
        <w:rPr>
          <w:rFonts w:ascii="Times New Roman" w:eastAsia="Times New Roman" w:hAnsi="Times New Roman" w:cs="Times New Roman"/>
          <w:sz w:val="24"/>
          <w:szCs w:val="24"/>
          <w:lang w:eastAsia="pl-PL"/>
        </w:rPr>
        <w:t>303/2013 z dnia 17 grudnia 2013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AC28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ustanawiające wspólne przepisy dotyczące</w:t>
      </w:r>
      <w:r w:rsidR="005F2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Europejskiego Funduszu Rozwoju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Regionalnego,</w:t>
      </w:r>
      <w:r w:rsidR="00AC28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Europejskiego Funduszu Społecznego, Funduszu Spójności, Europejskiego Funduszu Rolnego na rzecz</w:t>
      </w:r>
      <w:r w:rsidR="00AC28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Rozwoju Obszarów Wiejskich oraz Europejskiego Funduszu Morskiego i Rybackiego oraz </w:t>
      </w:r>
      <w:r w:rsidR="00AC28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stanawiające</w:t>
      </w:r>
      <w:r w:rsidR="00AC28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ogólne dotyczące Europejskiego Funduszu Rozwoju Regionalnego, Europejskiego Funduszu</w:t>
      </w:r>
      <w:r w:rsidR="00AC28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2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Społecznego, Funduszu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Spójności i Europejskiego Funduszu Morskiego i Rybackiego oraz uchylające</w:t>
      </w:r>
      <w:r w:rsidR="00AC28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Rady (WE) nr 1083/2006 (Dz. Urz. UE, L 347/320 z 20 grudnia 2013 r. ze zm.);</w:t>
      </w:r>
    </w:p>
    <w:p w:rsidR="00B766AD" w:rsidRPr="007854AF" w:rsidRDefault="00B766AD" w:rsidP="0022417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AC28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Parlamentu Europejskiego i Rady (UE) nr 1304</w:t>
      </w:r>
      <w:r w:rsidR="00224EAE">
        <w:rPr>
          <w:rFonts w:ascii="Times New Roman" w:eastAsia="Times New Roman" w:hAnsi="Times New Roman" w:cs="Times New Roman"/>
          <w:sz w:val="24"/>
          <w:szCs w:val="24"/>
          <w:lang w:eastAsia="pl-PL"/>
        </w:rPr>
        <w:t>/2013 z dnia 17 grudnia 2013 r.</w:t>
      </w:r>
      <w:r w:rsidR="00224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C28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Europejskiego Funduszu Społecznego i uchylające rozpor</w:t>
      </w:r>
      <w:r w:rsidR="00224EAE">
        <w:rPr>
          <w:rFonts w:ascii="Times New Roman" w:eastAsia="Times New Roman" w:hAnsi="Times New Roman" w:cs="Times New Roman"/>
          <w:sz w:val="24"/>
          <w:szCs w:val="24"/>
          <w:lang w:eastAsia="pl-PL"/>
        </w:rPr>
        <w:t>ządzenie Rady (WE) nr 1081/2006</w:t>
      </w:r>
      <w:r w:rsidR="00224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(Dz.</w:t>
      </w:r>
      <w:r w:rsidR="00AC28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Urz. UE, L 347/470 z 20 grudnia 2013 r. ze zm.);</w:t>
      </w:r>
    </w:p>
    <w:p w:rsidR="00B766AD" w:rsidRPr="007854AF" w:rsidRDefault="00B766AD" w:rsidP="001705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AC28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czerwca 1960 r. –</w:t>
      </w:r>
      <w:r w:rsidR="00AC28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postępo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wania administracyjnego (Dz. U. </w:t>
      </w:r>
      <w:r w:rsidR="00175E4F">
        <w:rPr>
          <w:rFonts w:ascii="Times New Roman" w:eastAsia="Times New Roman" w:hAnsi="Times New Roman" w:cs="Times New Roman"/>
          <w:sz w:val="24"/>
          <w:szCs w:val="24"/>
          <w:lang w:eastAsia="pl-PL"/>
        </w:rPr>
        <w:t>z 2018</w:t>
      </w:r>
      <w:r w:rsidR="0022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224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AC28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5E4F">
        <w:rPr>
          <w:rFonts w:ascii="Times New Roman" w:eastAsia="Times New Roman" w:hAnsi="Times New Roman" w:cs="Times New Roman"/>
          <w:sz w:val="24"/>
          <w:szCs w:val="24"/>
          <w:lang w:eastAsia="pl-PL"/>
        </w:rPr>
        <w:t>2096</w:t>
      </w:r>
      <w:r w:rsidR="00AC28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zm.);</w:t>
      </w:r>
    </w:p>
    <w:p w:rsidR="00B766AD" w:rsidRPr="007854AF" w:rsidRDefault="00B766AD" w:rsidP="001705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AC28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23 kwietnia 1964 r. –</w:t>
      </w:r>
      <w:r w:rsidR="00AC28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260B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cywilny (Dz. U. z 2019 r. poz. 1145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8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C28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zm.);</w:t>
      </w:r>
    </w:p>
    <w:p w:rsidR="00B766AD" w:rsidRPr="007854AF" w:rsidRDefault="00B766AD" w:rsidP="001705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</w:t>
      </w:r>
      <w:r w:rsidR="00AC28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4 lutego 1994 r. o prawie autorskim i prawa</w:t>
      </w:r>
      <w:r w:rsidR="00E63DE8">
        <w:rPr>
          <w:rFonts w:ascii="Times New Roman" w:eastAsia="Times New Roman" w:hAnsi="Times New Roman" w:cs="Times New Roman"/>
          <w:sz w:val="24"/>
          <w:szCs w:val="24"/>
          <w:lang w:eastAsia="pl-PL"/>
        </w:rPr>
        <w:t>ch pokrewnych (Dz. U. z 2019</w:t>
      </w:r>
      <w:r w:rsidR="00224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224E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63DE8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1231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B766AD" w:rsidRPr="007854AF" w:rsidRDefault="00B766AD" w:rsidP="001705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="00AC28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29 września 1994 r</w:t>
      </w:r>
      <w:r w:rsidR="00F87298">
        <w:rPr>
          <w:rFonts w:ascii="Times New Roman" w:eastAsia="Times New Roman" w:hAnsi="Times New Roman" w:cs="Times New Roman"/>
          <w:sz w:val="24"/>
          <w:szCs w:val="24"/>
          <w:lang w:eastAsia="pl-PL"/>
        </w:rPr>
        <w:t>. o rachunkowości (Dz. U. z 2019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3</w:t>
      </w:r>
      <w:r w:rsidR="00F87298">
        <w:rPr>
          <w:rFonts w:ascii="Times New Roman" w:eastAsia="Times New Roman" w:hAnsi="Times New Roman" w:cs="Times New Roman"/>
          <w:sz w:val="24"/>
          <w:szCs w:val="24"/>
          <w:lang w:eastAsia="pl-PL"/>
        </w:rPr>
        <w:t>51 ze zm.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C0CE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766AD" w:rsidRPr="007854AF" w:rsidRDefault="00B766AD" w:rsidP="001705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AC28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27 sierpnia 1997 r. o rehabilitacji społecznej i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zawodowej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zatrudnianiu osób</w:t>
      </w:r>
      <w:r w:rsidR="00AC28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0375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niepełnosprawnych (Dz. U. z 2019 r. poz. 1172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</w:t>
      </w:r>
      <w:r w:rsidR="00AC28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zm.);</w:t>
      </w:r>
    </w:p>
    <w:p w:rsidR="00B766AD" w:rsidRPr="007854AF" w:rsidRDefault="00B766AD" w:rsidP="001705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="00AC28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Parlamentu Europejskiego i Rady</w:t>
      </w:r>
      <w:r w:rsidR="00AC28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(UE) 2</w:t>
      </w:r>
      <w:r w:rsidR="00AC0CE5">
        <w:rPr>
          <w:rFonts w:ascii="Times New Roman" w:eastAsia="Times New Roman" w:hAnsi="Times New Roman" w:cs="Times New Roman"/>
          <w:sz w:val="24"/>
          <w:szCs w:val="24"/>
          <w:lang w:eastAsia="pl-PL"/>
        </w:rPr>
        <w:t>016/679 z dnia 27 kwietnia 2016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w sprawie ochrony osób fizycznych w związku z 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przetwarzaniem danych osobowych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w sprawie swobodnego przepływu takich danych oraz uchylenia dyrektywy 95/46/WE (ogólne rozporządzenie o ochronie danych) (Dz. Urz. UE L 119 z dnia 04 maja 2016 r., s.1), zwanego dalej „RODO”;</w:t>
      </w:r>
    </w:p>
    <w:p w:rsidR="00B766AD" w:rsidRPr="007854AF" w:rsidRDefault="00B766AD" w:rsidP="001705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="00AC28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10 maja 2018 r. o ochronie</w:t>
      </w:r>
      <w:r w:rsidR="007742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(Dz. U. z 2019 r. poz. 1781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), zwanej dalej „ustawą o ochronie danych osobowych”;</w:t>
      </w:r>
    </w:p>
    <w:p w:rsidR="00B766AD" w:rsidRPr="007854AF" w:rsidRDefault="00B766AD" w:rsidP="001705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AC28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13 października 1998 r. o systemie </w:t>
      </w:r>
      <w:r w:rsidR="00AC0CE5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ubezpieczeń społecznych (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="00671BA4">
        <w:rPr>
          <w:rFonts w:ascii="Times New Roman" w:eastAsia="Times New Roman" w:hAnsi="Times New Roman" w:cs="Times New Roman"/>
          <w:sz w:val="24"/>
          <w:szCs w:val="24"/>
          <w:lang w:eastAsia="pl-PL"/>
        </w:rPr>
        <w:t>z 2019r. poz. 300 ze zm.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B766AD" w:rsidRPr="007854AF" w:rsidRDefault="00B766AD" w:rsidP="001705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="000F53D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30 sierpnia 2002 r. –</w:t>
      </w:r>
      <w:r w:rsidR="000F53D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o postępowaniu</w:t>
      </w:r>
      <w:r w:rsidR="001F0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sądami administracyjnymi</w:t>
      </w:r>
      <w:r w:rsidR="001F0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</w:t>
      </w:r>
      <w:r w:rsidR="000F53D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90753F">
        <w:rPr>
          <w:rFonts w:ascii="Times New Roman" w:eastAsia="Times New Roman" w:hAnsi="Times New Roman" w:cs="Times New Roman"/>
          <w:sz w:val="24"/>
          <w:szCs w:val="24"/>
          <w:lang w:eastAsia="pl-PL"/>
        </w:rPr>
        <w:t>2018 r. poz. 1302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53D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0F53D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zm.);</w:t>
      </w:r>
    </w:p>
    <w:p w:rsidR="00B766AD" w:rsidRPr="007854AF" w:rsidRDefault="00B766AD" w:rsidP="001705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="000F53D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28 października 2002 r. o odpowie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dzialności podmiotów zbiorowych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za czyny</w:t>
      </w:r>
      <w:r w:rsidR="000F53D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abronione</w:t>
      </w:r>
      <w:r w:rsidR="000F53D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kary (Dz. U.</w:t>
      </w:r>
      <w:r w:rsidR="007D36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2019 r. poz. 628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</w:t>
      </w:r>
      <w:r w:rsidR="000F53D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zm.);</w:t>
      </w:r>
    </w:p>
    <w:p w:rsidR="00B766AD" w:rsidRPr="007854AF" w:rsidRDefault="00B766AD" w:rsidP="001705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13.Ustawa z dnia 29 stycznia 2004 r. –</w:t>
      </w:r>
      <w:r w:rsidR="00A4389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zamówi</w:t>
      </w:r>
      <w:r w:rsidR="00DD0802">
        <w:rPr>
          <w:rFonts w:ascii="Times New Roman" w:eastAsia="Times New Roman" w:hAnsi="Times New Roman" w:cs="Times New Roman"/>
          <w:sz w:val="24"/>
          <w:szCs w:val="24"/>
          <w:lang w:eastAsia="pl-PL"/>
        </w:rPr>
        <w:t>eń publicznych (Dz. U. z 2019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DD0802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1843</w:t>
      </w:r>
      <w:r w:rsidR="00A4389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zm.);</w:t>
      </w:r>
    </w:p>
    <w:p w:rsidR="00B766AD" w:rsidRPr="007854AF" w:rsidRDefault="00B766AD" w:rsidP="001705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14.</w:t>
      </w:r>
      <w:r w:rsidR="00A4389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11 marca 2004 r. o podatku o</w:t>
      </w:r>
      <w:r w:rsidR="00DD0802">
        <w:rPr>
          <w:rFonts w:ascii="Times New Roman" w:eastAsia="Times New Roman" w:hAnsi="Times New Roman" w:cs="Times New Roman"/>
          <w:sz w:val="24"/>
          <w:szCs w:val="24"/>
          <w:lang w:eastAsia="pl-PL"/>
        </w:rPr>
        <w:t>d towarów i usług (Dz. U. z 2018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1221ze zm.);</w:t>
      </w:r>
    </w:p>
    <w:p w:rsidR="00B766AD" w:rsidRPr="007854AF" w:rsidRDefault="00B766AD" w:rsidP="001705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 w:rsidR="00A4389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12 marca 2004 r. o pomocy społecznej (</w:t>
      </w:r>
      <w:r w:rsidR="00DD0802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2017r. poz. 2174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B766AD" w:rsidRPr="007854AF" w:rsidRDefault="00B766AD" w:rsidP="001705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16.</w:t>
      </w:r>
      <w:r w:rsidR="00A4389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27 sierpnia 2009 r. o fina</w:t>
      </w:r>
      <w:r w:rsidR="002C211A">
        <w:rPr>
          <w:rFonts w:ascii="Times New Roman" w:eastAsia="Times New Roman" w:hAnsi="Times New Roman" w:cs="Times New Roman"/>
          <w:sz w:val="24"/>
          <w:szCs w:val="24"/>
          <w:lang w:eastAsia="pl-PL"/>
        </w:rPr>
        <w:t>nsach publicznych (Dz. U. z 2019r. poz. 869 ze zm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.);</w:t>
      </w:r>
    </w:p>
    <w:p w:rsidR="00B766AD" w:rsidRPr="007854AF" w:rsidRDefault="00B766AD" w:rsidP="001705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17.</w:t>
      </w:r>
      <w:r w:rsidR="005033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15 czerwca 2012 r. o skutkach powierzania wykonywania pracy </w:t>
      </w:r>
      <w:r w:rsidR="005033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udzoziemcom</w:t>
      </w:r>
      <w:r w:rsidR="005033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przebywającym wbrew przepisom na terytorium Rzeczypospol</w:t>
      </w:r>
      <w:r w:rsidR="001F0BA1">
        <w:rPr>
          <w:rFonts w:ascii="Times New Roman" w:eastAsia="Times New Roman" w:hAnsi="Times New Roman" w:cs="Times New Roman"/>
          <w:sz w:val="24"/>
          <w:szCs w:val="24"/>
          <w:lang w:eastAsia="pl-PL"/>
        </w:rPr>
        <w:t>itej Polskiej (Dz. U. z 2012 r.</w:t>
      </w:r>
      <w:r w:rsidR="001F0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poz. 769</w:t>
      </w:r>
      <w:r w:rsidR="005033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zm.);</w:t>
      </w:r>
    </w:p>
    <w:p w:rsidR="00B766AD" w:rsidRPr="007854AF" w:rsidRDefault="00B766AD" w:rsidP="001705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18.</w:t>
      </w:r>
      <w:r w:rsidR="005033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11 lipca 2014 r. o zasadach realizacji programów w zakresie polityki spójności</w:t>
      </w:r>
      <w:r w:rsidR="00AC0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finansowanych w perspektywie finansowej 2014-2020 (Dz. U. z</w:t>
      </w:r>
      <w:r w:rsidR="00BA7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2018r. poz. 1431 ze zm.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B766AD" w:rsidRPr="007854AF" w:rsidRDefault="00B766AD" w:rsidP="001705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19.</w:t>
      </w:r>
      <w:r w:rsidR="005033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26 lipca 1991 r. o podatku dochodowym od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fizycznych (Dz. U. </w:t>
      </w:r>
      <w:r w:rsidR="009579DE">
        <w:rPr>
          <w:rFonts w:ascii="Times New Roman" w:eastAsia="Times New Roman" w:hAnsi="Times New Roman" w:cs="Times New Roman"/>
          <w:sz w:val="24"/>
          <w:szCs w:val="24"/>
          <w:lang w:eastAsia="pl-PL"/>
        </w:rPr>
        <w:t>z 2019r. poz. 1387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33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033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zm.);</w:t>
      </w:r>
    </w:p>
    <w:p w:rsidR="00B766AD" w:rsidRPr="007854AF" w:rsidRDefault="00B766AD" w:rsidP="001705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20.</w:t>
      </w:r>
      <w:r w:rsidR="005033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24 kwietnia 2003 r. o działalności pożytku publicznego </w:t>
      </w:r>
      <w:r w:rsidR="00384045">
        <w:rPr>
          <w:rFonts w:ascii="Times New Roman" w:eastAsia="Times New Roman" w:hAnsi="Times New Roman" w:cs="Times New Roman"/>
          <w:sz w:val="24"/>
          <w:szCs w:val="24"/>
          <w:lang w:eastAsia="pl-PL"/>
        </w:rPr>
        <w:t>i o wolontariacie (Dz. U. z 2019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5033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4045">
        <w:rPr>
          <w:rFonts w:ascii="Times New Roman" w:eastAsia="Times New Roman" w:hAnsi="Times New Roman" w:cs="Times New Roman"/>
          <w:sz w:val="24"/>
          <w:szCs w:val="24"/>
          <w:lang w:eastAsia="pl-PL"/>
        </w:rPr>
        <w:t>poz. 688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33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033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zm.);</w:t>
      </w:r>
    </w:p>
    <w:p w:rsidR="00B766AD" w:rsidRPr="007854AF" w:rsidRDefault="00B766AD" w:rsidP="001705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21.</w:t>
      </w:r>
      <w:r w:rsidR="005033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9 czerwca 2011 r. o wspieraniu rodzi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 i systemie pieczy zastępczej </w:t>
      </w:r>
      <w:r w:rsidR="00384045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2019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5033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4045">
        <w:rPr>
          <w:rFonts w:ascii="Times New Roman" w:eastAsia="Times New Roman" w:hAnsi="Times New Roman" w:cs="Times New Roman"/>
          <w:sz w:val="24"/>
          <w:szCs w:val="24"/>
          <w:lang w:eastAsia="pl-PL"/>
        </w:rPr>
        <w:t>1111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33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033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zm.);</w:t>
      </w:r>
    </w:p>
    <w:p w:rsidR="00B766AD" w:rsidRPr="007854AF" w:rsidRDefault="00B766AD" w:rsidP="001705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22.</w:t>
      </w:r>
      <w:r w:rsidR="005033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20 lutego 2015 r. o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lokalnym z udziałem loka</w:t>
      </w:r>
      <w:r w:rsidR="00384045">
        <w:rPr>
          <w:rFonts w:ascii="Times New Roman" w:eastAsia="Times New Roman" w:hAnsi="Times New Roman" w:cs="Times New Roman"/>
          <w:sz w:val="24"/>
          <w:szCs w:val="24"/>
          <w:lang w:eastAsia="pl-PL"/>
        </w:rPr>
        <w:t>lnej społeczności (Dz. U. z 2019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5033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4045">
        <w:rPr>
          <w:rFonts w:ascii="Times New Roman" w:eastAsia="Times New Roman" w:hAnsi="Times New Roman" w:cs="Times New Roman"/>
          <w:sz w:val="24"/>
          <w:szCs w:val="24"/>
          <w:lang w:eastAsia="pl-PL"/>
        </w:rPr>
        <w:t>poz. 1167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B766AD" w:rsidRPr="007854AF" w:rsidRDefault="00B766AD" w:rsidP="001705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23.</w:t>
      </w:r>
      <w:r w:rsidR="005033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Rozwoju Regionalnego z dnia 18 grudnia 2009 r. w sprawie warunków i trybu</w:t>
      </w:r>
      <w:r w:rsidR="005033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 i rozliczania zaliczek oraz zakresu i terminów składania wniosków o płatność w ramach</w:t>
      </w:r>
      <w:r w:rsidR="005033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programów finansowanych z udziałem środków europejskich (Dz. U. z 2016 r. poz. 1161</w:t>
      </w:r>
      <w:r w:rsidR="00EF52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zm.);</w:t>
      </w:r>
    </w:p>
    <w:p w:rsidR="00B766AD" w:rsidRPr="007854AF" w:rsidRDefault="00B766AD" w:rsidP="001705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24.</w:t>
      </w:r>
      <w:r w:rsidR="005033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Finansów z dnia 21 grud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2012 r. w sprawie płatności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</w:t>
      </w:r>
      <w:r w:rsidR="005033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rogramów</w:t>
      </w:r>
      <w:r w:rsidR="005033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finansowanych z udziałem środków europejskich oraz przekazywania informacji dotyczących tych</w:t>
      </w:r>
      <w:r w:rsidR="005033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płatności (Dz. U. z 2016 r. poz. 75</w:t>
      </w:r>
      <w:r w:rsidR="005033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zm.);</w:t>
      </w:r>
    </w:p>
    <w:p w:rsidR="00B766AD" w:rsidRPr="007854AF" w:rsidRDefault="00B766AD" w:rsidP="001705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25.</w:t>
      </w:r>
      <w:r w:rsidR="005033F8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Rozwoju z dnia 29 stycznia 2016 r. w sprawie warunków obniżania wartości korekt finansowych oraz wydatków poniesionych nieprawidłowo zw</w:t>
      </w:r>
      <w:r w:rsidR="001F0BA1">
        <w:rPr>
          <w:rFonts w:ascii="Times New Roman" w:eastAsia="Times New Roman" w:hAnsi="Times New Roman" w:cs="Times New Roman"/>
          <w:sz w:val="24"/>
          <w:szCs w:val="24"/>
          <w:lang w:eastAsia="pl-PL"/>
        </w:rPr>
        <w:t>iązanych z udzieleniem zamówień</w:t>
      </w:r>
      <w:r w:rsidR="001F0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poz. 200 ze zm.);</w:t>
      </w:r>
    </w:p>
    <w:p w:rsidR="00B766AD" w:rsidRPr="007854AF" w:rsidRDefault="00B766AD" w:rsidP="001705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26.</w:t>
      </w:r>
      <w:r w:rsidR="00662EA6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Finansów z dnia 23 c</w:t>
      </w:r>
      <w:r w:rsidR="00657652">
        <w:rPr>
          <w:rFonts w:ascii="Times New Roman" w:eastAsia="Times New Roman" w:hAnsi="Times New Roman" w:cs="Times New Roman"/>
          <w:sz w:val="24"/>
          <w:szCs w:val="24"/>
          <w:lang w:eastAsia="pl-PL"/>
        </w:rPr>
        <w:t>zerwca 2010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rejestru podmiotów wykluczonych z możliwości otrzymania środków przeznaczonych na realizację programów finansowanych z udziałem środ</w:t>
      </w:r>
      <w:r w:rsidR="00657652">
        <w:rPr>
          <w:rFonts w:ascii="Times New Roman" w:eastAsia="Times New Roman" w:hAnsi="Times New Roman" w:cs="Times New Roman"/>
          <w:sz w:val="24"/>
          <w:szCs w:val="24"/>
          <w:lang w:eastAsia="pl-PL"/>
        </w:rPr>
        <w:t>ków europejskich (Dz. U. z 2017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 1078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zm.);</w:t>
      </w:r>
    </w:p>
    <w:p w:rsidR="00B766AD" w:rsidRPr="007854AF" w:rsidRDefault="00B766AD" w:rsidP="001705D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27.</w:t>
      </w:r>
      <w:r w:rsidR="00662EA6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Spraw Wewnętrznych i Admini</w:t>
      </w:r>
      <w:r w:rsidR="00657652">
        <w:rPr>
          <w:rFonts w:ascii="Times New Roman" w:eastAsia="Times New Roman" w:hAnsi="Times New Roman" w:cs="Times New Roman"/>
          <w:sz w:val="24"/>
          <w:szCs w:val="24"/>
          <w:lang w:eastAsia="pl-PL"/>
        </w:rPr>
        <w:t>stracji z dnia 29 kwietnia 2004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</w:t>
      </w:r>
      <w:r w:rsidR="00662EA6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przetwarzania danych osobo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 oraz warunków technicznych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organizacyjnych, </w:t>
      </w:r>
      <w:r w:rsidR="006576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którym powinny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odpowiadać urządzenia i systemy informatyczne służące do</w:t>
      </w:r>
      <w:r w:rsidR="001F0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przetwarzania danych osobowych</w:t>
      </w:r>
      <w:r w:rsidR="001F0B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Nr 100 poz. 1024</w:t>
      </w:r>
      <w:r w:rsidR="00662EA6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ze zm.);</w:t>
      </w:r>
    </w:p>
    <w:p w:rsidR="00AC28F8" w:rsidRPr="00657652" w:rsidRDefault="00AC28F8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C28F8" w:rsidRPr="00657652" w:rsidRDefault="00B766AD" w:rsidP="006576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657652">
        <w:rPr>
          <w:rFonts w:ascii="Times New Roman" w:eastAsia="Times New Roman" w:hAnsi="Times New Roman" w:cs="Times New Roman"/>
          <w:lang w:eastAsia="pl-PL"/>
        </w:rPr>
        <w:t xml:space="preserve">Wnioskodawca ubiegający się o grant oraz </w:t>
      </w:r>
      <w:proofErr w:type="spellStart"/>
      <w:r w:rsidRPr="00657652">
        <w:rPr>
          <w:rFonts w:ascii="Times New Roman" w:eastAsia="Times New Roman" w:hAnsi="Times New Roman" w:cs="Times New Roman"/>
          <w:lang w:eastAsia="pl-PL"/>
        </w:rPr>
        <w:t>Grantobiorca</w:t>
      </w:r>
      <w:proofErr w:type="spellEnd"/>
      <w:r w:rsidRPr="00657652">
        <w:rPr>
          <w:rFonts w:ascii="Times New Roman" w:eastAsia="Times New Roman" w:hAnsi="Times New Roman" w:cs="Times New Roman"/>
          <w:lang w:eastAsia="pl-PL"/>
        </w:rPr>
        <w:t xml:space="preserve"> realizujący projekt </w:t>
      </w:r>
      <w:r w:rsidR="001F0BA1">
        <w:rPr>
          <w:rFonts w:ascii="Times New Roman" w:eastAsia="Times New Roman" w:hAnsi="Times New Roman" w:cs="Times New Roman"/>
          <w:lang w:eastAsia="pl-PL"/>
        </w:rPr>
        <w:t>zobowiązany jest do korzystania</w:t>
      </w:r>
      <w:r w:rsidR="001F0BA1">
        <w:rPr>
          <w:rFonts w:ascii="Times New Roman" w:eastAsia="Times New Roman" w:hAnsi="Times New Roman" w:cs="Times New Roman"/>
          <w:lang w:eastAsia="pl-PL"/>
        </w:rPr>
        <w:br/>
      </w:r>
      <w:r w:rsidRPr="00657652">
        <w:rPr>
          <w:rFonts w:ascii="Times New Roman" w:eastAsia="Times New Roman" w:hAnsi="Times New Roman" w:cs="Times New Roman"/>
          <w:lang w:eastAsia="pl-PL"/>
        </w:rPr>
        <w:t xml:space="preserve">z </w:t>
      </w:r>
      <w:r w:rsidRPr="00657652">
        <w:rPr>
          <w:rFonts w:ascii="Times New Roman" w:eastAsia="Times New Roman" w:hAnsi="Times New Roman" w:cs="Times New Roman"/>
          <w:b/>
          <w:lang w:eastAsia="pl-PL"/>
        </w:rPr>
        <w:t>aktualnych wersji aktów prawnych</w:t>
      </w:r>
      <w:r w:rsidRPr="00657652">
        <w:rPr>
          <w:rFonts w:ascii="Times New Roman" w:eastAsia="Times New Roman" w:hAnsi="Times New Roman" w:cs="Times New Roman"/>
          <w:lang w:eastAsia="pl-PL"/>
        </w:rPr>
        <w:t>.</w:t>
      </w:r>
      <w:r w:rsidR="00114B9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57652">
        <w:rPr>
          <w:rFonts w:ascii="Times New Roman" w:eastAsia="Times New Roman" w:hAnsi="Times New Roman" w:cs="Times New Roman"/>
          <w:lang w:eastAsia="pl-PL"/>
        </w:rPr>
        <w:t>Nieznajomość powyższych dokumentów skutkować może niewłaściwym przygotowaniem projektu, nieprawidłowym wypełnieniem formularza wniosku o powierzenie grantu, opracowaniem budżetu, itp.</w:t>
      </w:r>
      <w:r w:rsidR="00114B9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57652">
        <w:rPr>
          <w:rFonts w:ascii="Times New Roman" w:eastAsia="Times New Roman" w:hAnsi="Times New Roman" w:cs="Times New Roman"/>
          <w:lang w:eastAsia="pl-PL"/>
        </w:rPr>
        <w:t>Odpowiedzialność za znajomość podstawowych aktów prawnych związanych z przygotowaniem wniosku o powierzenie grantu spoczywa na wnioskod</w:t>
      </w:r>
      <w:r w:rsidR="00FE7F10" w:rsidRPr="00657652">
        <w:rPr>
          <w:rFonts w:ascii="Times New Roman" w:eastAsia="Times New Roman" w:hAnsi="Times New Roman" w:cs="Times New Roman"/>
          <w:lang w:eastAsia="pl-PL"/>
        </w:rPr>
        <w:t>awcy.</w:t>
      </w:r>
      <w:r w:rsidR="00AC28F8" w:rsidRPr="00657652">
        <w:rPr>
          <w:rFonts w:ascii="Times New Roman" w:eastAsia="Times New Roman" w:hAnsi="Times New Roman" w:cs="Times New Roman"/>
          <w:lang w:eastAsia="pl-PL"/>
        </w:rPr>
        <w:tab/>
      </w:r>
    </w:p>
    <w:p w:rsidR="00AC28F8" w:rsidRPr="007854AF" w:rsidRDefault="00AC28F8" w:rsidP="007854AF">
      <w:pPr>
        <w:pStyle w:val="Nagwek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8" w:name="_Toc528158435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 Wymagania projektowe</w:t>
      </w:r>
      <w:bookmarkEnd w:id="8"/>
    </w:p>
    <w:p w:rsidR="00AC28F8" w:rsidRPr="007854AF" w:rsidRDefault="00AC28F8" w:rsidP="00794E0C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" w:name="_Toc528158436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2.1. Wymagania odnośnie grupy docelowej</w:t>
      </w:r>
      <w:bookmarkEnd w:id="9"/>
    </w:p>
    <w:p w:rsidR="00AC28F8" w:rsidRPr="007854AF" w:rsidRDefault="00AC28F8" w:rsidP="00794E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przygotowany w odpowiedzi na Ogłoszenie o naborze wniosków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musi być skierowany do następujących grup odbiorców:</w:t>
      </w:r>
    </w:p>
    <w:p w:rsidR="00FB7BA6" w:rsidRPr="00E41C48" w:rsidRDefault="00FB7BA6" w:rsidP="00FB7BA6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o</w:t>
      </w:r>
      <w:r w:rsidRPr="00E41C48">
        <w:rPr>
          <w:rFonts w:ascii="Times New Roman" w:eastAsia="Times New Roman" w:hAnsi="Times New Roman"/>
          <w:u w:val="single"/>
        </w:rPr>
        <w:t>sób zagrożonych ubóstwem lub wykluczeniem społecznym z obszaru LSR;</w:t>
      </w:r>
    </w:p>
    <w:p w:rsidR="00FB7BA6" w:rsidRPr="00E41C48" w:rsidRDefault="00FB7BA6" w:rsidP="00FB7BA6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/>
          <w:u w:val="single"/>
        </w:rPr>
      </w:pPr>
      <w:r w:rsidRPr="00E41C48">
        <w:rPr>
          <w:rFonts w:ascii="Times New Roman" w:eastAsia="Times New Roman" w:hAnsi="Times New Roman"/>
        </w:rPr>
        <w:t>otoczenie osób zagrożonych ubóstwem lub wykluczeniem społecznym (w takim zakresie, w jakim jest to</w:t>
      </w:r>
      <w:r>
        <w:rPr>
          <w:rFonts w:ascii="Times New Roman" w:eastAsia="Times New Roman" w:hAnsi="Times New Roman"/>
        </w:rPr>
        <w:t xml:space="preserve"> </w:t>
      </w:r>
      <w:r w:rsidRPr="00E41C48">
        <w:rPr>
          <w:rFonts w:ascii="Times New Roman" w:eastAsia="Times New Roman" w:hAnsi="Times New Roman"/>
        </w:rPr>
        <w:t>niezbędne dla wsparcia osób zagrożonych ubóstwem lub wykluczeniem społecznym, w tym osoby pełniące obowiązki opiekuńcze)</w:t>
      </w:r>
      <w:r>
        <w:rPr>
          <w:rFonts w:ascii="Times New Roman" w:eastAsia="Times New Roman" w:hAnsi="Times New Roman"/>
        </w:rPr>
        <w:t>.</w:t>
      </w:r>
    </w:p>
    <w:p w:rsidR="008B462A" w:rsidRPr="00190251" w:rsidRDefault="008B462A" w:rsidP="00794E0C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8B462A" w:rsidRPr="0043794D" w:rsidRDefault="00AC28F8" w:rsidP="0043794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25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Uczestnikami projektu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osoby fizyczne bezpośrednio korzystające z interwencji EFS. Bezpośrednie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uczestnika to wsparcie, na które zostały przeznaczone określone środki, świadczone na rzecz konkretnej osoby/podmiotu, prowadzące do uzyskania korzyści przez uczestnika. Jako uczestników wykazuje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się wyłącznie te osoby i podmioty, które można zidentyfikować i uzyskać od nich dane niezbędne do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 wspólnych wskaźników produktu i dla których planowane jest poniesienie określonego wydatku.</w:t>
      </w:r>
    </w:p>
    <w:p w:rsidR="001963AA" w:rsidRPr="00FA3029" w:rsidRDefault="001963AA" w:rsidP="00150BE0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C28F8" w:rsidRPr="00FD535B" w:rsidRDefault="00AC28F8" w:rsidP="00150BE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53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Warunkiem </w:t>
      </w:r>
      <w:proofErr w:type="spellStart"/>
      <w:r w:rsidRPr="00FD53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kwalifikowalności</w:t>
      </w:r>
      <w:proofErr w:type="spellEnd"/>
      <w:r w:rsidRPr="00FD535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uczestnika projektu jest:</w:t>
      </w:r>
    </w:p>
    <w:p w:rsidR="00AC28F8" w:rsidRPr="005B58A2" w:rsidRDefault="00AC28F8" w:rsidP="00150B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spełnienie przez niego kryteriów </w:t>
      </w:r>
      <w:proofErr w:type="spellStart"/>
      <w:r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</w:t>
      </w:r>
      <w:r w:rsidR="001963AA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ności</w:t>
      </w:r>
      <w:proofErr w:type="spellEnd"/>
      <w:r w:rsidR="001963AA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uprawniających do udziału </w:t>
      </w:r>
      <w:r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w projekcie,</w:t>
      </w:r>
      <w:r w:rsidR="008B462A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potwierdzonych </w:t>
      </w:r>
      <w:r w:rsidR="005B58A2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odpowiednim oświadczeniem uczestnika projektu </w:t>
      </w:r>
      <w:r w:rsidR="005B58A2" w:rsidRPr="005B58A2">
        <w:rPr>
          <w:rFonts w:ascii="Times New Roman" w:hAnsi="Times New Roman" w:cs="Times New Roman"/>
          <w:sz w:val="24"/>
          <w:szCs w:val="24"/>
        </w:rPr>
        <w:t xml:space="preserve">(z pouczeniem o odpowiedzialności </w:t>
      </w:r>
      <w:r w:rsidR="005925A5">
        <w:rPr>
          <w:rFonts w:ascii="Times New Roman" w:hAnsi="Times New Roman" w:cs="Times New Roman"/>
          <w:sz w:val="24"/>
          <w:szCs w:val="24"/>
        </w:rPr>
        <w:t xml:space="preserve">karnej </w:t>
      </w:r>
      <w:r w:rsidR="005B58A2" w:rsidRPr="005B58A2">
        <w:rPr>
          <w:rFonts w:ascii="Times New Roman" w:hAnsi="Times New Roman" w:cs="Times New Roman"/>
          <w:sz w:val="24"/>
          <w:szCs w:val="24"/>
        </w:rPr>
        <w:t>za składanie oświadczeń niezgodnych z prawdą)</w:t>
      </w:r>
      <w:r w:rsidR="005B58A2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r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odpowiednim dokumente</w:t>
      </w:r>
      <w:r w:rsidR="00010D89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m urzędowym lub zaświadczeniem</w:t>
      </w:r>
      <w:r w:rsidR="005B58A2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C28F8" w:rsidRPr="007854AF" w:rsidRDefault="00AC28F8" w:rsidP="00150B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8B462A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danych o osobie fizycznej, o których mowa w załączniku </w:t>
      </w:r>
      <w:r w:rsidR="00FD535B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nr 1 i 2 do rozporządzenia EFS,</w:t>
      </w:r>
      <w:r w:rsidR="00FD535B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8B462A"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58A2">
        <w:rPr>
          <w:rFonts w:ascii="Times New Roman" w:eastAsia="Times New Roman" w:hAnsi="Times New Roman" w:cs="Times New Roman"/>
          <w:sz w:val="24"/>
          <w:szCs w:val="24"/>
          <w:lang w:eastAsia="pl-PL"/>
        </w:rPr>
        <w:t>m.in. płeć, status na rynku pracy, wiek, wykształcenie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lub danych podmiotu, potrzebnych do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monitorowania wskaźników kluczowych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przeprowadzenia ewaluacji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zobowiązanie osoby</w:t>
      </w:r>
      <w:r w:rsidR="008B462A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fizycznej do przekazania informacji na temat jej sytuacji po opuszczeniu projektu.</w:t>
      </w:r>
    </w:p>
    <w:p w:rsidR="008B462A" w:rsidRPr="00311CA1" w:rsidRDefault="008B462A" w:rsidP="00150BE0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C28F8" w:rsidRPr="007854AF" w:rsidRDefault="00AC28F8" w:rsidP="00150B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r w:rsidRPr="00BE3A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rozpoczęcie udziału w projekcie objętym grantem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do zasady uznaje się przystąpienie do pierwszej formy wsparcia w ramach projektu, przy czym jeżeli charakter wsparcia uzasadnia prowadzenie rekrutacji na wcześniejszym etapie realizacji projektu –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kwalifikowalność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uczestnika projektu potwierdzana może być na etapie rekrutacji do projektu.</w:t>
      </w:r>
    </w:p>
    <w:p w:rsidR="008E2EC2" w:rsidRPr="007854AF" w:rsidRDefault="008E2EC2" w:rsidP="0073770B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" w:name="_Toc528158437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2.2. Wymagania czasowe</w:t>
      </w:r>
      <w:bookmarkEnd w:id="10"/>
    </w:p>
    <w:p w:rsidR="008E2EC2" w:rsidRPr="007854AF" w:rsidRDefault="008E2EC2" w:rsidP="007377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3A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realizacji projektu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tożsamy z okresem, w którym ponies</w:t>
      </w:r>
      <w:r w:rsidR="00FD535B">
        <w:rPr>
          <w:rFonts w:ascii="Times New Roman" w:eastAsia="Times New Roman" w:hAnsi="Times New Roman" w:cs="Times New Roman"/>
          <w:sz w:val="24"/>
          <w:szCs w:val="24"/>
          <w:lang w:eastAsia="pl-PL"/>
        </w:rPr>
        <w:t>ione wydatki mogą zostać uznane</w:t>
      </w:r>
      <w:r w:rsidR="00FD5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kwalifikowalne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chyba, że postanowienia Umowy o powierzenie grantu stanowią inaczej.</w:t>
      </w:r>
      <w:r w:rsidR="00FD5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kwalifikowania wydatków dla każdego p</w:t>
      </w:r>
      <w:r w:rsidR="00FD5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określony jest w Umowie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grantu, przy czym okres ten nie może wykraczać poza daty graniczne określone w pr</w:t>
      </w:r>
      <w:r w:rsidR="00FD535B">
        <w:rPr>
          <w:rFonts w:ascii="Times New Roman" w:eastAsia="Times New Roman" w:hAnsi="Times New Roman" w:cs="Times New Roman"/>
          <w:sz w:val="24"/>
          <w:szCs w:val="24"/>
          <w:lang w:eastAsia="pl-PL"/>
        </w:rPr>
        <w:t>ojekcie grantowym, tj. pomiędzy</w:t>
      </w:r>
      <w:r w:rsidR="00FD53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01-01-2018 a 30-06-2023.  Co do zasady wydatki poniesione przed podpisaniem Umowy o powier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 grantu mogą zostać uznane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kwalifikowalne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wyłącznie w przypadku spełnienia warunków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 w Wytycznych w zakresie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Umowie o powierzenie grantu. Równocześnie należy podkreślić, że wydatkowanie </w:t>
      </w:r>
      <w:r w:rsidR="00FD5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chwili zatwierdzenia wniosku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 i podpisania Umowy o powierzenie grantu odbywa się na wyłączną odpowiedzialność danego wnioskodawcy. W przypadku, gdy projekt nie otrzyma dofinansowania, uprzednio poniesione wydatki nie będą mogły zostać zrefundowane.</w:t>
      </w:r>
    </w:p>
    <w:p w:rsidR="008E2EC2" w:rsidRPr="007854AF" w:rsidRDefault="008E2EC2" w:rsidP="007377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współfinansowania ze środków  UE nie można przedłożyć projektu, który został fizycznie ukończony lub w pełni zrealizowany przed przedłożeniem LGD wniosku o powierzenie grantu niezależnie od tego, czy wszystkie dotyczące tego projektu płatności zostały przez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dokonane.</w:t>
      </w:r>
    </w:p>
    <w:p w:rsidR="00D729A6" w:rsidRPr="007854AF" w:rsidRDefault="00D729A6" w:rsidP="00C859FE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1" w:name="_Toc528158438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2.3. Wymagania finansowe</w:t>
      </w:r>
      <w:bookmarkEnd w:id="11"/>
    </w:p>
    <w:p w:rsidR="00D729A6" w:rsidRPr="007854AF" w:rsidRDefault="00D729A6" w:rsidP="00C859FE">
      <w:pPr>
        <w:pStyle w:val="Nagwek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2" w:name="_Toc528158439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2.3.1 Informacje ogólne</w:t>
      </w:r>
      <w:bookmarkEnd w:id="12"/>
    </w:p>
    <w:p w:rsidR="00DE308D" w:rsidRDefault="00D729A6" w:rsidP="00C85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3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Maksymalna wartość grantu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projektu grantowego wynosi</w:t>
      </w:r>
      <w:r w:rsidR="00BB139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3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</w:t>
      </w:r>
      <w:r w:rsidR="00472D2C" w:rsidRPr="00DE3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E30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tys. zł</w:t>
      </w:r>
      <w:r w:rsidR="00472D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308D" w:rsidRDefault="00D729A6" w:rsidP="00C85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grantu rozumiana jest jako kwota dofinansowania ze środków EFS.</w:t>
      </w:r>
      <w:r w:rsidR="00472D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B1393" w:rsidRPr="007854AF" w:rsidRDefault="00D729A6" w:rsidP="00C85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zobligowan</w:t>
      </w:r>
      <w:r w:rsidR="00472D2C">
        <w:rPr>
          <w:rFonts w:ascii="Times New Roman" w:eastAsia="Times New Roman" w:hAnsi="Times New Roman" w:cs="Times New Roman"/>
          <w:sz w:val="24"/>
          <w:szCs w:val="24"/>
          <w:lang w:eastAsia="pl-PL"/>
        </w:rPr>
        <w:t>y do wniesienia wkładu własnego</w:t>
      </w:r>
      <w:r w:rsidR="00BB139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(5%) zgodnie z zapisami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SzOOP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B139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729A6" w:rsidRPr="007854AF" w:rsidRDefault="00D729A6" w:rsidP="00C85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grantu i wkładu</w:t>
      </w:r>
      <w:r w:rsidR="00BB139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własnego zostanie określona w Umowie o powierzeniu grantu.</w:t>
      </w:r>
    </w:p>
    <w:p w:rsidR="00BB1393" w:rsidRPr="00311CA1" w:rsidRDefault="00BB1393" w:rsidP="00C859FE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729A6" w:rsidRPr="007854AF" w:rsidRDefault="00D729A6" w:rsidP="00C85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objętego grantem nie może być podmiot</w:t>
      </w:r>
      <w:r w:rsidR="00BB139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wykluczonym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możliwości otrzymania dofinansowania. </w:t>
      </w:r>
    </w:p>
    <w:p w:rsidR="00BB1393" w:rsidRPr="00311CA1" w:rsidRDefault="00BB1393" w:rsidP="00C859FE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729A6" w:rsidRPr="007854AF" w:rsidRDefault="00D729A6" w:rsidP="00C859F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sporządza budżet projektu wnios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 o powierzenie grantu zgodnie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B139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wymogami wynikającymi z Wytycznych</w:t>
      </w:r>
      <w:r w:rsidR="00BB139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="00BB139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wydatków.</w:t>
      </w:r>
    </w:p>
    <w:p w:rsidR="00BB1393" w:rsidRPr="00311CA1" w:rsidRDefault="00BB1393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BB1393" w:rsidRPr="007854AF" w:rsidRDefault="00D729A6" w:rsidP="00472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objętego grantem jest zobligowany </w:t>
      </w:r>
      <w:r w:rsidR="00BA3A0B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projektów zgodnie</w:t>
      </w:r>
      <w:r w:rsidR="00BA3A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zapisami wynikającymi z Zasad udzielania wsparcia na projekty objęte grantem, Wytycznych w zakresie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przepisów prawa. </w:t>
      </w:r>
    </w:p>
    <w:p w:rsidR="00BB1393" w:rsidRPr="00311CA1" w:rsidRDefault="00BB1393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729A6" w:rsidRPr="007854AF" w:rsidRDefault="00D729A6" w:rsidP="00AD5E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poniesionego wydatku d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okonywana jest przede wszystkim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realizacji projektu poprzez weryfikację wni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osków o rozliczenie grantu oraz 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kontroli projektu,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szczególności kontroli w miejscu realizacji projektu lub siedzibie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Niemniej, na etapie weryfikacji wniosku o powierzenie grantu dokonywana jest ocena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planowanych 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wydatków. Przyjęcie danego projektu do realizacji nie oznacza, że wszystkie wydatki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</w:t>
      </w:r>
      <w:proofErr w:type="spellStart"/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wniosku o rozliczenie grantu w trakcie realizacji projektu, zostaną poświadczone lub rozliczone. Ocena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poniesionych wydatków jest prowadzona także po zakończeniu realizacji projektu.</w:t>
      </w:r>
    </w:p>
    <w:p w:rsidR="00D729A6" w:rsidRPr="00311CA1" w:rsidRDefault="00D729A6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729A6" w:rsidRPr="007854AF" w:rsidRDefault="00D729A6" w:rsidP="00701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uznane za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niekwalifikowalne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związane z realizacją projektu objętego grantem, ponosi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strona Umowy o powierzenie grantu.</w:t>
      </w:r>
    </w:p>
    <w:p w:rsidR="0057681B" w:rsidRPr="007854AF" w:rsidRDefault="0057681B" w:rsidP="00D43F80">
      <w:pPr>
        <w:pStyle w:val="Nagwek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3" w:name="_Toc528158440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2.3.2 Podstawowe zasady konstruowania budżetu projektu</w:t>
      </w:r>
      <w:bookmarkEnd w:id="13"/>
    </w:p>
    <w:p w:rsidR="0057681B" w:rsidRPr="007854AF" w:rsidRDefault="0057681B" w:rsidP="00D43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Konstruowanie budżetu projektu należy opierać w szczególności na:</w:t>
      </w:r>
      <w:r w:rsidR="00A734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wytycznych w zakresie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kwalifikowalności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wydatków oraz zamkniętego katalogu kosztów administracyjnych.</w:t>
      </w:r>
    </w:p>
    <w:p w:rsidR="0057681B" w:rsidRPr="00311CA1" w:rsidRDefault="0057681B" w:rsidP="00D43F80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7681B" w:rsidRPr="007854AF" w:rsidRDefault="0057681B" w:rsidP="00D43F8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przedstawia w budżecie planowane koszty projektu w podziale na:</w:t>
      </w:r>
    </w:p>
    <w:p w:rsidR="0057681B" w:rsidRPr="00BF39AF" w:rsidRDefault="0057681B" w:rsidP="00BF39A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9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Koszty personelu</w:t>
      </w:r>
      <w:r w:rsidRPr="00BF39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np. trener, terapeuta, szkoleniowiec, opiekun, prelegent;</w:t>
      </w:r>
    </w:p>
    <w:p w:rsidR="0057681B" w:rsidRPr="007854AF" w:rsidRDefault="0057681B" w:rsidP="00BF39AF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9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Koszty</w:t>
      </w:r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specyficzne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pozostałe koszty ściśle zwi</w:t>
      </w:r>
      <w:r w:rsidR="00A73413">
        <w:rPr>
          <w:rFonts w:ascii="Times New Roman" w:eastAsia="Times New Roman" w:hAnsi="Times New Roman" w:cs="Times New Roman"/>
          <w:sz w:val="24"/>
          <w:szCs w:val="24"/>
          <w:lang w:eastAsia="pl-PL"/>
        </w:rPr>
        <w:t>ązane z realizowan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ymi zadaniami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projekcie objętym grantem.</w:t>
      </w:r>
    </w:p>
    <w:p w:rsidR="00E95A1B" w:rsidRPr="002E6823" w:rsidRDefault="0057681B" w:rsidP="002E68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projektach objętych grantem można rozliczyć koszty administracyjne, związane z obsługą projektu </w:t>
      </w:r>
      <w:r w:rsidRPr="002E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objętego grantem i jego zarządzaniem przez </w:t>
      </w:r>
      <w:proofErr w:type="spellStart"/>
      <w:r w:rsidRPr="002E6823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Pr="002E68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E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5A1B" w:rsidRPr="002E68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Koszty administracyjne powinny zostać ujęte w budżecie w jednej pozycji pod nazwą „ koszty administracyjne”</w:t>
      </w:r>
      <w:r w:rsidR="002E68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wysokości 20% grantu</w:t>
      </w:r>
      <w:r w:rsidR="00E95A1B" w:rsidRPr="002E68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5E7174" w:rsidRPr="00311CA1" w:rsidRDefault="005E7174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2624E4" w:rsidRPr="007854AF" w:rsidRDefault="002624E4" w:rsidP="003450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ADMINISTRACYJNE stanowią KATALOG ZAMKNIĘTY:</w:t>
      </w:r>
    </w:p>
    <w:p w:rsidR="002624E4" w:rsidRPr="007854AF" w:rsidRDefault="002624E4" w:rsidP="003450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a) koszty koordynatora lub kierownika projektu oraz innego person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t>elu bezpośrednio zaangażowanego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zarządzanie, rozliczanie, monitorowanie projektu lub prowadzenie i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t>nnych działań administracyjnych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projekcie, w tym w szczególności koszty wynagrodzenia tych osób, ich delegacji służbowych i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szkoleń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koszty związane z wdrażaniem polityki równych szans przez te osoby,</w:t>
      </w:r>
    </w:p>
    <w:p w:rsidR="002624E4" w:rsidRPr="007854AF" w:rsidRDefault="002624E4" w:rsidP="003450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koszty zarządu (koszty wynagrodzenia osób uprawnionych do reprezentowania jednostki, których zakresy czynności nie są przypisane wyłącznie do projektu, np.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jednostki),</w:t>
      </w:r>
    </w:p>
    <w:p w:rsidR="002624E4" w:rsidRPr="007854AF" w:rsidRDefault="002624E4" w:rsidP="003450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koszty personelu obsługowego (obsługa kadrowa, finansowa, administracyjna,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kancelaria, obsługa prawna, w tym ta dotycząca zamówień) na potrzeby funkcjonowania jednostki,</w:t>
      </w:r>
    </w:p>
    <w:p w:rsidR="002624E4" w:rsidRPr="007854AF" w:rsidRDefault="002624E4" w:rsidP="003450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d) koszty obsługi księgowej (koszty wynagrodzenia osób księgujących wydatki w projekcie, w tym koszty zlecenia prowadzenia obsługi księgowej projektu biuru rachunkowemu),</w:t>
      </w:r>
    </w:p>
    <w:p w:rsidR="002624E4" w:rsidRPr="007854AF" w:rsidRDefault="002624E4" w:rsidP="0034504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e) koszty utrzymania powierzchni biurowych (czynsz, najem, opłaty administracyjne) związanych z obsługą administracyjną projektu,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f) wydatki związane z otworzeniem lub prowadzeniem wyodrębnionego na rzecz projektu subkonta na rachunku bankowym lub odrębnego rachunku bankowego,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g) działania informacyjno-promocyjne projektu (np</w:t>
      </w:r>
      <w:r w:rsidR="007A4C39">
        <w:rPr>
          <w:rFonts w:ascii="Times New Roman" w:eastAsia="Times New Roman" w:hAnsi="Times New Roman" w:cs="Times New Roman"/>
          <w:sz w:val="24"/>
          <w:szCs w:val="24"/>
          <w:lang w:eastAsia="pl-PL"/>
        </w:rPr>
        <w:t>. zakup materiałów promo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cyjnych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informacyjnych, zakup ogłoszeń prasowych, utworzenie i 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strony internetowej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projekcie, oznakowanie projektu, plakaty, ulotki, itp.),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h) amortyzacja, najem lub zakup aktywów (środków trwa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łych i wartości niematerialnych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prawnych) używanych na potrzeb</w:t>
      </w:r>
      <w:r w:rsidR="007A4C39">
        <w:rPr>
          <w:rFonts w:ascii="Times New Roman" w:eastAsia="Times New Roman" w:hAnsi="Times New Roman" w:cs="Times New Roman"/>
          <w:sz w:val="24"/>
          <w:szCs w:val="24"/>
          <w:lang w:eastAsia="pl-PL"/>
        </w:rPr>
        <w:t>y osób, o których mowa w lit. a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-d,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i) opłaty za energię elektryczną, cieplną, gazową i wodę, opłaty przesyłowe, opłaty za odprowadzanie ścieków w zakresie związanym z obsługą administracyjną projektu,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j) koszty usług pocztowych, telefonicznych, internetowych, kurierskich związanych z obsługą administracyjną projektu,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k) koszty usług powielania dokumentów związanych z obsługą administracyjną projektu,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l) koszty materiałów biurowych i artykułów piśmienniczych związanych z obsługą administracyjną projektu,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m) koszty ubezpieczeń majątkowych,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n) koszty ochrony,</w:t>
      </w:r>
    </w:p>
    <w:p w:rsidR="002624E4" w:rsidRPr="007854AF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o) koszty sprzątania pomieszczeń związanych z obsługą administracyjną projektu, w tym środki do utrzymania ich czystości oraz dezynsekcję, dezynfekcję, deratyzację tych pomieszczeń,</w:t>
      </w:r>
    </w:p>
    <w:p w:rsidR="002624E4" w:rsidRDefault="002624E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p) koszty zabezpieczenia prawidłowej realizacji umowy.</w:t>
      </w:r>
    </w:p>
    <w:p w:rsidR="004F5F54" w:rsidRDefault="004F5F54" w:rsidP="00BC13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5F54" w:rsidRPr="007854AF" w:rsidRDefault="004F5F54" w:rsidP="004F5F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 w:themeFill="background1" w:themeFillShade="A6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3C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UWAGA! </w:t>
      </w:r>
      <w:r w:rsidRPr="00893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niniejszego naboru wniosków nie dopuszcza się </w:t>
      </w:r>
      <w:r w:rsidRPr="00893C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możliwości finansowania wydatków w ramach </w:t>
      </w:r>
      <w:r w:rsidRPr="00893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cross </w:t>
      </w:r>
      <w:proofErr w:type="spellStart"/>
      <w:r w:rsidRPr="00893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financingu</w:t>
      </w:r>
      <w:proofErr w:type="spellEnd"/>
      <w:r w:rsidRPr="00893C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zakupu środków trwałych.</w:t>
      </w:r>
      <w:r w:rsidRPr="00893C8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</w:p>
    <w:p w:rsidR="00F12FE6" w:rsidRPr="007854AF" w:rsidRDefault="00F12FE6" w:rsidP="00DC361F">
      <w:pPr>
        <w:pStyle w:val="Nagwek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4" w:name="_Toc528158441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2.3.3 Koszty racjonalnych usprawnień</w:t>
      </w:r>
      <w:bookmarkEnd w:id="14"/>
    </w:p>
    <w:p w:rsidR="00F12FE6" w:rsidRPr="007854AF" w:rsidRDefault="00F12FE6" w:rsidP="00DC3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Wytycznymi w zakresie rea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lizacji zasady równości szans i 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niedyskryminacji,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dostępności 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la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zasady równości szans kobiet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mężczyzn w ramach funduszy unijnych na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lata 2014-2020 mechanizm racjonalnych usprawnień to konieczne i odpowiednie zmiany oraz dostosowania,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nienakładające nieproporcjonalnego lub nadmiernego obciążenia, rozpatrywane osobno dla każdego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konkretnego przypadku, w celu zapewnienia osobom 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 korzystania z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wszelkich praw człowieka i podstawowych wolności oraz ich wykonywania na zasadzie równości z innymi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osobami.</w:t>
      </w:r>
    </w:p>
    <w:p w:rsidR="0055593F" w:rsidRPr="0055593F" w:rsidRDefault="0055593F" w:rsidP="00DC361F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u w:val="single"/>
          <w:lang w:eastAsia="pl-PL"/>
        </w:rPr>
      </w:pPr>
    </w:p>
    <w:p w:rsidR="00F12FE6" w:rsidRPr="0055593F" w:rsidRDefault="00F12FE6" w:rsidP="00DC3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5593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Łączny koszt racjonalnych usprawnień na jednego uczestnika w projekcie nie może przekroczyć 12 tys. zł.</w:t>
      </w:r>
    </w:p>
    <w:p w:rsidR="0055593F" w:rsidRPr="0055593F" w:rsidRDefault="0055593F" w:rsidP="00DC361F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F12FE6" w:rsidRPr="007854AF" w:rsidRDefault="00F12FE6" w:rsidP="00DC3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racjonalnych usprawnień są przykładowym katalogiem k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t>osztów możliwych do poniesienia</w:t>
      </w:r>
      <w:r w:rsidR="005559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amach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obejmujących:</w:t>
      </w:r>
    </w:p>
    <w:p w:rsidR="00F12FE6" w:rsidRPr="007854AF" w:rsidRDefault="00F12FE6" w:rsidP="00DC3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specjalistycznego transportu na miejsce realizacji wsparcia;</w:t>
      </w:r>
    </w:p>
    <w:p w:rsidR="00F12FE6" w:rsidRPr="007854AF" w:rsidRDefault="00F12FE6" w:rsidP="00DC3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alternatywnych form przygotowania materiałów projektowych (szkoleniowych, informacyjnych, np. wersje elektroniczne dokumentów, wersje w druku powiększonym, wersje pisane alfabetem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Braille’a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w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ersje w języku łatwym, nagranie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tłumaczenia na język migowy na nośniku elektronicznym, itp.);</w:t>
      </w:r>
    </w:p>
    <w:p w:rsidR="00F12FE6" w:rsidRPr="007854AF" w:rsidRDefault="00F12FE6" w:rsidP="00DC361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dostosowania posiłków, uwzględniania specyficznych po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t>trzeb żywieniowych wynikających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niepełnosprawności;</w:t>
      </w:r>
    </w:p>
    <w:p w:rsidR="00F12FE6" w:rsidRPr="007854AF" w:rsidRDefault="00F12FE6" w:rsidP="004C5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dostosowania akustycznego (wynajęcie lub zakup i montaż systemów wspomagających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słyszenie, np. pętli indukcyjnych, systemów FM);</w:t>
      </w:r>
    </w:p>
    <w:p w:rsidR="00F12FE6" w:rsidRPr="007854AF" w:rsidRDefault="00F12FE6" w:rsidP="004C5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asystenta tłumaczącego na język łatwy;</w:t>
      </w:r>
    </w:p>
    <w:p w:rsidR="00F12FE6" w:rsidRPr="007854AF" w:rsidRDefault="00F12FE6" w:rsidP="004C5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f)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asystenta osoby z niepełnosprawnością;</w:t>
      </w:r>
    </w:p>
    <w:p w:rsidR="00F12FE6" w:rsidRPr="007854AF" w:rsidRDefault="00F12FE6" w:rsidP="004C5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tłumacza języka migowego lub tłumacza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przewodnika;</w:t>
      </w:r>
    </w:p>
    <w:p w:rsidR="00F12FE6" w:rsidRPr="007854AF" w:rsidRDefault="00F12FE6" w:rsidP="004C5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h)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przewodnika dla osoby mającej trudności w widzeniu;</w:t>
      </w:r>
    </w:p>
    <w:p w:rsidR="00F12FE6" w:rsidRPr="007854AF" w:rsidRDefault="00F12FE6" w:rsidP="004C5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zmiany procedur;</w:t>
      </w:r>
    </w:p>
    <w:p w:rsidR="00F12FE6" w:rsidRPr="007854AF" w:rsidRDefault="00F12FE6" w:rsidP="004C5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 dostosowania infrastruktury komputerowej (np. wynajęcie lub zakup i instalacja programów powiększających, mówiących, kamer do kontaktu z osobą posługującą się językiem migowym, drukarek materiałów w alfabecie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Braille’a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F12FE6" w:rsidRPr="007854AF" w:rsidRDefault="00F12FE6" w:rsidP="004C526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k)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wydłużonego czasu wsparcia (wynikającego np. z konieczności wolniejszego tłumaczenia na</w:t>
      </w:r>
      <w:r w:rsidR="000921EE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migowy, wolnego mówienia, odczytywania komunikatów z ust, stosowania języka łatwego itp.);</w:t>
      </w:r>
    </w:p>
    <w:p w:rsidR="000921EE" w:rsidRPr="00311CA1" w:rsidRDefault="000921EE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5E7174" w:rsidRPr="007854AF" w:rsidRDefault="00F12FE6" w:rsidP="004E4AC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informacje dotyczące zasad dostępności archit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t>ektonicznej i cyfrowej dla osób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funduszy unijnyc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h, które zostały zagwarantowane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opracowanych przez Ministerstwo Rozwoju Wytycznych w zakresie realizacji zasady rów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t>ności szans i niedyskryminacji,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dostępności dla osób 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niepełnosprawnościami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zasady r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t>ówności szans kobiet i mężczyzn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funduszy unijnych na lata 2014-2020 zgromadzone zostały na stronie internetowej www.power.gov.pl/dostepnosc. Na ww. stronie znajdują się również dokumenty, poradniki oraz linki do stron internetowych, które służą pogłębieniu informacji na temat różnych aspektów dostępności.</w:t>
      </w:r>
    </w:p>
    <w:p w:rsidR="00DC204C" w:rsidRPr="007854AF" w:rsidRDefault="00DC204C" w:rsidP="001131F2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5" w:name="_Toc528158442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2.4. Wymagania dotyczące wskaźników rezultatu i produktu</w:t>
      </w:r>
      <w:bookmarkEnd w:id="15"/>
    </w:p>
    <w:p w:rsidR="00DC204C" w:rsidRPr="007854AF" w:rsidRDefault="00DC204C" w:rsidP="001131F2">
      <w:pPr>
        <w:pStyle w:val="Nagwek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6" w:name="_Toc528158443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2.4.1 Wskaźniki rezultatu i produktu</w:t>
      </w:r>
      <w:bookmarkEnd w:id="16"/>
    </w:p>
    <w:p w:rsidR="00DC204C" w:rsidRPr="007854AF" w:rsidRDefault="00DC204C" w:rsidP="001131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Wskaźniki realizacji projektu (wskaźniki rezultatu i produktu):</w:t>
      </w:r>
    </w:p>
    <w:p w:rsidR="00DC204C" w:rsidRPr="007854AF" w:rsidRDefault="00DC204C" w:rsidP="001131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Wskaźniki powinny w sposób precyzyjny i mierzalny umożliwić weryfikację stopnia realizacji danego celu.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Główną funkcją wskaźników jest zmierzenie, na ile cel projektu (w przypadku wskaźników rezultatu) lub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przewidziane w nim działania (wskaźniki 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produktu) zostały zrealizowane,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tj. kiedy można uznać, że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zidentyfikowany we wniosku o powierzenie grantu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 został rozwiązany lub złagodzony,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 projekt zakończył się sukcesem. W trakcie realizacji projektu wskaźniki powinny ponadto umożliwiać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mierzenie jego postępu względem celu projektu. Określając wskaźniki i ich wartości docelowe, należy mieć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na uwadze ich definicje i sposób pomiaru określone w tabeli poniżej. Punktem wyjścia jest określenie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54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wskaźników rezultatu,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 następnie powiązanych z nimi wskaźników produktu.</w:t>
      </w:r>
    </w:p>
    <w:p w:rsidR="0036282F" w:rsidRPr="00311CA1" w:rsidRDefault="0036282F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DC204C" w:rsidRPr="007854AF" w:rsidRDefault="00DC204C" w:rsidP="003826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Wskaźniki rezultatu stosowane w ramach naboru:</w:t>
      </w:r>
    </w:p>
    <w:p w:rsidR="00DC204C" w:rsidRPr="007854AF" w:rsidRDefault="00DC204C" w:rsidP="003826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jest zobowiązany określić, w jaki sposób mierzona będzie realizacja celu projektu poprzez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wskaźników rezulta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tu. Wskaźniki rezultatu dotyczą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oczekiwanych efektów wsparcia ze środków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EFS. Określają efekty zrealizowanych działań w odniesieniu do osób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lub podmiotów, np. w postaci zmiany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 na rynku pracy. Wskaźniki rezultatu obrazują efekt wsparcia udzielonego danej</w:t>
      </w:r>
      <w:r w:rsidR="0036282F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osobie/podmiotowi i nie obejmują efektów dotyczących grupy uczestników/podmiotów, która nie otrzymała wsparcia.</w:t>
      </w:r>
    </w:p>
    <w:p w:rsidR="00DC204C" w:rsidRPr="00311CA1" w:rsidRDefault="00DC204C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"/>
        <w:tblW w:w="10598" w:type="dxa"/>
        <w:tblLook w:val="04A0"/>
      </w:tblPr>
      <w:tblGrid>
        <w:gridCol w:w="3227"/>
        <w:gridCol w:w="3827"/>
        <w:gridCol w:w="3544"/>
      </w:tblGrid>
      <w:tr w:rsidR="00CC28B2" w:rsidRPr="007854AF" w:rsidTr="001963AA">
        <w:tc>
          <w:tcPr>
            <w:tcW w:w="3227" w:type="dxa"/>
            <w:shd w:val="clear" w:color="auto" w:fill="D9D9D9" w:themeFill="background1" w:themeFillShade="D9"/>
          </w:tcPr>
          <w:p w:rsidR="00CC28B2" w:rsidRPr="007854AF" w:rsidRDefault="00CC28B2" w:rsidP="002F12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Wskaźniki rezultatu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CC28B2" w:rsidRPr="007854AF" w:rsidRDefault="00CC28B2" w:rsidP="002F12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Definicja wskaźnika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C28B2" w:rsidRPr="007854AF" w:rsidRDefault="00CC28B2" w:rsidP="002F12E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Źródło weryfikacji</w:t>
            </w:r>
          </w:p>
        </w:tc>
      </w:tr>
      <w:tr w:rsidR="00CC28B2" w:rsidRPr="007854AF" w:rsidTr="001963AA">
        <w:tc>
          <w:tcPr>
            <w:tcW w:w="3227" w:type="dxa"/>
          </w:tcPr>
          <w:p w:rsidR="009F1DFA" w:rsidRPr="009F1DFA" w:rsidRDefault="009F1DFA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F1DFA">
              <w:rPr>
                <w:rFonts w:ascii="Times New Roman" w:eastAsia="Times New Roman" w:hAnsi="Times New Roman" w:cs="Times New Roman"/>
                <w:lang w:eastAsia="pl-PL"/>
              </w:rPr>
              <w:t>Liczba osób zagrożonych</w:t>
            </w:r>
          </w:p>
          <w:p w:rsidR="009F1DFA" w:rsidRPr="009F1DFA" w:rsidRDefault="009F1DFA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F1DFA">
              <w:rPr>
                <w:rFonts w:ascii="Times New Roman" w:eastAsia="Times New Roman" w:hAnsi="Times New Roman" w:cs="Times New Roman"/>
                <w:lang w:eastAsia="pl-PL"/>
              </w:rPr>
              <w:t>ubóstwem lub wykluczeniem</w:t>
            </w:r>
          </w:p>
          <w:p w:rsidR="009F1DFA" w:rsidRPr="009F1DFA" w:rsidRDefault="009F1DFA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F1DFA">
              <w:rPr>
                <w:rFonts w:ascii="Times New Roman" w:eastAsia="Times New Roman" w:hAnsi="Times New Roman" w:cs="Times New Roman"/>
                <w:lang w:eastAsia="pl-PL"/>
              </w:rPr>
              <w:t>społecznym, u których wzrosła aktywność społeczna</w:t>
            </w:r>
          </w:p>
          <w:p w:rsidR="00CC28B2" w:rsidRPr="009F1DFA" w:rsidRDefault="00CC28B2" w:rsidP="00DE30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002B8C" w:rsidRPr="00002B8C" w:rsidRDefault="00002B8C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1. Oznacza liczbę uczestników projektu, którzy po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zakończeniu udziału w projekcie</w:t>
            </w:r>
            <w:r w:rsidR="00744C4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dokonali postępu w procesie </w:t>
            </w: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aktywizacji społecznej 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zmniejszenia dystansu do zatrudnienia, przy czym</w:t>
            </w:r>
          </w:p>
          <w:p w:rsidR="00002B8C" w:rsidRPr="00002B8C" w:rsidRDefault="00002B8C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postęp powinien być rozumiany w szczególności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jako:</w:t>
            </w:r>
          </w:p>
          <w:p w:rsidR="00002B8C" w:rsidRPr="00002B8C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a)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 rozpoczęcie nauki,</w:t>
            </w:r>
          </w:p>
          <w:p w:rsidR="00002B8C" w:rsidRPr="00002B8C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b)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 wzmocnienie motywacji do pracy po projekcie,</w:t>
            </w:r>
          </w:p>
          <w:p w:rsidR="00002B8C" w:rsidRPr="00002B8C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c)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 zwiększenie pewności siebie i własnych umiejętności,</w:t>
            </w:r>
          </w:p>
          <w:p w:rsidR="00002B8C" w:rsidRPr="00002B8C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d)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 poprawa umiejętności rozwiązywania pojawiających się problemów,</w:t>
            </w:r>
          </w:p>
          <w:p w:rsidR="00002B8C" w:rsidRPr="00002B8C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e)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 podjęcie wolontariatu,</w:t>
            </w:r>
          </w:p>
          <w:p w:rsidR="00002B8C" w:rsidRPr="00002B8C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f)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 poprawa stanu zdrowia,</w:t>
            </w:r>
          </w:p>
          <w:p w:rsidR="00744C45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g) 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 ograniczenie nałogów,</w:t>
            </w:r>
          </w:p>
          <w:p w:rsidR="00002B8C" w:rsidRPr="00002B8C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h) 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doświadczenie widocznej poprawy w funkcjonowaniu (w przypadku osób z </w:t>
            </w:r>
          </w:p>
          <w:p w:rsidR="00CC28B2" w:rsidRPr="00002B8C" w:rsidRDefault="00744C45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niepełnosprawnościami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).</w:t>
            </w:r>
            <w:r w:rsidR="00002B8C"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3544" w:type="dxa"/>
          </w:tcPr>
          <w:p w:rsidR="00002B8C" w:rsidRPr="00002B8C" w:rsidRDefault="00002B8C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Źródło pomiaru: </w:t>
            </w:r>
          </w:p>
          <w:p w:rsidR="00002B8C" w:rsidRPr="00002B8C" w:rsidRDefault="00002B8C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dokumenty potwierdzające postęp w procesie aktywizacji społecznej np.: opinia psychologa, pedagoga, terapeuty, pracownika socjalnego o samodzielności potwierdzona m.in. zaświadczeniami z różnych instytucji /zaświadczenie o podjęciu nauki; zaświadczenie o podjęciu/ukończeniu </w:t>
            </w:r>
          </w:p>
          <w:p w:rsidR="00002B8C" w:rsidRDefault="00002B8C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terapii uzależnienia/,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 xml:space="preserve">zaświadczenie o rozpoczęciu udziału w zajęciach w ramach </w:t>
            </w:r>
            <w:proofErr w:type="spellStart"/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CIS,KIS</w:t>
            </w:r>
            <w:proofErr w:type="spellEnd"/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t>, zaświadczenie o podjęciu wolontariatu.</w:t>
            </w:r>
          </w:p>
          <w:p w:rsidR="0052025C" w:rsidRPr="00002B8C" w:rsidRDefault="0052025C" w:rsidP="00DE3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C28B2" w:rsidRPr="00002B8C" w:rsidRDefault="00002B8C" w:rsidP="00DE308D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002B8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Sposób pomiaru: do 4 tygodni następujących po zakończeniu udziału uczestnika w projekcie objętym grantem.</w:t>
            </w:r>
          </w:p>
        </w:tc>
      </w:tr>
      <w:tr w:rsidR="00002B8C" w:rsidRPr="007854AF" w:rsidTr="001963AA">
        <w:tc>
          <w:tcPr>
            <w:tcW w:w="3227" w:type="dxa"/>
          </w:tcPr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Liczba osób z otoczenia osób </w:t>
            </w:r>
          </w:p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zagrożonych ubóstwem lub </w:t>
            </w:r>
          </w:p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wykluczeniem społecznym, u których nastąpił wzrost wiedzy </w:t>
            </w:r>
          </w:p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lub umiejętności w zakresie wspierania osób zagrożonych </w:t>
            </w:r>
          </w:p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ubóstwem lub wykluczeniem </w:t>
            </w:r>
          </w:p>
          <w:p w:rsidR="00002B8C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>społecznym</w:t>
            </w:r>
          </w:p>
        </w:tc>
        <w:tc>
          <w:tcPr>
            <w:tcW w:w="3827" w:type="dxa"/>
          </w:tcPr>
          <w:p w:rsidR="001874B2" w:rsidRPr="001874B2" w:rsidRDefault="00985BA7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Wskaźnik mierzy liczbę osób z </w:t>
            </w:r>
            <w:r w:rsidR="001874B2"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otoczenia osób zagrożonych ubóstwem lub wykluczeniem społecznym, u których nastąpił wzrost wiedzy i </w:t>
            </w:r>
          </w:p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umiejętności w zakresie wspierania osób </w:t>
            </w:r>
          </w:p>
          <w:p w:rsidR="001874B2" w:rsidRPr="001874B2" w:rsidRDefault="00985BA7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zagrożonych ubóstwem lub </w:t>
            </w:r>
            <w:r w:rsidR="001874B2"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wykluczeniem społecznym. Charakter wsparcia powinien być powiązany z powodem zagrożenia wykluczeniem </w:t>
            </w:r>
          </w:p>
          <w:p w:rsidR="001874B2" w:rsidRPr="001874B2" w:rsidRDefault="00985BA7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społecznym lub bezpośrednio </w:t>
            </w:r>
            <w:r w:rsidR="001874B2" w:rsidRPr="001874B2">
              <w:rPr>
                <w:rFonts w:ascii="Times New Roman" w:eastAsia="Times New Roman" w:hAnsi="Times New Roman" w:cs="Times New Roman"/>
                <w:lang w:eastAsia="pl-PL"/>
              </w:rPr>
              <w:t>wykluczeniem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874B2"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społecznym osoby (uczestnika projektu spełniającego definicję osoby zagrożonej ubóstwem </w:t>
            </w:r>
          </w:p>
          <w:p w:rsidR="00002B8C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>lub wykluczeniem społecznym) dla której dana osoba korzystająca ze wsparcia jest otoczeniem. Wnioskodawca zobligowany jest przyjąć minimalną wartość tego wskaźnika rezultatu na poziomie minimum 70%.</w:t>
            </w:r>
          </w:p>
        </w:tc>
        <w:tc>
          <w:tcPr>
            <w:tcW w:w="3544" w:type="dxa"/>
          </w:tcPr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>Źródła pomiaru:</w:t>
            </w:r>
            <w:r w:rsidR="00985BA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dokumenty </w:t>
            </w:r>
          </w:p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potwierdzające pozyskanie wiedzy </w:t>
            </w:r>
            <w:r w:rsidR="00985BA7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>dyplom, certyfikat, zaświadczenie.</w:t>
            </w:r>
          </w:p>
          <w:p w:rsidR="00756342" w:rsidRDefault="0075634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>Sposób pomiaru:</w:t>
            </w:r>
            <w:r w:rsidR="00985BA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 xml:space="preserve">do 4 tygodni następujących po zakończeniu udziału uczestnika w projekcie </w:t>
            </w:r>
          </w:p>
          <w:p w:rsidR="001874B2" w:rsidRPr="001874B2" w:rsidRDefault="001874B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874B2">
              <w:rPr>
                <w:rFonts w:ascii="Times New Roman" w:eastAsia="Times New Roman" w:hAnsi="Times New Roman" w:cs="Times New Roman"/>
                <w:lang w:eastAsia="pl-PL"/>
              </w:rPr>
              <w:t>objętym grantem</w:t>
            </w:r>
          </w:p>
          <w:p w:rsidR="00002B8C" w:rsidRPr="001874B2" w:rsidRDefault="00002B8C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A3034" w:rsidRPr="007854AF" w:rsidTr="001963AA">
        <w:tc>
          <w:tcPr>
            <w:tcW w:w="3227" w:type="dxa"/>
          </w:tcPr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>Wskaźnik efektywności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67029">
              <w:rPr>
                <w:rFonts w:ascii="Times New Roman" w:eastAsia="Times New Roman" w:hAnsi="Times New Roman" w:cs="Times New Roman"/>
                <w:lang w:eastAsia="pl-PL"/>
              </w:rPr>
              <w:t>społecznej</w:t>
            </w:r>
          </w:p>
          <w:p w:rsidR="004A3034" w:rsidRPr="006471A6" w:rsidRDefault="004A3034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827" w:type="dxa"/>
          </w:tcPr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Wskaźnik definiowany zgodnie z Wytycznymi w zakresie realizacji przedsięwzięć w obszarze włączenia społecznego i zwalczania ubóstwa z wykorzystaniem środków EFS i EFRR na lata 2014-2020 IZ RPO. Zgodnie z powyższymi wytycznymi minimalny poziom efektywności społecznej wynosi </w:t>
            </w:r>
          </w:p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34% mierzone wśród osób zagrożonych ubóstwem </w:t>
            </w:r>
            <w:r w:rsidR="00823473">
              <w:rPr>
                <w:rFonts w:ascii="Times New Roman" w:eastAsia="Times New Roman" w:hAnsi="Times New Roman" w:cs="Times New Roman"/>
                <w:lang w:eastAsia="pl-PL"/>
              </w:rPr>
              <w:t xml:space="preserve">lub wykluczeniem 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społecznym, które przystąpiły do </w:t>
            </w:r>
          </w:p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>projektu i skorzystały z usług aktywnej integracji o charakterze społecznym lub edukacyjnym, lub zdrowotnym. Oznacza to,</w:t>
            </w:r>
            <w:r w:rsidR="0082347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iż wskaźnik efektywności </w:t>
            </w:r>
          </w:p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>społecznej na poziomie projektu obejmie min. 34% osób zagrożonych ubóstwem lub wykluczeniem</w:t>
            </w:r>
            <w:r w:rsidR="0082347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społecznym objętych wsparciem w projekcie (min. 34% liczebności grupy docelowej obejmującej osoby zagrożone ubóstwem lub wykluczeniem społecznym). Wskaźnik efektywności społecznej powinien być weryfikowany zgodnie definicją i zapisami ujętymi </w:t>
            </w:r>
          </w:p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w „Wytycznych w zakresie realizacji 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przedsięwzięć w obszarze włączenia społecznego i zwalczania ubóstwa z wykorzystaniem środków Europejskiego </w:t>
            </w:r>
          </w:p>
          <w:p w:rsidR="004A3034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Funduszu Społecznego i Europejskiego Funduszu Rozwoju Regionalnego na lata 2014-2020” </w:t>
            </w:r>
          </w:p>
        </w:tc>
        <w:tc>
          <w:tcPr>
            <w:tcW w:w="3544" w:type="dxa"/>
          </w:tcPr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Źródło pomiaru:</w:t>
            </w:r>
            <w:r w:rsidR="0082347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>dokumenty potwierdzające postęp w procesie aktywizacji społecznej np.: opinia psychologa, pedagoga, terapeuty, pracownika socjalnego o samodzielności potwierdzona m.in. zaświadczeniami z różnych instytucji /zaświadczenie o podjęciu nauki; zaświadczenie o podjęciu/ukończeniu terapii uzależnienia/,</w:t>
            </w:r>
            <w:r w:rsidR="0082347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zaświadczenie o rozpoczęciu udziału w zajęciach w ramach </w:t>
            </w:r>
            <w:proofErr w:type="spellStart"/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>CIS,KIS</w:t>
            </w:r>
            <w:proofErr w:type="spellEnd"/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 xml:space="preserve">/ zaświadczenie o podjęciu wolontariatu. </w:t>
            </w:r>
          </w:p>
          <w:p w:rsidR="00756342" w:rsidRDefault="00756342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>Sposób pomiaru:</w:t>
            </w:r>
            <w:r w:rsidR="0082347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>do 3 miesięcy następujących po zakończeniu</w:t>
            </w:r>
            <w:r w:rsidR="0082347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6471A6">
              <w:rPr>
                <w:rFonts w:ascii="Times New Roman" w:eastAsia="Times New Roman" w:hAnsi="Times New Roman" w:cs="Times New Roman"/>
                <w:lang w:eastAsia="pl-PL"/>
              </w:rPr>
              <w:t>udziału uczestnika w projekcie.</w:t>
            </w:r>
          </w:p>
          <w:p w:rsidR="006471A6" w:rsidRPr="006471A6" w:rsidRDefault="006471A6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A3034" w:rsidRPr="006471A6" w:rsidRDefault="004A3034" w:rsidP="00E8584B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C28B2" w:rsidRDefault="00CC28B2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1963AA" w:rsidRPr="00F15DEB" w:rsidRDefault="001963AA" w:rsidP="002830FD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u w:val="single"/>
          <w:lang w:eastAsia="pl-PL"/>
        </w:rPr>
      </w:pPr>
    </w:p>
    <w:p w:rsidR="00871328" w:rsidRPr="007854AF" w:rsidRDefault="00871328" w:rsidP="002830F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Wskaźniki produktu stosowane w ramach naboru:</w:t>
      </w:r>
    </w:p>
    <w:p w:rsidR="00A86980" w:rsidRPr="00756342" w:rsidRDefault="00871328" w:rsidP="0075634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Wskaźniki produktu dotyczą realizowanych działań. Produktem będzie wszystko, co zostało uzyskane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wyniku działań współfinansowanych z EFS. Są to zarówno wytworzone dobra, jak i usługi świadczone na rzecz uczestników podczas realizacji projektu. Wskaźniki produktu odnoszą się do osób lub podmiotów objętych wsparciem.</w:t>
      </w:r>
      <w:r w:rsidR="001963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Wskaźniki produktu mierzone są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momencie rozpoczęcia przez uczestnika projektu udziału w projekcie lub w momencie przystąpienia do określonej formy wsparcia w ramach projektu.</w:t>
      </w:r>
    </w:p>
    <w:p w:rsidR="00A86980" w:rsidRDefault="00A86980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F312D6" w:rsidRPr="00311CA1" w:rsidRDefault="00F312D6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4536"/>
        <w:gridCol w:w="3402"/>
      </w:tblGrid>
      <w:tr w:rsidR="005E26CB" w:rsidRPr="007854AF" w:rsidTr="007417F7">
        <w:tc>
          <w:tcPr>
            <w:tcW w:w="2660" w:type="dxa"/>
            <w:shd w:val="clear" w:color="auto" w:fill="D9D9D9" w:themeFill="background1" w:themeFillShade="D9"/>
          </w:tcPr>
          <w:p w:rsidR="005E26CB" w:rsidRPr="007854AF" w:rsidRDefault="005E26CB" w:rsidP="00C7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Wskaźniki produktu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5E26CB" w:rsidRPr="007854AF" w:rsidRDefault="005E26CB" w:rsidP="00C7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Definicja wskaźnika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E26CB" w:rsidRPr="007854AF" w:rsidRDefault="005E26CB" w:rsidP="00C77D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854A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Źródło weryfikacji</w:t>
            </w:r>
          </w:p>
        </w:tc>
      </w:tr>
      <w:tr w:rsidR="005E26CB" w:rsidRPr="007854AF" w:rsidTr="007417F7">
        <w:tc>
          <w:tcPr>
            <w:tcW w:w="2660" w:type="dxa"/>
          </w:tcPr>
          <w:p w:rsidR="005E26CB" w:rsidRPr="00F312D6" w:rsidRDefault="005E26CB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2D6">
              <w:rPr>
                <w:rFonts w:ascii="Times New Roman" w:eastAsia="Times New Roman" w:hAnsi="Times New Roman" w:cs="Times New Roman"/>
                <w:lang w:eastAsia="pl-PL"/>
              </w:rPr>
              <w:t>Liczba osób zagrożonych</w:t>
            </w:r>
          </w:p>
          <w:p w:rsidR="005E26CB" w:rsidRPr="00F312D6" w:rsidRDefault="00F312D6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ubóstwem lub </w:t>
            </w:r>
            <w:r w:rsidR="005E26CB" w:rsidRPr="00F312D6">
              <w:rPr>
                <w:rFonts w:ascii="Times New Roman" w:eastAsia="Times New Roman" w:hAnsi="Times New Roman" w:cs="Times New Roman"/>
                <w:lang w:eastAsia="pl-PL"/>
              </w:rPr>
              <w:t>wykluczeniem społecznym ob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jętych wsparciem w programie</w:t>
            </w:r>
          </w:p>
        </w:tc>
        <w:tc>
          <w:tcPr>
            <w:tcW w:w="4536" w:type="dxa"/>
          </w:tcPr>
          <w:p w:rsidR="005A62DC" w:rsidRPr="00F51AFF" w:rsidRDefault="008900AA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Definicja osób zagrożonych </w:t>
            </w:r>
            <w:r w:rsidR="005A62DC" w:rsidRPr="00F51AFF">
              <w:rPr>
                <w:rFonts w:ascii="Times New Roman" w:eastAsia="Times New Roman" w:hAnsi="Times New Roman" w:cs="Times New Roman"/>
                <w:lang w:eastAsia="pl-PL"/>
              </w:rPr>
              <w:t>ubóstwem lub</w:t>
            </w:r>
            <w:r w:rsidR="00261E81"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 wykluczeniem społecznym zgodna </w:t>
            </w:r>
            <w:r w:rsidR="005A62DC" w:rsidRPr="00F51AFF">
              <w:rPr>
                <w:rFonts w:ascii="Times New Roman" w:eastAsia="Times New Roman" w:hAnsi="Times New Roman" w:cs="Times New Roman"/>
                <w:lang w:eastAsia="pl-PL"/>
              </w:rPr>
              <w:t>z Wytyczn</w:t>
            </w:r>
            <w:r w:rsidR="00261E81"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ymi w zakresie zasad realizacji przedsięwzięć w obszarze </w:t>
            </w:r>
            <w:r w:rsidR="005A62DC"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włączenia społecznego i zwalczania ubóstwa z wykorzystaniem środków Europejskiego Funduszu Społecznego i Europejskiego </w:t>
            </w:r>
          </w:p>
          <w:p w:rsidR="005A62DC" w:rsidRPr="00F51AFF" w:rsidRDefault="005A62DC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>Funduszu Rozwoju Regionalnego na lata 2014-2020.</w:t>
            </w:r>
            <w:r w:rsidR="00C76257"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>Zapisy Wytycznych w zakresie zasad realizacji przedsięwzięć w obszarze włączenia społecznego i zwalczania ubóstwa z wykorzystaniem środków</w:t>
            </w:r>
            <w:r w:rsidR="00C76257"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>Europejskiego Funduszu Społecznego i Europejskiego Funduszu Rozwoju Regionalnego na lata 2014-2020 dot. definicji osób zagrożonych ubóstwem lub wykluczeniem społecznym są nadrzędne w stosunku do informacji</w:t>
            </w:r>
            <w:r w:rsidR="00C76257"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>przedstawionej powyżej.</w:t>
            </w:r>
          </w:p>
          <w:p w:rsidR="005A62DC" w:rsidRPr="00F51AFF" w:rsidRDefault="005A62DC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>Weryfikacja spełnienia poszczególnych warunków następuje poprzez potwierdzenie/ weryfikację statusu:</w:t>
            </w:r>
          </w:p>
          <w:p w:rsidR="005D472B" w:rsidRPr="00F51AFF" w:rsidRDefault="005A62DC" w:rsidP="00CC3932">
            <w:pPr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1. </w:t>
            </w:r>
            <w:r w:rsidR="005D472B" w:rsidRPr="00F51AFF">
              <w:rPr>
                <w:rFonts w:ascii="Times New Roman" w:hAnsi="Times New Roman" w:cs="Times New Roman"/>
                <w:b/>
                <w:bCs/>
              </w:rPr>
              <w:t>osoby lub rodziny korzystające ze świadczeń pomocy społecznej zgodnie z ustawą z dnia 12 marca 2004 r. o pomocy społecznej lub kwalifikujące się do objęcia wsparciem przez pomoc społeczną, tj. spełniające co najmniej jedną z przesłanek określonych w art. 7 ustawy o pomocy społecznej</w:t>
            </w:r>
            <w:r w:rsidR="005D472B" w:rsidRPr="00F51AFF">
              <w:rPr>
                <w:rFonts w:ascii="Times New Roman" w:hAnsi="Times New Roman" w:cs="Times New Roman"/>
              </w:rPr>
              <w:t xml:space="preserve"> – np. oświadczenie uczestnika (z pouczeniem o odpowiedzialności za składanie oświadczeń niezgodnych z prawdą) lub zaświadczenie z ośrodka pomocy społecznej, przy czym nie ma obowiązku wskazywania, która przesłanka określona ww. ustawie została spełniona;</w:t>
            </w:r>
          </w:p>
          <w:p w:rsidR="005D472B" w:rsidRPr="00F51AFF" w:rsidRDefault="005A62DC" w:rsidP="00CC3932">
            <w:pPr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2. </w:t>
            </w:r>
            <w:r w:rsidR="005D472B" w:rsidRPr="00F51AFF">
              <w:rPr>
                <w:rFonts w:ascii="Times New Roman" w:hAnsi="Times New Roman" w:cs="Times New Roman"/>
                <w:b/>
                <w:bCs/>
              </w:rPr>
              <w:t>osoby o których mowa w art. 1 ust. 2 ustawy z dnia 13 czerwca 2003 r. o zatrudnieniu socjalnym</w:t>
            </w:r>
            <w:r w:rsidR="005D472B" w:rsidRPr="00F51AFF">
              <w:rPr>
                <w:rFonts w:ascii="Times New Roman" w:hAnsi="Times New Roman" w:cs="Times New Roman"/>
              </w:rPr>
              <w:t xml:space="preserve"> – np. oświadczenie uczestnika (z pouczeniem o odpowiedzialności za składanie oświadczeń niezgodnych z prawdą) lub zaświadczenie z właściwej instytucji, przy czym nie ma obowiązku wskazywania, która przesłanka określona w ww. ustawie została spełniona;</w:t>
            </w:r>
          </w:p>
          <w:p w:rsidR="00A400E0" w:rsidRPr="00F51AFF" w:rsidRDefault="005A62DC" w:rsidP="00CC3932">
            <w:pPr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3. </w:t>
            </w:r>
            <w:r w:rsidR="00A400E0" w:rsidRPr="00F51AFF">
              <w:rPr>
                <w:rFonts w:ascii="Times New Roman" w:hAnsi="Times New Roman" w:cs="Times New Roman"/>
                <w:b/>
                <w:bCs/>
              </w:rPr>
              <w:t xml:space="preserve">osoby przebywające w pieczy zastępczej, w tym również osoby przebywające w pieczy zastępczej na warunkach określonych w art. 37 ust. 2 ustawy z dnia 9 czerwca 2011 r. o wspieraniu rodziny i systemie pieczy zastępczej lub opuszczające pieczę zastępczą, rodziny przeżywające trudności w pełnieniu funkcji opiekuńczo-wychowawczych, o których mowa w ustawie z dnia 9 czerwca 2011 r. o wspieraniu rodziny i systemie pieczy zastępczej </w:t>
            </w:r>
            <w:r w:rsidR="00A400E0" w:rsidRPr="00F51AFF">
              <w:rPr>
                <w:rFonts w:ascii="Times New Roman" w:hAnsi="Times New Roman" w:cs="Times New Roman"/>
              </w:rPr>
              <w:t>– np. oświadczenie uczestnika lub jego opiekuna prawnego w przypadku osób niepełnoletnich np. rodzica zastępczego (z pouczeniem o odpowiedzialności za składanie oświadczeń niezgodnych z prawdą) lub zaświadczenie z właściwej instytucji lub zaświadczenie od kuratora;</w:t>
            </w:r>
          </w:p>
          <w:p w:rsidR="00A400E0" w:rsidRPr="00F51AFF" w:rsidRDefault="005A62DC" w:rsidP="00CC3932">
            <w:pPr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4. </w:t>
            </w:r>
            <w:r w:rsidR="00A400E0" w:rsidRPr="00F51AFF">
              <w:rPr>
                <w:rFonts w:ascii="Times New Roman" w:hAnsi="Times New Roman" w:cs="Times New Roman"/>
                <w:b/>
                <w:bCs/>
              </w:rPr>
              <w:t>osoby nieletnie, wobec których zastosowano środki zapobiegania i zwalczania demoralizacji i przestępczości zgodnie z ustawą z dnia 26 października 1982 r. o postępowaniu w sprawach nieletnich</w:t>
            </w:r>
            <w:r w:rsidR="00A400E0" w:rsidRPr="00F51AFF">
              <w:rPr>
                <w:rFonts w:ascii="Times New Roman" w:hAnsi="Times New Roman" w:cs="Times New Roman"/>
              </w:rPr>
              <w:t xml:space="preserve"> - np. oświadczenie uczestnika (z pouczeniem o odpowiedzialności za składanie oświadczeń niezgodnych z prawdą) lub zaświadczenie od kuratora lub zaświadczenie z zakładu poprawczego lub innej instytucji czy organizacji społecznej zajmującej się pracą z nieletnimi o charakterze wychowawczym, terapeutycznym lub szkoleniowym lub  inny dokument potwierdzający zastosowanie środków zapobiegania i zwalczania demoralizacji i przestępczości;</w:t>
            </w:r>
          </w:p>
          <w:p w:rsidR="005A62DC" w:rsidRPr="00F51AFF" w:rsidRDefault="005A62DC" w:rsidP="00CC3932">
            <w:pPr>
              <w:jc w:val="both"/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5. </w:t>
            </w:r>
            <w:r w:rsidR="00D3034E" w:rsidRPr="00F51AFF">
              <w:rPr>
                <w:rFonts w:ascii="Times New Roman" w:hAnsi="Times New Roman" w:cs="Times New Roman"/>
                <w:b/>
                <w:bCs/>
              </w:rPr>
              <w:t xml:space="preserve">osoby przebywające w młodzieżowych ośrodkach wychowawczych i młodzieżowych ośrodkach socjoterapii, o których mowa w ustawie z dnia 7 września 1991 r. o systemie oświaty </w:t>
            </w:r>
            <w:r w:rsidR="00D3034E" w:rsidRPr="00F51AFF">
              <w:rPr>
                <w:rFonts w:ascii="Times New Roman" w:hAnsi="Times New Roman" w:cs="Times New Roman"/>
              </w:rPr>
              <w:t xml:space="preserve"> - np. oświadczenie uczestnika (z pouczeniem o odpowiedzialności za składanie oświadczeń niezgodnych z prawdą)  lub zaświadczenie z ośrodka wychowawczego/ młodzieżowego/ socjoterapii;</w:t>
            </w:r>
          </w:p>
          <w:p w:rsidR="00D3034E" w:rsidRPr="00F51AFF" w:rsidRDefault="005A62DC" w:rsidP="00CC3932">
            <w:pPr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6. </w:t>
            </w:r>
            <w:r w:rsidR="00D3034E" w:rsidRPr="00F51AFF">
              <w:rPr>
                <w:rFonts w:ascii="Times New Roman" w:hAnsi="Times New Roman" w:cs="Times New Roman"/>
                <w:b/>
                <w:bCs/>
              </w:rPr>
              <w:t xml:space="preserve">osoby z niepełnosprawnością, tj. osoby z niepełnosprawnością w rozumieniu Wytycznych w zakresie realizacji zasady równości szans i niedyskryminacji, w tym dostępności dla osób z </w:t>
            </w:r>
            <w:proofErr w:type="spellStart"/>
            <w:r w:rsidR="00D3034E" w:rsidRPr="00F51AFF">
              <w:rPr>
                <w:rFonts w:ascii="Times New Roman" w:hAnsi="Times New Roman" w:cs="Times New Roman"/>
                <w:b/>
                <w:bCs/>
              </w:rPr>
              <w:t>niepełnosprawnościami</w:t>
            </w:r>
            <w:proofErr w:type="spellEnd"/>
            <w:r w:rsidR="00D3034E" w:rsidRPr="00F51AFF">
              <w:rPr>
                <w:rFonts w:ascii="Times New Roman" w:hAnsi="Times New Roman" w:cs="Times New Roman"/>
                <w:b/>
                <w:bCs/>
              </w:rPr>
              <w:t xml:space="preserve"> oraz zasady równości szans kobiet i mężczyzn w ramach funduszy unijnych na lata 2014-2020 lub uczniowie/dzieci z </w:t>
            </w:r>
            <w:proofErr w:type="spellStart"/>
            <w:r w:rsidR="00D3034E" w:rsidRPr="00F51AFF">
              <w:rPr>
                <w:rFonts w:ascii="Times New Roman" w:hAnsi="Times New Roman" w:cs="Times New Roman"/>
                <w:b/>
                <w:bCs/>
              </w:rPr>
              <w:t>niepełnosprawnościami</w:t>
            </w:r>
            <w:proofErr w:type="spellEnd"/>
            <w:r w:rsidR="00D3034E" w:rsidRPr="00F51AFF">
              <w:rPr>
                <w:rFonts w:ascii="Times New Roman" w:hAnsi="Times New Roman" w:cs="Times New Roman"/>
                <w:b/>
                <w:bCs/>
              </w:rPr>
              <w:t xml:space="preserve"> w rozumieniu Wytycznych w zakresie realizacji przedsięwzięć z udziałem środków Europejskiego Funduszu Społecznego w obszarze edukacji na lata 2014-2020</w:t>
            </w:r>
            <w:r w:rsidR="00D3034E" w:rsidRPr="00F51AFF">
              <w:rPr>
                <w:rFonts w:ascii="Times New Roman" w:hAnsi="Times New Roman" w:cs="Times New Roman"/>
              </w:rPr>
              <w:t xml:space="preserve"> – odpowiednie orzeczenie lub inny dokument poświadczający stan zdrowia;</w:t>
            </w:r>
          </w:p>
          <w:p w:rsidR="00D3034E" w:rsidRPr="00F51AFF" w:rsidRDefault="005A62DC" w:rsidP="00CC3932">
            <w:pPr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7. </w:t>
            </w:r>
            <w:r w:rsidR="00D3034E" w:rsidRPr="00F51AFF">
              <w:rPr>
                <w:rFonts w:ascii="Times New Roman" w:hAnsi="Times New Roman" w:cs="Times New Roman"/>
                <w:b/>
                <w:bCs/>
              </w:rPr>
              <w:t>członkowie gospodarstw domowych sprawujący opiekę nad osobą z niepełnosprawnością, o ile co najmniej jeden z nich nie pracuje ze względu na konieczność sprawowania opieki nad osobą z niepełnosprawnością</w:t>
            </w:r>
            <w:r w:rsidR="00D3034E" w:rsidRPr="00F51AFF">
              <w:rPr>
                <w:rFonts w:ascii="Times New Roman" w:hAnsi="Times New Roman" w:cs="Times New Roman"/>
              </w:rPr>
              <w:t xml:space="preserve"> – np. oświadczenie uczestnika (z pouczeniem o odpowiedzialności za składanie oświadczeń niezgodnych z prawdą) lub inny dokument potwierdzający ww. sytuację;</w:t>
            </w:r>
          </w:p>
          <w:p w:rsidR="00F51AFF" w:rsidRPr="00F51AFF" w:rsidRDefault="005A62DC" w:rsidP="00CC3932">
            <w:pPr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8. </w:t>
            </w:r>
            <w:r w:rsidR="00F51AFF" w:rsidRPr="00F51AFF">
              <w:rPr>
                <w:rFonts w:ascii="Times New Roman" w:hAnsi="Times New Roman" w:cs="Times New Roman"/>
                <w:b/>
                <w:bCs/>
              </w:rPr>
              <w:t xml:space="preserve">osoby potrzebujące wsparcia w codziennym funkcjonowaniu </w:t>
            </w:r>
            <w:r w:rsidR="00F51AFF" w:rsidRPr="00F51AFF">
              <w:rPr>
                <w:rFonts w:ascii="Times New Roman" w:hAnsi="Times New Roman" w:cs="Times New Roman"/>
              </w:rPr>
              <w:t>– np. oświadczenie uczestnika lub jego opiekuna, jeśli niemożliwe jest uzyskanie oświadczenia uczestnika (z pouczeniem o odpowiedzialności za składanie oświadczeń niezgodnych z prawdą) lub zaświadczenie od lekarza lub odpowiednie orzeczenie lub inny dokument poświadczający stan zdrowia;</w:t>
            </w:r>
          </w:p>
          <w:p w:rsidR="00F51AFF" w:rsidRPr="00F51AFF" w:rsidRDefault="005A62DC" w:rsidP="00CC393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9. </w:t>
            </w:r>
            <w:r w:rsidR="00F51AFF" w:rsidRPr="00F51AFF">
              <w:rPr>
                <w:rFonts w:ascii="Times New Roman" w:hAnsi="Times New Roman" w:cs="Times New Roman"/>
                <w:b/>
                <w:bCs/>
              </w:rPr>
              <w:t xml:space="preserve">osoby bezdomne lub dotknięte wykluczeniem z dostępu do mieszkań w rozumieniu Wytycznych w zakresie monitorowania postępu rzeczowego realizacji programów operacyjnych na lata 2014-2020 </w:t>
            </w:r>
            <w:r w:rsidR="00F51AFF" w:rsidRPr="00F51AFF">
              <w:rPr>
                <w:rFonts w:ascii="Times New Roman" w:hAnsi="Times New Roman" w:cs="Times New Roman"/>
              </w:rPr>
              <w:t>– np. oświadczenie uczestnika (z pouczeniem o</w:t>
            </w:r>
          </w:p>
          <w:p w:rsidR="005A62DC" w:rsidRPr="00F51AFF" w:rsidRDefault="00F51AFF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51AFF">
              <w:rPr>
                <w:rFonts w:ascii="Times New Roman" w:hAnsi="Times New Roman" w:cs="Times New Roman"/>
              </w:rPr>
              <w:t>odpowiedzialności za składanie oświadczeń niezgodnych z prawdą) lub zaświadczenie od właściwej instytucji lub inny dokument potwierdzający ww. sytuację;</w:t>
            </w:r>
          </w:p>
          <w:p w:rsidR="00F51AFF" w:rsidRPr="00F51AFF" w:rsidRDefault="005A62DC" w:rsidP="00CC3932">
            <w:pPr>
              <w:rPr>
                <w:rFonts w:ascii="Times New Roman" w:hAnsi="Times New Roman" w:cs="Times New Roman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10. </w:t>
            </w:r>
            <w:r w:rsidR="00F51AFF" w:rsidRPr="00F51AFF">
              <w:rPr>
                <w:rFonts w:ascii="Times New Roman" w:hAnsi="Times New Roman" w:cs="Times New Roman"/>
                <w:b/>
                <w:bCs/>
              </w:rPr>
              <w:t>osoby korzystające z PO PŻ</w:t>
            </w:r>
            <w:r w:rsidR="00F51AFF" w:rsidRPr="00F51AFF">
              <w:rPr>
                <w:rFonts w:ascii="Times New Roman" w:hAnsi="Times New Roman" w:cs="Times New Roman"/>
              </w:rPr>
              <w:t xml:space="preserve"> – oświadczenie uczestnika (z pouczeniem o odpowiedzialności za składanie oświadczeń niezgodnych z prawdą) lub inny dokument potwierdzający korzystanie z PO PŻ.</w:t>
            </w:r>
          </w:p>
          <w:p w:rsidR="005E26CB" w:rsidRPr="00F51AFF" w:rsidRDefault="005A62DC" w:rsidP="00CC3932">
            <w:pPr>
              <w:jc w:val="both"/>
              <w:rPr>
                <w:rFonts w:cstheme="minorHAnsi"/>
              </w:rPr>
            </w:pPr>
            <w:r w:rsidRPr="00F51AFF">
              <w:rPr>
                <w:rFonts w:ascii="Times New Roman" w:eastAsia="Times New Roman" w:hAnsi="Times New Roman" w:cs="Times New Roman"/>
                <w:lang w:eastAsia="pl-PL"/>
              </w:rPr>
              <w:t xml:space="preserve">11. </w:t>
            </w:r>
            <w:r w:rsidR="00F51AFF" w:rsidRPr="00F51AFF">
              <w:rPr>
                <w:rFonts w:ascii="Times New Roman" w:hAnsi="Times New Roman" w:cs="Times New Roman"/>
                <w:b/>
                <w:bCs/>
              </w:rPr>
              <w:t>osoby odbywające kary pozbawienia wolności w formie dozoru elektronicznego</w:t>
            </w:r>
            <w:r w:rsidR="00F51AFF" w:rsidRPr="00F51AFF">
              <w:rPr>
                <w:rFonts w:ascii="Times New Roman" w:hAnsi="Times New Roman" w:cs="Times New Roman"/>
              </w:rPr>
              <w:t xml:space="preserve"> – </w:t>
            </w:r>
            <w:r w:rsidR="00F51AFF" w:rsidRPr="00F51AFF">
              <w:rPr>
                <w:rFonts w:ascii="Times New Roman" w:hAnsi="Times New Roman" w:cs="Times New Roman"/>
              </w:rPr>
              <w:lastRenderedPageBreak/>
              <w:t>np. oświadczenie uczestnika (z pouczeniem o odpowiedzialności za składanie oświadczeń niezgodnych z prawdą) lub  zaświadczenie od właściwej instytucji lub inny dokument potwierdzający ww. sytuację.</w:t>
            </w:r>
          </w:p>
        </w:tc>
        <w:tc>
          <w:tcPr>
            <w:tcW w:w="3402" w:type="dxa"/>
          </w:tcPr>
          <w:p w:rsidR="00AC0DB6" w:rsidRPr="00922E72" w:rsidRDefault="00941E9C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22E7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Źródło pomiaru: umowa</w:t>
            </w:r>
            <w:r w:rsidRPr="00922E72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AC0DB6" w:rsidRPr="00922E72">
              <w:rPr>
                <w:rFonts w:ascii="Times New Roman" w:eastAsia="Times New Roman" w:hAnsi="Times New Roman" w:cs="Times New Roman"/>
                <w:lang w:eastAsia="pl-PL"/>
              </w:rPr>
              <w:t>z uczestnikiem</w:t>
            </w:r>
            <w:r w:rsidR="007417F7"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 projektu objętego grantem wraz </w:t>
            </w:r>
            <w:r w:rsidR="00AC0DB6" w:rsidRPr="00922E72"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="007417F7"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630C"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oświadczeniem uczestnika projektu </w:t>
            </w:r>
            <w:r w:rsidR="0026630C" w:rsidRPr="00922E72">
              <w:rPr>
                <w:rFonts w:ascii="Times New Roman" w:hAnsi="Times New Roman" w:cs="Times New Roman"/>
              </w:rPr>
              <w:t>(z pouczeniem o odpowiedzialności za składanie oświadczeń niezgodnych z prawdą)</w:t>
            </w:r>
            <w:r w:rsidR="0026630C"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22E72">
              <w:rPr>
                <w:rFonts w:ascii="Times New Roman" w:eastAsia="Times New Roman" w:hAnsi="Times New Roman" w:cs="Times New Roman"/>
                <w:lang w:eastAsia="pl-PL"/>
              </w:rPr>
              <w:t xml:space="preserve">lub zaświadczeniem </w:t>
            </w:r>
            <w:r w:rsidR="00AC0DB6"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potwierdzającym </w:t>
            </w:r>
            <w:r w:rsidR="007417F7"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status osoby wykluczonej np. </w:t>
            </w:r>
            <w:r w:rsidR="00AC0DB6"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z ośrodka pomocy społecznej. </w:t>
            </w:r>
          </w:p>
          <w:p w:rsidR="00CC3932" w:rsidRDefault="00CC3932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E26CB" w:rsidRPr="00F312D6" w:rsidRDefault="007417F7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Sposób pomiaru: </w:t>
            </w:r>
            <w:r w:rsidR="00AC0DB6" w:rsidRPr="00922E72">
              <w:rPr>
                <w:rFonts w:ascii="Times New Roman" w:eastAsia="Times New Roman" w:hAnsi="Times New Roman" w:cs="Times New Roman"/>
                <w:lang w:eastAsia="pl-PL"/>
              </w:rPr>
              <w:t>w momencie rozpo</w:t>
            </w:r>
            <w:r w:rsidR="00941E9C" w:rsidRPr="00922E72">
              <w:rPr>
                <w:rFonts w:ascii="Times New Roman" w:eastAsia="Times New Roman" w:hAnsi="Times New Roman" w:cs="Times New Roman"/>
                <w:lang w:eastAsia="pl-PL"/>
              </w:rPr>
              <w:t>częcia przez uczes</w:t>
            </w:r>
            <w:r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tnika udziału </w:t>
            </w:r>
            <w:r w:rsidR="00AC0DB6" w:rsidRPr="00922E72">
              <w:rPr>
                <w:rFonts w:ascii="Times New Roman" w:eastAsia="Times New Roman" w:hAnsi="Times New Roman" w:cs="Times New Roman"/>
                <w:lang w:eastAsia="pl-PL"/>
              </w:rPr>
              <w:t>w projekcie lub w momencie przystąpienia do określonej f</w:t>
            </w:r>
            <w:r w:rsidR="00941E9C" w:rsidRPr="00922E72">
              <w:rPr>
                <w:rFonts w:ascii="Times New Roman" w:eastAsia="Times New Roman" w:hAnsi="Times New Roman" w:cs="Times New Roman"/>
                <w:lang w:eastAsia="pl-PL"/>
              </w:rPr>
              <w:t xml:space="preserve">ormy wsparcia w ramach projektu </w:t>
            </w:r>
            <w:r w:rsidR="00AC0DB6" w:rsidRPr="00922E72">
              <w:rPr>
                <w:rFonts w:ascii="Times New Roman" w:eastAsia="Times New Roman" w:hAnsi="Times New Roman" w:cs="Times New Roman"/>
                <w:lang w:eastAsia="pl-PL"/>
              </w:rPr>
              <w:t>objętego</w:t>
            </w:r>
            <w:r w:rsidR="00AC0DB6" w:rsidRPr="00F312D6">
              <w:rPr>
                <w:rFonts w:ascii="Times New Roman" w:eastAsia="Times New Roman" w:hAnsi="Times New Roman" w:cs="Times New Roman"/>
                <w:lang w:eastAsia="pl-PL"/>
              </w:rPr>
              <w:t xml:space="preserve"> grantem.</w:t>
            </w:r>
          </w:p>
        </w:tc>
      </w:tr>
      <w:tr w:rsidR="00AC636E" w:rsidRPr="007854AF" w:rsidTr="007417F7">
        <w:tc>
          <w:tcPr>
            <w:tcW w:w="2660" w:type="dxa"/>
          </w:tcPr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Liczba osób z otoczenia osób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>zagrożonych ubóstwem lub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>wykluczeniem społecznym</w:t>
            </w:r>
            <w:r w:rsidR="00E67029">
              <w:rPr>
                <w:rFonts w:ascii="Times New Roman" w:eastAsia="Times New Roman" w:hAnsi="Times New Roman" w:cs="Times New Roman"/>
                <w:lang w:eastAsia="pl-PL"/>
              </w:rPr>
              <w:t xml:space="preserve"> objętych wsparciem w programie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536" w:type="dxa"/>
          </w:tcPr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Wskaźnik obejmuje osoby spełniające definicję otoczenia osób zagrożonych ubóstwem lub wykluczeniem społecznym, które przystąpiły do 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projektu i otrzymały wsparcie w projekcie objętym grantem. Ocena spełnienia kryterium następuje poprzez potwierdzenie/ weryfikację statusu otoczenia osób zagrożonych ubóstwem 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lub wykluczeniem społecznym oraz weryfikację otrzymania przez daną osobę z otoczenia osób zagrożonych ubóstwem lub wykluczeniem 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społecznym wsparcia </w:t>
            </w:r>
            <w:r w:rsidR="00873F62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oświadczenie uczestnika wraz ze wskazaniem przesłanki potwierdzającej 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przynależność do otoczenia osób zagrożonych ubóstwem lub wykluczeniem społecznym (z 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>pouczeniem o odpowiedzialności za składanie oświadczeń niezgodnych z prawdą).</w:t>
            </w:r>
          </w:p>
        </w:tc>
        <w:tc>
          <w:tcPr>
            <w:tcW w:w="3402" w:type="dxa"/>
          </w:tcPr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Źródło pomiaru: listy obecności, 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umowa z uczestnikiem wraz z </w:t>
            </w:r>
          </w:p>
          <w:p w:rsidR="00AC636E" w:rsidRPr="00AC636E" w:rsidRDefault="00873F62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oświadczeniem, że jest on </w:t>
            </w:r>
            <w:r w:rsidR="00AC636E"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członkiem otoczenia osoby 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wykluczonej biorącej udział 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>w projekcie.</w:t>
            </w:r>
          </w:p>
          <w:p w:rsidR="00B257F8" w:rsidRDefault="00B257F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 xml:space="preserve">Sposób pomiaru: w momencie 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636E">
              <w:rPr>
                <w:rFonts w:ascii="Times New Roman" w:eastAsia="Times New Roman" w:hAnsi="Times New Roman" w:cs="Times New Roman"/>
                <w:lang w:eastAsia="pl-PL"/>
              </w:rPr>
              <w:t>rozpoczęcia przez uczestnika udziału w projekcie lub w momencie przystąpienia do określonej formy wsparcia w ramach projektu.</w:t>
            </w:r>
          </w:p>
          <w:p w:rsidR="00AC636E" w:rsidRPr="00AC636E" w:rsidRDefault="00AC636E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0108" w:rsidRPr="007854AF" w:rsidTr="007417F7">
        <w:tc>
          <w:tcPr>
            <w:tcW w:w="2660" w:type="dxa"/>
          </w:tcPr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 xml:space="preserve">Liczba osób zagrożonych </w:t>
            </w:r>
          </w:p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 xml:space="preserve">ubóstwem lub wykluczeniem społecznym </w:t>
            </w:r>
          </w:p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 xml:space="preserve">objętych usługami aktywnej integracji o charakterze społecznym, </w:t>
            </w:r>
          </w:p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>edukacyjnym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>lub zdrowotnym</w:t>
            </w:r>
          </w:p>
        </w:tc>
        <w:tc>
          <w:tcPr>
            <w:tcW w:w="4536" w:type="dxa"/>
          </w:tcPr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 xml:space="preserve">Oznacza liczbę osób zagrożonych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 xml:space="preserve">ubóstwem lub wykluczeniem społecznym objętych usługami aktywnej integracji o charakterze społecznym, edukacyjnym lub zdrowotnym w </w:t>
            </w:r>
          </w:p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 xml:space="preserve">ramach projektu objętego grantem. </w:t>
            </w:r>
          </w:p>
        </w:tc>
        <w:tc>
          <w:tcPr>
            <w:tcW w:w="3402" w:type="dxa"/>
          </w:tcPr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 xml:space="preserve">Źródło pomiaru: listy obecności, karty doradztwa. </w:t>
            </w:r>
          </w:p>
          <w:p w:rsidR="00B257F8" w:rsidRDefault="00B257F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 xml:space="preserve">Sposób pomiaru: w momencie </w:t>
            </w:r>
          </w:p>
          <w:p w:rsidR="00D20108" w:rsidRPr="00D20108" w:rsidRDefault="00D20108" w:rsidP="00CC393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20108">
              <w:rPr>
                <w:rFonts w:ascii="Times New Roman" w:eastAsia="Times New Roman" w:hAnsi="Times New Roman" w:cs="Times New Roman"/>
                <w:lang w:eastAsia="pl-PL"/>
              </w:rPr>
              <w:t>rozpoczęcia przez uczestnika udziału w projekcie lub w momencie przystąpienia do określonej formy wsparcia w ramach projektu.</w:t>
            </w:r>
          </w:p>
        </w:tc>
      </w:tr>
    </w:tbl>
    <w:p w:rsidR="005E26CB" w:rsidRPr="00311CA1" w:rsidRDefault="005E26CB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854E70" w:rsidRPr="007854AF" w:rsidRDefault="00854E70" w:rsidP="00925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Uwaga!</w:t>
      </w:r>
    </w:p>
    <w:p w:rsidR="00DD575F" w:rsidRPr="002D0482" w:rsidRDefault="00854E70" w:rsidP="002D0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LGD będzie weryfikować spełnienie celu projektu (wyrażonego wskaźnikami produktów lub rezultatów) również na zakończenie realizacji projektu zgodnie z regułą proporcjonalności, opisaną w podrozdziale 2.4.2 Zasad.</w:t>
      </w:r>
      <w:bookmarkStart w:id="17" w:name="_Toc528158444"/>
    </w:p>
    <w:p w:rsidR="00CE306C" w:rsidRPr="007854AF" w:rsidRDefault="00CE306C" w:rsidP="00925510">
      <w:pPr>
        <w:pStyle w:val="Nagwek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2.4.2 Rozliczanie projektu i kwota uproszczona</w:t>
      </w:r>
      <w:bookmarkEnd w:id="17"/>
    </w:p>
    <w:p w:rsidR="00CE306C" w:rsidRPr="007854AF" w:rsidRDefault="00CE306C" w:rsidP="00925510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Grantobiorca</w:t>
      </w:r>
      <w:proofErr w:type="spellEnd"/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rozlicza się z LGD na podstawie kwoty uproszczonej.</w:t>
      </w:r>
    </w:p>
    <w:p w:rsidR="00CE306C" w:rsidRPr="007854AF" w:rsidRDefault="00CE306C" w:rsidP="009255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Kwotą uproszczoną jest kwota uzgodniona za wykonanie całego projektu objętego grantem na etapie zatwierdzenia przez LGD wniosku o powierzenie grantu. Do kwoty uproszczonej należy stosować zapisy Wytycznych w zakresie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>alności</w:t>
      </w:r>
      <w:proofErr w:type="spellEnd"/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dot. kwot ryczałtowych,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przy rozliczaniu reguły proporcjonalności.</w:t>
      </w:r>
    </w:p>
    <w:p w:rsidR="00CE306C" w:rsidRPr="007854AF" w:rsidRDefault="00CE306C" w:rsidP="009255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zobowiązany do rozliczenia projektu objętego gran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t>tem na etapie końcowego wniosku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rozliczenie grantu pod względem finansowym proporcjonalnie do stopnia osiągnięcia założeń merytorycznych określonych we wniosku o powierzenie grantu, co jest określane analogicznie, jako „reguła proporcjonalności”. Decyzję o zastosowaniu proporcjonalnego rozliczenia grantu w stosunku do osiągniętych wskaźników i kryterium wyboru operacji podejmuje LGD.</w:t>
      </w:r>
    </w:p>
    <w:p w:rsidR="00CE306C" w:rsidRPr="007854AF" w:rsidRDefault="00CE306C" w:rsidP="00C47A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 W przypadku niezrealizowania wskaźników lub niespełnienia kryterium wyboru operacji, LGD może uznać wszystkie lub odpowiednią część w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ydatków dotychczas rozliczonych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projektu objętego grantem za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niekwalifikowalne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E306C" w:rsidRPr="007854AF" w:rsidRDefault="00CE306C" w:rsidP="00C47A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 przypadku niezrealizowania wskaźników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sam zwrócić się do LGD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wnioskiem o proporcjonalne rozliczenie grantu do poziomu osiągniętych wskaźników. We wniosku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Grantobiorca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przed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stawić przyczyny nieosiągnięcia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pełni założonych wskaźników oraz wykazać swoje starania zmierzające do osiągnięcia tych założeń lub wykazać wystąpienie tzw. siły wyższej. LGD w takiej sytuacji może podjąć decyzję o uznaniu części wydatków poniesionych przez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t>antobiorcę</w:t>
      </w:r>
      <w:proofErr w:type="spellEnd"/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niekwalifikowane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żądać ich zwrotu.</w:t>
      </w:r>
    </w:p>
    <w:p w:rsidR="00791F91" w:rsidRPr="007854AF" w:rsidRDefault="00791F91" w:rsidP="008E3CF4">
      <w:pPr>
        <w:pStyle w:val="Nagwek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8" w:name="_Toc528158445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3. Wniosek o powierzenie grantu</w:t>
      </w:r>
      <w:bookmarkEnd w:id="18"/>
    </w:p>
    <w:p w:rsidR="00791F91" w:rsidRPr="007854AF" w:rsidRDefault="00791F91" w:rsidP="008E3CF4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9" w:name="_Toc528158446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3.1. Przygotowanie wniosku o powierzenie grantu</w:t>
      </w:r>
      <w:bookmarkEnd w:id="19"/>
    </w:p>
    <w:p w:rsidR="00791F91" w:rsidRPr="007854AF" w:rsidRDefault="00791F91" w:rsidP="008E3C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powierzenie grantu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załączniki powinny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zostać wypełnione elektronicznie. </w:t>
      </w:r>
    </w:p>
    <w:p w:rsidR="00AC5B31" w:rsidRPr="00214379" w:rsidRDefault="00791F91" w:rsidP="008E3C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powierzenie grantu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złożyć zarówno w wersji papierowej,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jak i w wersji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elektronicznej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 odrębnym nośniku danych, wniosek </w:t>
      </w:r>
      <w:r w:rsidR="009174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formacie </w:t>
      </w:r>
      <w:proofErr w:type="spellStart"/>
      <w:r w:rsidR="00917431">
        <w:rPr>
          <w:rFonts w:ascii="Times New Roman" w:eastAsia="Times New Roman" w:hAnsi="Times New Roman" w:cs="Times New Roman"/>
          <w:sz w:val="24"/>
          <w:szCs w:val="24"/>
          <w:lang w:eastAsia="pl-PL"/>
        </w:rPr>
        <w:t>.pd</w:t>
      </w:r>
      <w:proofErr w:type="spellEnd"/>
      <w:r w:rsidR="00917431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791F91" w:rsidRPr="007854AF" w:rsidRDefault="00791F91" w:rsidP="008E3C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Egzemplarz wniosku o powierz</w:t>
      </w:r>
      <w:r w:rsidR="00E21AF1">
        <w:rPr>
          <w:rFonts w:ascii="Times New Roman" w:eastAsia="Times New Roman" w:hAnsi="Times New Roman" w:cs="Times New Roman"/>
          <w:sz w:val="24"/>
          <w:szCs w:val="24"/>
          <w:lang w:eastAsia="pl-PL"/>
        </w:rPr>
        <w:t>enie grantu w wersji papierowej</w:t>
      </w:r>
      <w:r w:rsidR="00D14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15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elektronicznej </w:t>
      </w:r>
      <w:r w:rsidR="00E21AF1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być opisany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czytelny i zawierać następujące informacje: nazwę wnioskodawcy,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właściwą instytucję, do której składany jest wniosek, tytuł projektu,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naboru.</w:t>
      </w:r>
    </w:p>
    <w:p w:rsidR="00791F91" w:rsidRPr="0051528F" w:rsidRDefault="00791F91" w:rsidP="008E3C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opatruje wniosek o powierzenie grantu pieczęcią danego podmiotu oraz pieczęcią imienną osoby/osób upoważnionej/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wskazanej/wskazanych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we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</w:t>
      </w:r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ze wskazaniem funkcji/stanowiska danej/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proofErr w:type="spellEnd"/>
      <w:r w:rsidR="00AC5B31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osoby/osób. Dane na pieczęciach powinny być zgodne z danymi wskazanymi przez wnioskodawcę we wniosku, np. nazwa wnioskodawcy (podmiotu realizującego projekt), adres czy REGON. Wniosek musi być także podpisany przez osobę/y do tego upoważnioną/e. </w:t>
      </w:r>
      <w:r w:rsidR="007417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Jeżeli zgodnie </w:t>
      </w:r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dokumentami prawnymi określającymi funkcjonowanie wnioskodawcy (np. statut, KRS) do reprezentowania wnioskodawcy konieczny jest podpis więcej niż jednej osoby, wszystkie uprawnione osoby powinny być wskazane we wniosku.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oznacza to jednak, że wnioskodawca wskazuje listę potencjalnych osób, a jedynie te, które podpi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sują wniosek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 i ich uprawnienia są wystarczające do reprezentowania wnioskodawcy.</w:t>
      </w:r>
    </w:p>
    <w:p w:rsidR="00791F91" w:rsidRPr="007854AF" w:rsidRDefault="00791F91" w:rsidP="008E3CF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 konieczność parafowania poszczególnych stron wniosku o powierzenie grantu.</w:t>
      </w:r>
    </w:p>
    <w:p w:rsidR="00CE306C" w:rsidRPr="007854AF" w:rsidRDefault="00791F91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Papierowy egzemplarz wniosku o powierzenie grantu powinien być wpięty jako odrębny kompletny dokument w foliowy skoroszyt z otworami umożliwiającymi wpięcie go do segregatora.</w:t>
      </w:r>
    </w:p>
    <w:p w:rsidR="00D84284" w:rsidRPr="007854AF" w:rsidRDefault="00D84284" w:rsidP="003C6BA6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0" w:name="_Toc528158447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3.2. Wycofanie wniosku o powierzenie grantu</w:t>
      </w:r>
      <w:bookmarkEnd w:id="20"/>
    </w:p>
    <w:p w:rsidR="00D84284" w:rsidRPr="007854AF" w:rsidRDefault="00D84284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Każdemu wnioskodawcy przysługuje prawo do pisemnego wystąpienia do LGD o wycofanie złożonego przez siebie wniosku o powierzenie grantu z 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dalszych etapów procedury oceny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wyboru projektu. Procedura wycofania wniosku o powierzenie grantu polega na doręczeniu do LGD przez wnioskodawcę pisma zawierającego o</w:t>
      </w:r>
      <w:r w:rsidR="00820C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o 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wycofaniu wniosku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grantu.</w:t>
      </w:r>
    </w:p>
    <w:p w:rsidR="00D84284" w:rsidRPr="007854AF" w:rsidRDefault="00D84284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piśmie takim powinny być określone:</w:t>
      </w:r>
    </w:p>
    <w:p w:rsidR="00D84284" w:rsidRPr="007854AF" w:rsidRDefault="00D84284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numer naboru, na który został złożony wniosek o powierzenie grantu;</w:t>
      </w:r>
    </w:p>
    <w:p w:rsidR="00D84284" w:rsidRPr="007854AF" w:rsidRDefault="00D84284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dokładna nazwa wnioskodawcy, który złożył wniosek;</w:t>
      </w:r>
    </w:p>
    <w:p w:rsidR="00D84284" w:rsidRPr="007854AF" w:rsidRDefault="00D84284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 projektu.</w:t>
      </w:r>
    </w:p>
    <w:p w:rsidR="00D84284" w:rsidRPr="007854AF" w:rsidRDefault="00D84284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LGD po otrzymaniu ww. pisma od wnioskodawcy w terminie 5 dni roboczych od daty jego otrzymania wysyła pismo potwierdzające wycofanie złożoneg</w:t>
      </w:r>
      <w:r w:rsidR="00D73536">
        <w:rPr>
          <w:rFonts w:ascii="Times New Roman" w:eastAsia="Times New Roman" w:hAnsi="Times New Roman" w:cs="Times New Roman"/>
          <w:sz w:val="24"/>
          <w:szCs w:val="24"/>
          <w:lang w:eastAsia="pl-PL"/>
        </w:rPr>
        <w:t>o wniosku o powierzenie grantu.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Wycofanie wniosku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całości sprawia, że powstaje sytuacja, jakby podmiot</w:t>
      </w:r>
      <w:r w:rsidR="00D735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 się o grant wniosku nie złożył. Gdy wnioskodawca wystąpi o zwrot złożonych dokumentów (wniosku bądź innej deklaracji), pracow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nik LGD zwraca oryginał wniosku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oryginały załączników. </w:t>
      </w:r>
    </w:p>
    <w:p w:rsidR="00D84284" w:rsidRPr="007854AF" w:rsidRDefault="00D84284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wniosku oraz potwierdzone za zgodność z orygina</w:t>
      </w:r>
      <w:r w:rsidR="00D73536">
        <w:rPr>
          <w:rFonts w:ascii="Times New Roman" w:eastAsia="Times New Roman" w:hAnsi="Times New Roman" w:cs="Times New Roman"/>
          <w:sz w:val="24"/>
          <w:szCs w:val="24"/>
          <w:lang w:eastAsia="pl-PL"/>
        </w:rPr>
        <w:t>łem kopie załączników pozostają</w:t>
      </w:r>
      <w:r w:rsidR="00D7353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teczce sprawy wraz z oryginałem pisemnej deklaracji o wycofaniu wniosku. </w:t>
      </w:r>
    </w:p>
    <w:p w:rsidR="00D84284" w:rsidRPr="007854AF" w:rsidRDefault="00D84284" w:rsidP="003C6B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dokumentów Wnioskodawcy może nastąpić bezpoś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rednio bądź korespondencyjnie –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na prośbę wnioskodawcy.</w:t>
      </w:r>
    </w:p>
    <w:p w:rsidR="00D84284" w:rsidRPr="007854AF" w:rsidRDefault="00D84284" w:rsidP="00037059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1" w:name="_Toc528158448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3.3. Udostępnienie dokumentów związanych z oceną wniosku o powierzenie grantu</w:t>
      </w:r>
      <w:bookmarkEnd w:id="21"/>
    </w:p>
    <w:p w:rsidR="00D84284" w:rsidRPr="007854AF" w:rsidRDefault="00D84284" w:rsidP="000370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Każdemu wnioskodawcy przysługuje prawo pisemnego wystąpienia do LGD o udostępnienie dokumentów związanych z oceną złożonego przez nieg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wniosku o powierzenie grantu,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kart ocen, przy zachowaniu zasady anonimowości osób dokonujących oceny. LGD zapewnia sprawne wykonanie woli wnioskodawcy w tym zakresie.</w:t>
      </w:r>
    </w:p>
    <w:p w:rsidR="00873C36" w:rsidRPr="007854AF" w:rsidRDefault="00873C36" w:rsidP="00037059">
      <w:pPr>
        <w:pStyle w:val="Nagwek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2" w:name="_Toc528158449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Procedura </w:t>
      </w:r>
      <w:r w:rsidR="005C312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ceny</w:t>
      </w:r>
      <w:r w:rsidR="005C312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wyboru projektu i warunki udzielania wsparcia</w:t>
      </w:r>
      <w:bookmarkEnd w:id="22"/>
    </w:p>
    <w:p w:rsidR="00873C36" w:rsidRPr="007854AF" w:rsidRDefault="00873C36" w:rsidP="00037059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3" w:name="_Toc528158450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4.1. Weryfikacja wstępna wniosku</w:t>
      </w:r>
      <w:bookmarkEnd w:id="23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3C36" w:rsidRPr="007854AF" w:rsidRDefault="00873C36" w:rsidP="000370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Weryfikacja wstępna wniosku o powierzenie grantu dokonywana </w:t>
      </w:r>
      <w:r w:rsidR="005C312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est</w:t>
      </w:r>
      <w:r w:rsidR="005C312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bieżąco w czasie wpływania wniosków, ale nie dłużej jak do 14 dni </w:t>
      </w:r>
      <w:r w:rsidR="007E0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roboczych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daty zakończenia naboru wniosków. </w:t>
      </w:r>
    </w:p>
    <w:p w:rsidR="00873C36" w:rsidRPr="007854AF" w:rsidRDefault="00873C36" w:rsidP="000370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rozpoczęciem weryfikacji wstępnej wniosku następuje podpisanie deklaracji poufności.</w:t>
      </w:r>
    </w:p>
    <w:p w:rsidR="00873C36" w:rsidRPr="00E66278" w:rsidRDefault="00873C36" w:rsidP="00E6627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Na etapie weryfikacji wstępnej wniosku LGD</w:t>
      </w:r>
      <w:r w:rsidR="005C312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ma możliwość</w:t>
      </w:r>
      <w:r w:rsidR="005C312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jednorazowego</w:t>
      </w:r>
      <w:r w:rsidR="005C312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wezwania</w:t>
      </w:r>
      <w:r w:rsidR="005C312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wnioskodawcy do złożenia wyjaśnień/dokumentów mających niezbędne znaczenie na </w:t>
      </w:r>
      <w:r w:rsidRPr="00E66278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każdym etapie oceny i wyboru projektu przez Radę, w szczególności gdy:</w:t>
      </w:r>
    </w:p>
    <w:p w:rsidR="00E66278" w:rsidRPr="00E66278" w:rsidRDefault="00E66278" w:rsidP="00E6627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</w:rPr>
      </w:pPr>
      <w:r w:rsidRPr="00E66278">
        <w:rPr>
          <w:rFonts w:ascii="Times New Roman" w:eastAsia="Times New Roman" w:hAnsi="Times New Roman"/>
        </w:rPr>
        <w:t>niezbędnych do oceny zgodności z LSR, w każdej sytuacji, w której po pierwszej (wstępnej) weryfikacji wniosku LGD stwierdza,</w:t>
      </w:r>
      <w:r w:rsidR="007417F7">
        <w:rPr>
          <w:rFonts w:ascii="Times New Roman" w:eastAsia="Times New Roman" w:hAnsi="Times New Roman"/>
        </w:rPr>
        <w:t xml:space="preserve"> </w:t>
      </w:r>
      <w:r w:rsidRPr="00E66278">
        <w:rPr>
          <w:rFonts w:ascii="Times New Roman" w:eastAsia="Times New Roman" w:hAnsi="Times New Roman"/>
        </w:rPr>
        <w:t>że projekt nie powinien zostać uznany za zgodny z LSR. Obowiązek taki nie dotyczy sytuacji oczywistej, gdy z wniosku jednoznacznie wynika, iż żadne wyjaśnienia ani dokumenty nie są w stanie potwierdzić zgodności projektu z LSR;</w:t>
      </w:r>
    </w:p>
    <w:p w:rsidR="00E66278" w:rsidRPr="00E66278" w:rsidRDefault="00E66278" w:rsidP="00E66278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</w:rPr>
      </w:pPr>
      <w:r w:rsidRPr="00E66278">
        <w:rPr>
          <w:rFonts w:ascii="Times New Roman" w:eastAsia="Times New Roman" w:hAnsi="Times New Roman"/>
        </w:rPr>
        <w:t>niezbędnych do ustalenia kwoty grantu. W sytuacji gdy LGD rozważa obniżenie kwoty grantu, zasadnym jest wezwanie wnioskodawcy do złożenia wyjaśnień w pr</w:t>
      </w:r>
      <w:r w:rsidR="00F207BE">
        <w:rPr>
          <w:rFonts w:ascii="Times New Roman" w:eastAsia="Times New Roman" w:hAnsi="Times New Roman"/>
        </w:rPr>
        <w:t>zedmiocie okoliczności leżących</w:t>
      </w:r>
      <w:r w:rsidR="00F207BE">
        <w:rPr>
          <w:rFonts w:ascii="Times New Roman" w:eastAsia="Times New Roman" w:hAnsi="Times New Roman"/>
        </w:rPr>
        <w:br/>
      </w:r>
      <w:r w:rsidRPr="00E66278">
        <w:rPr>
          <w:rFonts w:ascii="Times New Roman" w:eastAsia="Times New Roman" w:hAnsi="Times New Roman"/>
        </w:rPr>
        <w:t>u podstawy obniżenia kwoty grantu (chyba że sytuacja jest oczywista i w sposób niebudzący wątpliwości wynika, że w danych okolicznościach kwota grantu zostanie obniżona);</w:t>
      </w:r>
    </w:p>
    <w:p w:rsidR="00E66278" w:rsidRPr="00E66278" w:rsidRDefault="00E66278" w:rsidP="00E66278">
      <w:pPr>
        <w:pStyle w:val="Akapitzlist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auto"/>
        </w:rPr>
      </w:pPr>
      <w:r w:rsidRPr="00E66278">
        <w:rPr>
          <w:rFonts w:ascii="Times New Roman" w:eastAsia="Times New Roman" w:hAnsi="Times New Roman"/>
          <w:color w:val="auto"/>
        </w:rPr>
        <w:t>niezbędnych do zweryfikowania deklaracji wnioskodawcy o spełnianiu danego kryterium wyboru projektu, które nie zostało poparte opisem w treści wniosku ani stosownym dokumentem załączonym do wniosku. LGD powinna wezwać wnioskodawcę do złożenia stosownych wyjaśnień lub dokumentów potwierdzających występowanie danych okoliczności;</w:t>
      </w:r>
    </w:p>
    <w:p w:rsidR="00E66278" w:rsidRPr="00E66278" w:rsidRDefault="00E66278" w:rsidP="00E66278">
      <w:pPr>
        <w:pStyle w:val="Akapitzlist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auto"/>
        </w:rPr>
      </w:pPr>
      <w:r w:rsidRPr="00E66278">
        <w:rPr>
          <w:rFonts w:ascii="Times New Roman" w:eastAsia="Times New Roman" w:hAnsi="Times New Roman"/>
          <w:color w:val="auto"/>
        </w:rPr>
        <w:t xml:space="preserve">niezbędnych do prawidłowego przyznania ilości punktów jakie należy przyznać w ramach danego kryterium (np. w związku z niespójnością danych zawartych we wniosku oraz dokumentach do niego </w:t>
      </w:r>
      <w:r w:rsidRPr="00E66278">
        <w:rPr>
          <w:rFonts w:ascii="Times New Roman" w:eastAsia="Times New Roman" w:hAnsi="Times New Roman"/>
          <w:color w:val="auto"/>
        </w:rPr>
        <w:lastRenderedPageBreak/>
        <w:t>załączonych). Nie oznacza to obowiązku wzywania wnioskodawcy do składania wyjaśnień lub dokumentów za każdym razem, gdy przyznaje się liczbę punktów mniejszą niż maksymalna;</w:t>
      </w:r>
    </w:p>
    <w:p w:rsidR="00E66278" w:rsidRPr="00E66278" w:rsidRDefault="00E66278" w:rsidP="00E66278">
      <w:pPr>
        <w:pStyle w:val="Akapitzlist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auto"/>
        </w:rPr>
      </w:pPr>
      <w:r w:rsidRPr="00E66278">
        <w:rPr>
          <w:rFonts w:ascii="Times New Roman" w:eastAsia="Times New Roman" w:hAnsi="Times New Roman"/>
          <w:color w:val="auto"/>
        </w:rPr>
        <w:t>w sytuacji, gdy dany dokument nie został załączony do wniosku pomimo zaznaczenia w formularzu wniosku, iż wnioskodawca go załącza;</w:t>
      </w:r>
    </w:p>
    <w:p w:rsidR="00E66278" w:rsidRPr="00E66278" w:rsidRDefault="00E66278" w:rsidP="00E66278">
      <w:pPr>
        <w:pStyle w:val="Akapitzlist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auto"/>
        </w:rPr>
      </w:pPr>
      <w:r w:rsidRPr="00E66278">
        <w:rPr>
          <w:rFonts w:ascii="Times New Roman" w:eastAsia="Times New Roman" w:hAnsi="Times New Roman"/>
          <w:color w:val="auto"/>
        </w:rPr>
        <w:t>w sytuacji, gdy dany dokument nie został załączony (niezależnie od deklaracji wnioskodawcy wyrażonej we wniosku), a z formularza wniosku wynika, że jest to dokument obowiązkowy;</w:t>
      </w:r>
    </w:p>
    <w:p w:rsidR="007E3745" w:rsidRPr="00E66278" w:rsidRDefault="00E66278" w:rsidP="00E66278">
      <w:pPr>
        <w:pStyle w:val="Akapitzlist"/>
        <w:widowControl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/>
          <w:color w:val="auto"/>
        </w:rPr>
      </w:pPr>
      <w:r w:rsidRPr="00E66278">
        <w:rPr>
          <w:rFonts w:ascii="Times New Roman" w:eastAsia="Times New Roman" w:hAnsi="Times New Roman"/>
          <w:color w:val="auto"/>
        </w:rPr>
        <w:t>w sytuacji, gdy informacje zawarte we wniosku o powierzenie grantu oraz załącznikach są rozbieżne</w:t>
      </w:r>
    </w:p>
    <w:p w:rsidR="00610CA9" w:rsidRPr="00610CA9" w:rsidRDefault="00610CA9" w:rsidP="00FC0D7E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7E3745" w:rsidRPr="00E66278" w:rsidRDefault="007E3745" w:rsidP="00FC0D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78">
        <w:rPr>
          <w:rFonts w:ascii="Times New Roman" w:eastAsia="Times New Roman" w:hAnsi="Times New Roman" w:cs="Times New Roman"/>
          <w:sz w:val="24"/>
          <w:szCs w:val="24"/>
          <w:lang w:eastAsia="pl-PL"/>
        </w:rPr>
        <w:t>Wezwanie:</w:t>
      </w:r>
    </w:p>
    <w:p w:rsidR="007E3745" w:rsidRPr="00E66278" w:rsidRDefault="007E3745" w:rsidP="00FC0D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278">
        <w:rPr>
          <w:rFonts w:ascii="Times New Roman" w:eastAsia="Times New Roman" w:hAnsi="Times New Roman" w:cs="Times New Roman"/>
          <w:sz w:val="24"/>
          <w:szCs w:val="24"/>
          <w:lang w:eastAsia="pl-PL"/>
        </w:rPr>
        <w:t>1. zawiera informację dla wnioskodawcy co należy uzupełnić wraz z uzasadnieniem,</w:t>
      </w:r>
    </w:p>
    <w:p w:rsidR="007E3745" w:rsidRPr="00FC0D7E" w:rsidRDefault="007E3745" w:rsidP="00FC0D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FC0D7E" w:rsidRPr="00FC0D7E">
        <w:rPr>
          <w:rFonts w:ascii="Times New Roman" w:hAnsi="Times New Roman" w:cs="Times New Roman"/>
          <w:sz w:val="24"/>
          <w:szCs w:val="24"/>
        </w:rPr>
        <w:t>wysyłane jest w terminie 7 dni od ustalenia konieczności uzyskania wyjaśnień lub dokumentów niezbędnych do: oceny zgodności projektu z LSR, wyboru projektu lub ustalenia kwoty dofinansowania</w:t>
      </w:r>
      <w:r w:rsidRP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E3745" w:rsidRPr="00FC0D7E" w:rsidRDefault="007E3745" w:rsidP="00FC0D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FC0D7E" w:rsidRPr="00FC0D7E">
        <w:rPr>
          <w:rFonts w:ascii="Times New Roman" w:eastAsia="Times New Roman" w:hAnsi="Times New Roman" w:cs="Times New Roman"/>
          <w:sz w:val="24"/>
          <w:szCs w:val="24"/>
        </w:rPr>
        <w:t xml:space="preserve">pismo kierowane do wnioskodawcy podpisywane jest przez 2 członków Zarządu. </w:t>
      </w:r>
      <w:proofErr w:type="spellStart"/>
      <w:r w:rsidR="00FC0D7E" w:rsidRPr="00FC0D7E">
        <w:rPr>
          <w:rFonts w:ascii="Times New Roman" w:eastAsia="Times New Roman" w:hAnsi="Times New Roman" w:cs="Times New Roman"/>
          <w:sz w:val="24"/>
          <w:szCs w:val="24"/>
        </w:rPr>
        <w:t>Skan</w:t>
      </w:r>
      <w:proofErr w:type="spellEnd"/>
      <w:r w:rsidR="00FC0D7E" w:rsidRPr="00FC0D7E">
        <w:rPr>
          <w:rFonts w:ascii="Times New Roman" w:eastAsia="Times New Roman" w:hAnsi="Times New Roman" w:cs="Times New Roman"/>
          <w:sz w:val="24"/>
          <w:szCs w:val="24"/>
        </w:rPr>
        <w:t xml:space="preserve"> pisma jest przekazywany pocztą elektroniczną (o ile w</w:t>
      </w:r>
      <w:r w:rsidR="007417F7">
        <w:rPr>
          <w:rFonts w:ascii="Times New Roman" w:eastAsia="Times New Roman" w:hAnsi="Times New Roman" w:cs="Times New Roman"/>
          <w:sz w:val="24"/>
          <w:szCs w:val="24"/>
        </w:rPr>
        <w:t xml:space="preserve">nioskodawca podał adres e-mail) </w:t>
      </w:r>
      <w:r w:rsidR="00FC0D7E" w:rsidRPr="00FC0D7E">
        <w:rPr>
          <w:rFonts w:ascii="Times New Roman" w:eastAsia="Times New Roman" w:hAnsi="Times New Roman" w:cs="Times New Roman"/>
          <w:sz w:val="24"/>
          <w:szCs w:val="24"/>
        </w:rPr>
        <w:t>a oryginał pisma listem poleconym za zwrotnym potwierdzeniem odbioru</w:t>
      </w:r>
      <w:r w:rsidR="00FC0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polskiej placówce pocztowej wyznaczonego operatora w rozumieniu </w:t>
      </w:r>
      <w:r w:rsid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23 listopada 2012</w:t>
      </w:r>
      <w:r w:rsidRP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>r. – Prawo poczto</w:t>
      </w:r>
      <w:r w:rsid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>we (Dz. U. z 2017 r. poz. 1481).</w:t>
      </w:r>
    </w:p>
    <w:p w:rsidR="00BA5E94" w:rsidRPr="007854AF" w:rsidRDefault="007E3745" w:rsidP="00BA5E94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po otrzymaniu wezwania składa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</w:t>
      </w:r>
      <w:r w:rsidR="00FC0D7E">
        <w:rPr>
          <w:rFonts w:ascii="Times New Roman" w:eastAsia="Times New Roman" w:hAnsi="Times New Roman" w:cs="Times New Roman"/>
          <w:sz w:val="24"/>
          <w:szCs w:val="24"/>
          <w:lang w:eastAsia="pl-PL"/>
        </w:rPr>
        <w:t>nie dłuższym niż 5 dni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E0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roboczych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otrzymania wezwania, w formie odrębnego pisma, wymagane uzupełnienia w zakresie wskazanym przez LGD, pod rygorem pozostawienia wniosku bez rozpatrzenia.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Od pozostawienia wniosku bez rozpatrzenia nie przysługuje odwołanie.</w:t>
      </w:r>
    </w:p>
    <w:p w:rsidR="00F566F3" w:rsidRPr="007854AF" w:rsidRDefault="00F566F3" w:rsidP="000E4A51">
      <w:pPr>
        <w:pStyle w:val="Nagwek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4" w:name="_Toc528158451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4.1.1. Proces decyzyjny –</w:t>
      </w:r>
      <w:r w:rsidR="00E574B9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proces oceny i wyboru wniosku o powierzenie grantu</w:t>
      </w:r>
      <w:bookmarkEnd w:id="24"/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Proces decyzyjny polega na wykonaniu czynności przez Radę </w:t>
      </w:r>
      <w:r w:rsidR="005C7689">
        <w:rPr>
          <w:rFonts w:ascii="Times New Roman" w:eastAsia="Times New Roman" w:hAnsi="Times New Roman" w:cs="Times New Roman"/>
          <w:sz w:val="24"/>
          <w:szCs w:val="24"/>
          <w:lang w:eastAsia="pl-PL"/>
        </w:rPr>
        <w:t>LGD</w:t>
      </w:r>
      <w:r w:rsidR="00E574B9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według Procedury wyboru </w:t>
      </w:r>
      <w:r w:rsidR="005C7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oceny </w:t>
      </w:r>
      <w:proofErr w:type="spellStart"/>
      <w:r w:rsidR="005C7689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grantobiorców</w:t>
      </w:r>
      <w:proofErr w:type="spellEnd"/>
      <w:r w:rsidR="005C76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533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C7689">
        <w:rPr>
          <w:rFonts w:ascii="Times New Roman" w:eastAsia="Times New Roman" w:hAnsi="Times New Roman" w:cs="Times New Roman"/>
          <w:sz w:val="24"/>
          <w:szCs w:val="24"/>
          <w:lang w:eastAsia="pl-PL"/>
        </w:rPr>
        <w:t>rocedura przeprowadzania naboru i wyboru wniosków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768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powierzenia grantu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Regulaminu Rady.</w:t>
      </w:r>
    </w:p>
    <w:p w:rsidR="00F566F3" w:rsidRPr="007854AF" w:rsidRDefault="0020533E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</w:t>
      </w:r>
      <w:r w:rsidR="00F566F3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wyboru projektów, które są zgodne z LSR. </w:t>
      </w:r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21 ust. 2 ustawy RLKS, za projekt zgodny z LSR uznaje się taki, który: </w:t>
      </w:r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E574B9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zakłada realizację celów głównych i szczegółowych LSR, przez osiąganie zaplanowanych w LSR wskaźników; </w:t>
      </w:r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jest zgodny z RPO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WK-P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lata 2014-2020; </w:t>
      </w:r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jest zgodny z zakresem tematycznym projektu; </w:t>
      </w:r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jest objęty wnioskiem, który został złożony w miejscu i terminie wskazanym w Ogłoszeniu o naborze wniosków. </w:t>
      </w:r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każdego ocenianego wniosku </w:t>
      </w:r>
      <w:r w:rsidR="00A570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powierzenie grantu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podejmowana </w:t>
      </w:r>
      <w:r w:rsidR="0050192A">
        <w:rPr>
          <w:rFonts w:ascii="Times New Roman" w:eastAsia="Times New Roman" w:hAnsi="Times New Roman" w:cs="Times New Roman"/>
          <w:sz w:val="24"/>
          <w:szCs w:val="24"/>
          <w:lang w:eastAsia="pl-PL"/>
        </w:rPr>
        <w:t>jest uchwała Rady</w:t>
      </w:r>
      <w:r w:rsidR="00F207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6BE7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oceny projektu za zgodność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LSR</w:t>
      </w:r>
      <w:r w:rsidR="000C6B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warunkami formalnymi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Zaplanowano kryteria, które promują projekty przyczyn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iające się do osiągnięcia celów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wpływają na osiąganie wskaźników produktu i rezultatu </w:t>
      </w:r>
      <w:r w:rsidR="00441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określonych w LSR. </w:t>
      </w:r>
      <w:r w:rsidR="00741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wniosek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 mógł zost</w:t>
      </w:r>
      <w:r w:rsidR="00A62A47">
        <w:rPr>
          <w:rFonts w:ascii="Times New Roman" w:eastAsia="Times New Roman" w:hAnsi="Times New Roman" w:cs="Times New Roman"/>
          <w:sz w:val="24"/>
          <w:szCs w:val="24"/>
          <w:lang w:eastAsia="pl-PL"/>
        </w:rPr>
        <w:t>ać wybrany przez Radę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dofinansowania musi uzyskać minimum punktowe, określone dla każdego zakresu tematycznego. </w:t>
      </w:r>
    </w:p>
    <w:p w:rsidR="00F566F3" w:rsidRPr="007854AF" w:rsidRDefault="00F566F3" w:rsidP="0020533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Kryteria wyboru projektów pozostają niezmienne w całym procesie oceny i wyboru projektów dla danego naboru wniosków</w:t>
      </w:r>
      <w:r w:rsidR="008942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11CA1" w:rsidRPr="00350F5B" w:rsidRDefault="00311CA1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574B9" w:rsidRPr="007854AF" w:rsidRDefault="00E574B9" w:rsidP="00EA2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Projekt, który nie jest zgodny z LSR, nie podlega dalszej ocenie według lokalnych kryteriów wyboru i tym samym nie podlega wyborowi.</w:t>
      </w:r>
    </w:p>
    <w:p w:rsidR="0058025D" w:rsidRPr="00350F5B" w:rsidRDefault="0058025D" w:rsidP="00EA2090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E574B9" w:rsidRPr="007854AF" w:rsidRDefault="00E574B9" w:rsidP="00EA20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projektu pod względem zgodności z lokalnymi kryteriami wyboru 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tylko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projektu zgodnego z LSR.</w:t>
      </w:r>
    </w:p>
    <w:p w:rsidR="00E574B9" w:rsidRPr="00AF6AB0" w:rsidRDefault="00E574B9" w:rsidP="00622E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wniosek oceniany jest indywidualnie przez </w:t>
      </w: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</w:t>
      </w:r>
      <w:r w:rsidR="00AF6AB0"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ólnych członków Rady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obecnych na posiedzeniu i niepodlegających wyłączeniu. Wnioskowi przyznaje się odpowiednią liczbę punktów, zgodnie z lokalnymi kryteriami wyboru. </w:t>
      </w:r>
      <w:r w:rsidR="00AF6AB0" w:rsidRPr="00AF6AB0">
        <w:rPr>
          <w:rFonts w:ascii="Times New Roman" w:hAnsi="Times New Roman" w:cs="Times New Roman"/>
          <w:sz w:val="24"/>
          <w:szCs w:val="24"/>
        </w:rPr>
        <w:t xml:space="preserve">Dokonanie oceny na </w:t>
      </w:r>
      <w:r w:rsidR="00AF6AB0" w:rsidRPr="00AF6AB0">
        <w:rPr>
          <w:rFonts w:ascii="Times New Roman" w:hAnsi="Times New Roman" w:cs="Times New Roman"/>
          <w:i/>
          <w:sz w:val="24"/>
          <w:szCs w:val="24"/>
        </w:rPr>
        <w:t xml:space="preserve">Indywidualnej </w:t>
      </w:r>
      <w:r w:rsidR="00AF6AB0" w:rsidRPr="00AF6AB0">
        <w:rPr>
          <w:rFonts w:ascii="Times New Roman" w:hAnsi="Times New Roman" w:cs="Times New Roman"/>
          <w:i/>
          <w:iCs/>
          <w:sz w:val="24"/>
          <w:szCs w:val="24"/>
        </w:rPr>
        <w:t xml:space="preserve">karcie oceny </w:t>
      </w:r>
      <w:r w:rsidR="00AF6AB0" w:rsidRPr="00AF6AB0">
        <w:rPr>
          <w:rFonts w:ascii="Times New Roman" w:hAnsi="Times New Roman" w:cs="Times New Roman"/>
          <w:i/>
          <w:sz w:val="24"/>
          <w:szCs w:val="24"/>
        </w:rPr>
        <w:t>projektu wg lokalnych kryteriów wyboru</w:t>
      </w:r>
      <w:r w:rsidR="00AF6AB0" w:rsidRPr="00AF6AB0">
        <w:rPr>
          <w:rFonts w:ascii="Times New Roman" w:hAnsi="Times New Roman" w:cs="Times New Roman"/>
          <w:sz w:val="24"/>
          <w:szCs w:val="24"/>
        </w:rPr>
        <w:t xml:space="preserve"> członek Rady potwierdza własnoręcznym podpisem</w:t>
      </w:r>
      <w:r w:rsidR="00AF6AB0">
        <w:rPr>
          <w:rFonts w:ascii="Times New Roman" w:hAnsi="Times New Roman" w:cs="Times New Roman"/>
          <w:sz w:val="24"/>
          <w:szCs w:val="24"/>
        </w:rPr>
        <w:t>.</w:t>
      </w:r>
      <w:r w:rsidR="00AF6AB0"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Skrutacyjna sprawdza poprawność wy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pełnienia Kart, wylicza średnią </w:t>
      </w: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z głosowań oraz bada spełnienie wymaganego minimum punktowego dla projektu w oparciu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zbiorczą kartę oceny projektu wg lokalnych kryteriów </w:t>
      </w: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wyboru.</w:t>
      </w:r>
    </w:p>
    <w:p w:rsidR="00E574B9" w:rsidRPr="00AF6AB0" w:rsidRDefault="00AF6AB0" w:rsidP="00622E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Rada</w:t>
      </w:r>
      <w:r w:rsidR="00E574B9"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kwotę grantu w oparciu o </w:t>
      </w: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wniosku o powierzenie grantu.</w:t>
      </w:r>
      <w:r w:rsidR="00E574B9"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</w:t>
      </w:r>
      <w:r w:rsidR="00E574B9"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zmniejszyć wnioskowaną kwotę grantu</w:t>
      </w: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, gdy</w:t>
      </w:r>
      <w:r w:rsidR="00E574B9"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AF6AB0" w:rsidRPr="00AF6AB0" w:rsidRDefault="00AF6AB0" w:rsidP="00AF6AB0">
      <w:pPr>
        <w:numPr>
          <w:ilvl w:val="0"/>
          <w:numId w:val="6"/>
        </w:numPr>
        <w:tabs>
          <w:tab w:val="left" w:pos="350"/>
        </w:tabs>
        <w:spacing w:after="0" w:line="240" w:lineRule="auto"/>
        <w:ind w:left="350" w:hanging="35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F6AB0">
        <w:rPr>
          <w:rFonts w:ascii="Times New Roman" w:eastAsia="Calibri" w:hAnsi="Times New Roman" w:cs="Times New Roman"/>
          <w:noProof/>
          <w:sz w:val="24"/>
          <w:szCs w:val="24"/>
        </w:rPr>
        <w:t>uzna zaplanowane w ramach projektu koszty za nieracjonalne;</w:t>
      </w:r>
    </w:p>
    <w:p w:rsidR="00AF6AB0" w:rsidRPr="00AF6AB0" w:rsidRDefault="00AF6AB0" w:rsidP="00AF6AB0">
      <w:pPr>
        <w:numPr>
          <w:ilvl w:val="0"/>
          <w:numId w:val="6"/>
        </w:numPr>
        <w:tabs>
          <w:tab w:val="left" w:pos="350"/>
        </w:tabs>
        <w:spacing w:after="0" w:line="240" w:lineRule="auto"/>
        <w:ind w:left="352" w:hanging="352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F6AB0">
        <w:rPr>
          <w:rFonts w:ascii="Times New Roman" w:eastAsia="Calibri" w:hAnsi="Times New Roman" w:cs="Times New Roman"/>
          <w:noProof/>
          <w:sz w:val="24"/>
          <w:szCs w:val="24"/>
        </w:rPr>
        <w:t>uzna zaplanowane w ramach projektu koszty za niekwalifikowalne;</w:t>
      </w:r>
    </w:p>
    <w:p w:rsidR="00AF6AB0" w:rsidRPr="00AF6AB0" w:rsidRDefault="00AF6AB0" w:rsidP="00AF6AB0">
      <w:pPr>
        <w:numPr>
          <w:ilvl w:val="0"/>
          <w:numId w:val="6"/>
        </w:numPr>
        <w:tabs>
          <w:tab w:val="left" w:pos="350"/>
        </w:tabs>
        <w:spacing w:after="0" w:line="240" w:lineRule="auto"/>
        <w:ind w:left="352" w:hanging="352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AF6AB0">
        <w:rPr>
          <w:rFonts w:ascii="Times New Roman" w:eastAsia="Calibri" w:hAnsi="Times New Roman" w:cs="Times New Roman"/>
          <w:noProof/>
          <w:sz w:val="24"/>
          <w:szCs w:val="24"/>
        </w:rPr>
        <w:t xml:space="preserve">wnioskowana kwota grantu powoduje, że projekt nie mieści </w:t>
      </w:r>
      <w:r w:rsidR="00F207BE">
        <w:rPr>
          <w:rFonts w:ascii="Times New Roman" w:eastAsia="Calibri" w:hAnsi="Times New Roman" w:cs="Times New Roman"/>
          <w:noProof/>
          <w:sz w:val="24"/>
          <w:szCs w:val="24"/>
        </w:rPr>
        <w:t>się w limicie środków wskazanym</w:t>
      </w:r>
      <w:r w:rsidR="00F207BE">
        <w:rPr>
          <w:rFonts w:ascii="Times New Roman" w:eastAsia="Calibri" w:hAnsi="Times New Roman" w:cs="Times New Roman"/>
          <w:noProof/>
          <w:sz w:val="24"/>
          <w:szCs w:val="24"/>
        </w:rPr>
        <w:br/>
      </w:r>
      <w:r w:rsidRPr="00AF6AB0">
        <w:rPr>
          <w:rFonts w:ascii="Times New Roman" w:eastAsia="Calibri" w:hAnsi="Times New Roman" w:cs="Times New Roman"/>
          <w:noProof/>
          <w:sz w:val="24"/>
          <w:szCs w:val="24"/>
        </w:rPr>
        <w:t>w ogłoszeniu.</w:t>
      </w:r>
    </w:p>
    <w:p w:rsidR="000F421C" w:rsidRDefault="00E574B9" w:rsidP="00E234A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ustalenia kwoty grantu odnotowuje się</w:t>
      </w:r>
      <w:r w:rsidR="00AF6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protokole z posiedzenia Rady.</w:t>
      </w:r>
    </w:p>
    <w:p w:rsidR="00E234A9" w:rsidRPr="00E234A9" w:rsidRDefault="00E234A9" w:rsidP="00E234A9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0F421C" w:rsidRPr="007854AF" w:rsidRDefault="000F421C" w:rsidP="00DE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WYBORU PROJEKTU DO POWIERZENIA GRANTU:</w:t>
      </w:r>
    </w:p>
    <w:p w:rsidR="000F421C" w:rsidRPr="007854AF" w:rsidRDefault="000F421C" w:rsidP="00DE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1) Uzyskanie odpowiedzi TAK lub NIE DOTYCZY</w:t>
      </w:r>
      <w:r w:rsidR="002B6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spełnienie kryteriów zgodności z LSR oraz z RPO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WK-P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</w:p>
    <w:p w:rsidR="000F421C" w:rsidRPr="007854AF" w:rsidRDefault="000F421C" w:rsidP="00DE60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Uzyskanie minimum punktów: </w:t>
      </w:r>
      <w:r w:rsidR="00610CA9">
        <w:rPr>
          <w:rFonts w:ascii="Times New Roman" w:eastAsia="Times New Roman" w:hAnsi="Times New Roman" w:cs="Times New Roman"/>
          <w:sz w:val="24"/>
          <w:szCs w:val="24"/>
          <w:lang w:eastAsia="pl-PL"/>
        </w:rPr>
        <w:t>20 punktów.</w:t>
      </w:r>
    </w:p>
    <w:p w:rsidR="002A6B25" w:rsidRPr="002B618F" w:rsidRDefault="002A6B25" w:rsidP="00DE604E">
      <w:pPr>
        <w:spacing w:after="0"/>
        <w:jc w:val="both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A7239D" w:rsidRPr="00A7239D" w:rsidRDefault="00FE7E87" w:rsidP="00A7239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</w:t>
      </w:r>
      <w:r w:rsidR="000E21A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6B25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E21AC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stala</w:t>
      </w:r>
      <w:r w:rsidR="002A6B25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21AC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>listę</w:t>
      </w:r>
      <w:r w:rsidR="002A6B25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21AC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projektów wybranych.</w:t>
      </w:r>
      <w:r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21AC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uzyskania </w:t>
      </w:r>
      <w:r w:rsidR="003B1E07">
        <w:rPr>
          <w:rFonts w:ascii="Times New Roman" w:eastAsia="Times New Roman" w:hAnsi="Times New Roman" w:cs="Times New Roman"/>
          <w:sz w:val="24"/>
          <w:szCs w:val="24"/>
          <w:lang w:eastAsia="pl-PL"/>
        </w:rPr>
        <w:t>jednakowej</w:t>
      </w:r>
      <w:r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ilości p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unktów </w:t>
      </w:r>
      <w:r w:rsidR="003B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dwa lub więcej projekty </w:t>
      </w:r>
      <w:r w:rsidR="000E21AC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3B1E07">
        <w:rPr>
          <w:rFonts w:ascii="Times New Roman" w:eastAsia="Times New Roman" w:hAnsi="Times New Roman" w:cs="Times New Roman"/>
          <w:sz w:val="24"/>
          <w:szCs w:val="24"/>
          <w:lang w:eastAsia="pl-PL"/>
        </w:rPr>
        <w:t>kolejności</w:t>
      </w:r>
      <w:r w:rsidR="000E21AC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liście </w:t>
      </w:r>
      <w:r w:rsidR="003B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operacji wybranych </w:t>
      </w:r>
      <w:r w:rsidR="000E21AC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decyduje</w:t>
      </w:r>
      <w:r w:rsidR="002A6B25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1E07">
        <w:rPr>
          <w:rFonts w:ascii="Times New Roman" w:eastAsia="Times New Roman" w:hAnsi="Times New Roman" w:cs="Times New Roman"/>
          <w:sz w:val="24"/>
          <w:szCs w:val="24"/>
          <w:lang w:eastAsia="pl-PL"/>
        </w:rPr>
        <w:t>Lokalne kryterium wyboru nr 4 Miejsce realizacji a w dalszej kolejności</w:t>
      </w:r>
      <w:r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1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godzina </w:t>
      </w:r>
      <w:r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wpływu wniosku do Biura</w:t>
      </w:r>
      <w:r w:rsidR="000E21AC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25" w:name="_Toc528158452"/>
      <w:r w:rsidR="00A7239D" w:rsidRPr="00A723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239D" w:rsidRPr="00A7239D">
        <w:rPr>
          <w:rFonts w:ascii="Times New Roman" w:hAnsi="Times New Roman" w:cs="Times New Roman"/>
          <w:sz w:val="24"/>
          <w:szCs w:val="24"/>
        </w:rPr>
        <w:t>Przyjęcie uch</w:t>
      </w:r>
      <w:r w:rsidR="00F207BE">
        <w:rPr>
          <w:rFonts w:ascii="Times New Roman" w:hAnsi="Times New Roman" w:cs="Times New Roman"/>
          <w:sz w:val="24"/>
          <w:szCs w:val="24"/>
        </w:rPr>
        <w:t>wałą listy projektów wybranych,</w:t>
      </w:r>
      <w:r w:rsidR="003B1E07">
        <w:rPr>
          <w:rFonts w:ascii="Times New Roman" w:hAnsi="Times New Roman" w:cs="Times New Roman"/>
          <w:sz w:val="24"/>
          <w:szCs w:val="24"/>
        </w:rPr>
        <w:t xml:space="preserve"> </w:t>
      </w:r>
      <w:r w:rsidR="00A7239D" w:rsidRPr="00A7239D">
        <w:rPr>
          <w:rFonts w:ascii="Times New Roman" w:hAnsi="Times New Roman" w:cs="Times New Roman"/>
          <w:sz w:val="24"/>
          <w:szCs w:val="24"/>
        </w:rPr>
        <w:t>ze wskazaniem projektów mieszczących się w limicie środków wskazanym w ogłoszeniu o naborze wniosków.</w:t>
      </w:r>
    </w:p>
    <w:p w:rsidR="000E21AC" w:rsidRPr="007854AF" w:rsidRDefault="000E21AC" w:rsidP="00F63762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4.2. Informacja o projektach wybranych do dofinansowania</w:t>
      </w:r>
      <w:bookmarkEnd w:id="25"/>
    </w:p>
    <w:p w:rsidR="00195DEC" w:rsidRPr="00195DEC" w:rsidRDefault="003A010A" w:rsidP="00195D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010A">
        <w:rPr>
          <w:rFonts w:ascii="Times New Roman" w:hAnsi="Times New Roman" w:cs="Times New Roman"/>
          <w:sz w:val="24"/>
          <w:szCs w:val="24"/>
        </w:rPr>
        <w:t xml:space="preserve">W terminie 60 dni od dnia następującego po ostatnim dniu składania wniosków </w:t>
      </w:r>
      <w:r>
        <w:rPr>
          <w:rFonts w:ascii="Times New Roman" w:hAnsi="Times New Roman" w:cs="Times New Roman"/>
          <w:sz w:val="24"/>
          <w:szCs w:val="24"/>
        </w:rPr>
        <w:t xml:space="preserve">o powierzenie grantów </w:t>
      </w:r>
      <w:r w:rsidR="00195DEC" w:rsidRPr="003A010A">
        <w:rPr>
          <w:rFonts w:ascii="Times New Roman" w:hAnsi="Times New Roman" w:cs="Times New Roman"/>
          <w:sz w:val="24"/>
          <w:szCs w:val="24"/>
        </w:rPr>
        <w:t>następuje sporządzenie i wysłanie pism do wszystkich wnioskodawców z informacją o wy</w:t>
      </w:r>
      <w:r w:rsidR="00E23909" w:rsidRPr="003A010A">
        <w:rPr>
          <w:rFonts w:ascii="Times New Roman" w:hAnsi="Times New Roman" w:cs="Times New Roman"/>
          <w:sz w:val="24"/>
          <w:szCs w:val="24"/>
        </w:rPr>
        <w:t xml:space="preserve">nikach oceny zgodności projektu </w:t>
      </w:r>
      <w:r w:rsidR="00195DEC" w:rsidRPr="003A010A">
        <w:rPr>
          <w:rFonts w:ascii="Times New Roman" w:hAnsi="Times New Roman" w:cs="Times New Roman"/>
          <w:sz w:val="24"/>
          <w:szCs w:val="24"/>
        </w:rPr>
        <w:t>z LSR lub wynikach</w:t>
      </w:r>
      <w:r w:rsidR="00195DEC" w:rsidRPr="00195DEC">
        <w:rPr>
          <w:rFonts w:ascii="Times New Roman" w:hAnsi="Times New Roman" w:cs="Times New Roman"/>
          <w:sz w:val="24"/>
          <w:szCs w:val="24"/>
        </w:rPr>
        <w:t xml:space="preserve"> wyboru (także negatywnego), w tym oceny w zakresie spełniania przez projekt k</w:t>
      </w:r>
      <w:r>
        <w:rPr>
          <w:rFonts w:ascii="Times New Roman" w:hAnsi="Times New Roman" w:cs="Times New Roman"/>
          <w:sz w:val="24"/>
          <w:szCs w:val="24"/>
        </w:rPr>
        <w:t xml:space="preserve">ryteriów wyboru wraz </w:t>
      </w:r>
      <w:r w:rsidR="00195DEC" w:rsidRPr="00195DEC">
        <w:rPr>
          <w:rFonts w:ascii="Times New Roman" w:hAnsi="Times New Roman" w:cs="Times New Roman"/>
          <w:sz w:val="24"/>
          <w:szCs w:val="24"/>
        </w:rPr>
        <w:t>z uzasadnieniem oceny i podaniem liczby punktów przyznanych projektowi. Informacja zawiera dodatkowo wskazanie ustalonej przez LGD kwoty grantu, a w przypadku ustalenia przez LGD kwoty grantu niższej niż wnioskowana, również uzasadnienie wysokości tej kwoty. W przypadku pozytywnego wyniku wyboru projektu, LGD wskazuje w piśmie do wnioskodawców, czy projekt mieści się w kwocie alokacji środków wskazanej w ogłoszeniu o naborze wniosków. Pismo jest podpisane przez upoważnionego przedstawiciela LGD. W przypadku projektów wybranych przez LGD do finansowania, które mieszczą się w limicie środków, w odniesieniu do których</w:t>
      </w:r>
      <w:r w:rsidR="00195DEC" w:rsidRPr="00195DEC">
        <w:rPr>
          <w:rFonts w:ascii="Times New Roman" w:hAnsi="Times New Roman" w:cs="Times New Roman"/>
          <w:i/>
          <w:sz w:val="24"/>
          <w:szCs w:val="24"/>
        </w:rPr>
        <w:t xml:space="preserve"> Procedura</w:t>
      </w:r>
      <w:r w:rsidR="00195DEC" w:rsidRPr="00195DEC">
        <w:rPr>
          <w:rFonts w:ascii="Times New Roman" w:hAnsi="Times New Roman" w:cs="Times New Roman"/>
          <w:sz w:val="24"/>
          <w:szCs w:val="24"/>
        </w:rPr>
        <w:t xml:space="preserve"> nie przewiduje możliwości wniesienia odwołania, </w:t>
      </w:r>
      <w:proofErr w:type="spellStart"/>
      <w:r w:rsidR="00195DEC" w:rsidRPr="00195DEC">
        <w:rPr>
          <w:rFonts w:ascii="Times New Roman" w:hAnsi="Times New Roman" w:cs="Times New Roman"/>
          <w:sz w:val="24"/>
          <w:szCs w:val="24"/>
        </w:rPr>
        <w:t>skan</w:t>
      </w:r>
      <w:proofErr w:type="spellEnd"/>
      <w:r w:rsidR="00195DEC" w:rsidRPr="00195DEC">
        <w:rPr>
          <w:rFonts w:ascii="Times New Roman" w:hAnsi="Times New Roman" w:cs="Times New Roman"/>
          <w:sz w:val="24"/>
          <w:szCs w:val="24"/>
        </w:rPr>
        <w:t xml:space="preserve"> pisma może być przekazywany wyłącznie pocztą elektroniczną o ile w</w:t>
      </w:r>
      <w:r>
        <w:rPr>
          <w:rFonts w:ascii="Times New Roman" w:hAnsi="Times New Roman" w:cs="Times New Roman"/>
          <w:sz w:val="24"/>
          <w:szCs w:val="24"/>
        </w:rPr>
        <w:t xml:space="preserve">nioskodawca podał adres e-mail. </w:t>
      </w:r>
      <w:r w:rsidR="00E23909">
        <w:rPr>
          <w:rFonts w:ascii="Times New Roman" w:hAnsi="Times New Roman" w:cs="Times New Roman"/>
          <w:sz w:val="24"/>
          <w:szCs w:val="24"/>
        </w:rPr>
        <w:t xml:space="preserve">W przypadku wyniku oceny, </w:t>
      </w:r>
      <w:r w:rsidR="00195DEC" w:rsidRPr="00195DEC">
        <w:rPr>
          <w:rFonts w:ascii="Times New Roman" w:hAnsi="Times New Roman" w:cs="Times New Roman"/>
          <w:sz w:val="24"/>
          <w:szCs w:val="24"/>
        </w:rPr>
        <w:t xml:space="preserve">w odniesieniu do którego przewidziana jest </w:t>
      </w:r>
      <w:r w:rsidR="00195DEC" w:rsidRPr="00195DEC">
        <w:rPr>
          <w:rFonts w:ascii="Times New Roman" w:hAnsi="Times New Roman" w:cs="Times New Roman"/>
          <w:sz w:val="24"/>
          <w:szCs w:val="24"/>
        </w:rPr>
        <w:lastRenderedPageBreak/>
        <w:t xml:space="preserve">możliwość wniesienia odwołania, pismo do wnioskodawcy </w:t>
      </w:r>
      <w:r w:rsidR="00195DEC" w:rsidRPr="00195DEC">
        <w:rPr>
          <w:rFonts w:ascii="Times New Roman" w:hAnsi="Times New Roman" w:cs="Times New Roman"/>
          <w:sz w:val="24"/>
          <w:szCs w:val="24"/>
          <w:u w:val="single"/>
        </w:rPr>
        <w:t>zawiera dodatkowo pouczenie o możliwości wniesienia odwołania.</w:t>
      </w:r>
      <w:r w:rsidR="00195DEC" w:rsidRPr="00195DEC">
        <w:rPr>
          <w:rFonts w:ascii="Times New Roman" w:hAnsi="Times New Roman" w:cs="Times New Roman"/>
          <w:sz w:val="24"/>
          <w:szCs w:val="24"/>
        </w:rPr>
        <w:t xml:space="preserve"> W takiej sytuacji </w:t>
      </w:r>
      <w:proofErr w:type="spellStart"/>
      <w:r w:rsidR="00195DEC" w:rsidRPr="00195DEC">
        <w:rPr>
          <w:rFonts w:ascii="Times New Roman" w:hAnsi="Times New Roman" w:cs="Times New Roman"/>
          <w:sz w:val="24"/>
          <w:szCs w:val="24"/>
        </w:rPr>
        <w:t>skan</w:t>
      </w:r>
      <w:proofErr w:type="spellEnd"/>
      <w:r w:rsidR="00195DEC" w:rsidRPr="00195DEC">
        <w:rPr>
          <w:rFonts w:ascii="Times New Roman" w:hAnsi="Times New Roman" w:cs="Times New Roman"/>
          <w:sz w:val="24"/>
          <w:szCs w:val="24"/>
        </w:rPr>
        <w:t xml:space="preserve"> pisma jest przekazywany pocztą elektroniczną (o ile w</w:t>
      </w:r>
      <w:r>
        <w:rPr>
          <w:rFonts w:ascii="Times New Roman" w:hAnsi="Times New Roman" w:cs="Times New Roman"/>
          <w:sz w:val="24"/>
          <w:szCs w:val="24"/>
        </w:rPr>
        <w:t xml:space="preserve">nioskodawca podał adres e-mail) </w:t>
      </w:r>
      <w:r w:rsidR="00195DEC" w:rsidRPr="00195DEC">
        <w:rPr>
          <w:rFonts w:ascii="Times New Roman" w:hAnsi="Times New Roman" w:cs="Times New Roman"/>
          <w:sz w:val="24"/>
          <w:szCs w:val="24"/>
        </w:rPr>
        <w:t>a oryginał pisma listem poleconym za zwrotnym potwierdzeniem odbioru (w celu potwierdzenia doręczenia pisma i ustalenia terminowego wniesienia ewen</w:t>
      </w:r>
      <w:r w:rsidR="00195DEC">
        <w:rPr>
          <w:rFonts w:ascii="Times New Roman" w:hAnsi="Times New Roman" w:cs="Times New Roman"/>
          <w:sz w:val="24"/>
          <w:szCs w:val="24"/>
        </w:rPr>
        <w:t xml:space="preserve">tualnego </w:t>
      </w:r>
      <w:r w:rsidR="00195DEC" w:rsidRPr="00195DEC">
        <w:rPr>
          <w:rFonts w:ascii="Times New Roman" w:hAnsi="Times New Roman" w:cs="Times New Roman"/>
          <w:sz w:val="24"/>
          <w:szCs w:val="24"/>
        </w:rPr>
        <w:t>odwołania).</w:t>
      </w:r>
    </w:p>
    <w:p w:rsidR="000E21AC" w:rsidRPr="00113AB4" w:rsidRDefault="00113AB4" w:rsidP="00CE34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3AB4">
        <w:rPr>
          <w:rFonts w:ascii="Times New Roman" w:hAnsi="Times New Roman" w:cs="Times New Roman"/>
          <w:sz w:val="24"/>
          <w:szCs w:val="24"/>
        </w:rPr>
        <w:t>W terminie 60 dni od dnia następującego po ostatnim dniu składania wniosków o dofinansowanie, LGD zamieszcza na swojej stronie internetowej</w:t>
      </w:r>
      <w:r w:rsidR="000E21AC" w:rsidRPr="00113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0E21AC" w:rsidRPr="007854AF" w:rsidRDefault="000E21AC" w:rsidP="00CE34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listę projektów zgodnych z LSR, </w:t>
      </w:r>
    </w:p>
    <w:p w:rsidR="000E21AC" w:rsidRPr="007854AF" w:rsidRDefault="000E21AC" w:rsidP="00CE34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listę projektów wybranych,</w:t>
      </w:r>
    </w:p>
    <w:p w:rsidR="000E21AC" w:rsidRPr="007854AF" w:rsidRDefault="000E21AC" w:rsidP="00CE34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protokół z posiedzenia Rady dotyczący oceny i wyboru projektów.</w:t>
      </w:r>
    </w:p>
    <w:p w:rsidR="00472409" w:rsidRPr="007854AF" w:rsidRDefault="00472409" w:rsidP="00E23973">
      <w:pPr>
        <w:pStyle w:val="Nagwek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6" w:name="_Toc528158453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5. Umowa o powierzenie grantu</w:t>
      </w:r>
      <w:bookmarkEnd w:id="26"/>
    </w:p>
    <w:p w:rsidR="00472409" w:rsidRPr="007854AF" w:rsidRDefault="00472409" w:rsidP="00E23973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7" w:name="_Toc528158454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5.1. Informacje</w:t>
      </w:r>
      <w:bookmarkEnd w:id="27"/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zobowiązania wnioskodawcy do realizacji projektu jest Umowa o powierzenie grantu, której załącznikiem jest zatwierdzony wnios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ek o powierzenie grantu złożony 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naborze i wybrany do realizacji. Wzór umowy o powierzenie grantu, zawiera w szczególności: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oznaczenie jej przedmiotu i stron;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określenie warunków, terminu i miejsca realizacji projektu;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określenie celu projektu oraz wskaźników jego osiągnięcia;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określenie wysokości grantu;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określenie warunków i terminów wypłat środków finansowych;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• zobowiązania do poddania się kontroli;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określenie warunków rozwiązania umowy;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• określenie warunków, wysokości i form stosowanych kar administracyjnych;</w:t>
      </w:r>
    </w:p>
    <w:p w:rsidR="00472409" w:rsidRPr="007854AF" w:rsidRDefault="00472409" w:rsidP="00E2397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Podpisując Umowę o powierzenie grantu, ubiegający się o dofinansowanie zobowiązuje się realizować projekt zgodnie z zasadami określonymi w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SzOOP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, Zasadami udzielania wsparcia, Umowie o powierzenie grantu oraz zgodnie z właśc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iwymi przepisami prawa unijnego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krajowego.</w:t>
      </w:r>
      <w:r w:rsidR="00751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Zawarcie Umowy o powierzenie grantu możliwe jest wyłącznie w </w:t>
      </w:r>
      <w:r w:rsidR="00751221">
        <w:rPr>
          <w:rFonts w:ascii="Times New Roman" w:eastAsia="Times New Roman" w:hAnsi="Times New Roman" w:cs="Times New Roman"/>
          <w:sz w:val="24"/>
          <w:szCs w:val="24"/>
          <w:lang w:eastAsia="pl-PL"/>
        </w:rPr>
        <w:t>Biurze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LGD w </w:t>
      </w:r>
      <w:r w:rsidR="00751221">
        <w:rPr>
          <w:rFonts w:ascii="Times New Roman" w:eastAsia="Times New Roman" w:hAnsi="Times New Roman" w:cs="Times New Roman"/>
          <w:sz w:val="24"/>
          <w:szCs w:val="24"/>
          <w:lang w:eastAsia="pl-PL"/>
        </w:rPr>
        <w:t>Golubiu-Dobrzyniu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 podpisaniu Umowy o powierzenie grantu wnioskodawca staje się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Grantobiorcą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4C9A" w:rsidRPr="007854AF" w:rsidRDefault="00C84C9A" w:rsidP="003607DC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8" w:name="_Toc528158455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5.2. Dokumenty wymagane do podpisania Umowy o powierzenie grantu</w:t>
      </w:r>
      <w:bookmarkEnd w:id="28"/>
    </w:p>
    <w:p w:rsidR="00C84C9A" w:rsidRPr="007854AF" w:rsidRDefault="00C84C9A" w:rsidP="003607D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wnioskodawca otrzymał pismo informujące</w:t>
      </w:r>
      <w:r w:rsidR="00EB5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moż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liwości przyjęcia wniosku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 do realizacji, składa w terminie 7</w:t>
      </w:r>
      <w:r w:rsidR="00EB5A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dni roboczych od otrzymania informacji w tej sprawie wszystkie dokumenty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 podpisania Umowy. Niezłożenie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dokumentacji w ww. terminie (bez uprzednie</w:t>
      </w:r>
      <w:r w:rsidR="00EB5AEF">
        <w:rPr>
          <w:rFonts w:ascii="Times New Roman" w:eastAsia="Times New Roman" w:hAnsi="Times New Roman" w:cs="Times New Roman"/>
          <w:sz w:val="24"/>
          <w:szCs w:val="24"/>
          <w:lang w:eastAsia="pl-PL"/>
        </w:rPr>
        <w:t>j zgody LGD) ozna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 rezygnację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ubiegania się o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grant, LGD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odstąpić od podpisania Umowy o powierzenie grantu</w:t>
      </w:r>
      <w:r w:rsidR="00EB5A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wnioskodawcą. 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LGD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 dostarczenia następujących dokumentów: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niezaleganiu z opłacaniem skł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adek na ubezpieczenie społeczne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zdrowotne, Fundusz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Pracy, Państwowy Fundusz Rehabilitacji Osób Niepełnosprawnych lub innych należności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ymaganych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odrębnymi przepisami (dopuszczalne jest złożenie zaświadczeń wydanych przez uprawnione do tego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instytucje);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niezaleganiu z uiszczaniem podatków wobec Skarbu Państwa (dopuszczalne jest złożenie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zaświadczeń wydanych przez uprawnione do tego instytucje);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płatności wraz z kontrasygnatą głównego księgowego;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wnioskodawcy o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kwalifikowal</w:t>
      </w:r>
      <w:r w:rsidR="00B54CE6">
        <w:rPr>
          <w:rFonts w:ascii="Times New Roman" w:eastAsia="Times New Roman" w:hAnsi="Times New Roman" w:cs="Times New Roman"/>
          <w:sz w:val="24"/>
          <w:szCs w:val="24"/>
          <w:lang w:eastAsia="pl-PL"/>
        </w:rPr>
        <w:t>ności</w:t>
      </w:r>
      <w:proofErr w:type="spellEnd"/>
      <w:r w:rsidR="00B5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VAT w zakresie możliwości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odzyskiwania/odliczania VAT na zasadach obowiązującego w Polsce prawa w zakresie podatku od towarów i usług. Dodatkowo załącznik ten wymaga kontrasygnaty księgowego lub innej osoby odpowiedzialnej za</w:t>
      </w:r>
      <w:r w:rsidR="00B5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księgowości bądź poświadczenia przez uprawnioną w tym zakresie instytucję (np.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biuro</w:t>
      </w:r>
      <w:proofErr w:type="spellEnd"/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rachunkowe).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945A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wyciąg z Krajowego Rejestru Sądowego lub innego rejestru/ewidencji właściwych dla formy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organizacyjnej wnioskodawcy (z okresu nie dłuższego niż 3 miesiące przed dniem złożenia wniosku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or</w:t>
      </w:r>
      <w:r w:rsidR="00B5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aktualne na dzień podpisania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Umowy o powierzenie grantu, tj. z okresu nie dłuższego niż 3 miesiące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dniem podpisania umowy) </w:t>
      </w:r>
      <w:r w:rsidR="00B54CE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kopia poświa</w:t>
      </w:r>
      <w:r w:rsidR="00B54CE6">
        <w:rPr>
          <w:rFonts w:ascii="Times New Roman" w:eastAsia="Times New Roman" w:hAnsi="Times New Roman" w:cs="Times New Roman"/>
          <w:sz w:val="24"/>
          <w:szCs w:val="24"/>
          <w:lang w:eastAsia="pl-PL"/>
        </w:rPr>
        <w:t>dczona za zgodność z oryginałem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upoważnienie do przetwarzania danych osobowych;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 upoważnienia do przetwarzania danych osobowych;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wnioskodawcy o niedokonywaniu z rachunku bankowego wypłat niezwiązanych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realizowanym projektem;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zobowiązaniu/braku zobowiązania do stosowania ustawy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dotyczące wprowadzanych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zmian do budżetu projektu;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dotyczące przekazywania wytycznych w formie elektronicznej;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informacyjne;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zatwierdzony wniosek o powierzenie grantu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budżetem projektu.</w:t>
      </w:r>
    </w:p>
    <w:p w:rsidR="00C84C9A" w:rsidRPr="007854AF" w:rsidRDefault="00C84C9A" w:rsidP="00EB5A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wzory powyższych dokument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LGD przesyła do </w:t>
      </w:r>
      <w:proofErr w:type="spellStart"/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>drogą elektroniczną wraz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pismem informującym o możliwości przyjęcia wniosku o powierzenie grantu do realizacji. LGD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wymagać od wnioskodawcy złożenia także innych niewymienionych wyżej dokumentów,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są niezbędne do ustalenia stanu faktycznego i prawnego związanego z aplikowaniem o grant.</w:t>
      </w:r>
      <w:r w:rsidR="00A52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entów poświadcza/ją za zgodność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oryginałem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osoba/y wskazana/e we wniosku o powierzenie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grantu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umocowane do podpisania Umowy o powierzenie grantu.</w:t>
      </w:r>
      <w:r w:rsidR="00A521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Br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>ak zgodności treści załączników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informacjami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przekazanymi we wniosku o powierzenie grantu skutkuje nie zawarciem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wnioskodawcą Umowy o powierzenie grantu</w:t>
      </w:r>
    </w:p>
    <w:p w:rsidR="003236BD" w:rsidRPr="007854AF" w:rsidRDefault="00C84C9A" w:rsidP="00A116D6">
      <w:pPr>
        <w:pStyle w:val="Nagwek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9" w:name="_Toc528158456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5.3. Zabezpieczenie prawidłowej realizacji Umowy o powierzenie grantu</w:t>
      </w:r>
      <w:bookmarkEnd w:id="29"/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4C9A" w:rsidRDefault="00C84C9A" w:rsidP="00A116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Zabezpieczeniem należytego wykonania przez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zobowiązań wynikający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Umowy będzie weksel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0C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niezupełny </w:t>
      </w:r>
      <w:proofErr w:type="spellStart"/>
      <w:r w:rsidR="00880CAF">
        <w:rPr>
          <w:rFonts w:ascii="Times New Roman" w:eastAsia="Times New Roman" w:hAnsi="Times New Roman" w:cs="Times New Roman"/>
          <w:sz w:val="24"/>
          <w:szCs w:val="24"/>
          <w:lang w:eastAsia="pl-PL"/>
        </w:rPr>
        <w:t>(i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 blanco) wraz z deklaracją wekslową sporządzoną na formularzu udostępnionym przez LGD</w:t>
      </w:r>
      <w:r w:rsidR="00C01710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4"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45703" w:rsidRDefault="00945703" w:rsidP="00A116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703" w:rsidRPr="007854AF" w:rsidRDefault="00945703" w:rsidP="00A116D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22F3" w:rsidRPr="00A622F3" w:rsidRDefault="00A622F3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C84C9A" w:rsidRPr="009A50D3" w:rsidRDefault="00C84C9A" w:rsidP="00CC07B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5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Przyjmowanie i weryfikacja weksla </w:t>
      </w:r>
      <w:proofErr w:type="spellStart"/>
      <w:r w:rsidRPr="009A5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</w:t>
      </w:r>
      <w:proofErr w:type="spellEnd"/>
      <w:r w:rsidRPr="009A50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blanco: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100C55" w:rsidRPr="00294F91"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="00100C55" w:rsidRPr="00294F91">
        <w:rPr>
          <w:rFonts w:ascii="Times New Roman" w:hAnsi="Times New Roman" w:cs="Times New Roman"/>
          <w:sz w:val="24"/>
          <w:szCs w:val="24"/>
        </w:rPr>
        <w:t xml:space="preserve"> wnosi do LGD poprawnie ustanowione zabezpieczenie prawidłowej realizacji Umowy nie później niż w terminie do 15 dni od dnia zawarcia Umowy, jednak nie później niż w dniu złożenia pierwszego wniosku o rozliczenie grantu, na kwotę nie mniejszą niż</w:t>
      </w:r>
      <w:r w:rsidR="00100C55">
        <w:rPr>
          <w:rFonts w:ascii="Times New Roman" w:hAnsi="Times New Roman" w:cs="Times New Roman"/>
          <w:sz w:val="24"/>
          <w:szCs w:val="24"/>
        </w:rPr>
        <w:t xml:space="preserve"> wysokość łącznej kwoty grantu określonej w umowie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wystawienia weksla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proofErr w:type="spellEnd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blanco umocowane są osoby, które w świetle ustawy, dokumentu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założycielskiego i/lub odpisu z odpowiedniego rejestru (np. Krajowego Rejestru Sądowego) są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uprawnione do składania oświadczeń woli w imieniu podmiotu, który reprezentują, w zakresie zarządu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mieniem i/lub zaciągania zobowiązań majątkowych.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weksel mają podpisać osoby inne niż ww., wówczas muszą one otrzymać pełnomocnictwo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szczególne do wystawienia weksla na rzecz LGD podpisane łącznie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osoby, o których mowa w pkt. 2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wystawione przed datą wystawienia weksla (dokument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pełnomocnictwa powinien być opatrzony datą wystawienia, czytelnym podpisem mocodawcy,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wymieniać szczegółowo jego dane personalne lub rejestrowe oraz dane pełnomocnika, np. nr PESEL).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="003236BD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 są do podpisywania i składania weksli wraz z wymaganymi dokum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>entami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630D9">
        <w:rPr>
          <w:rFonts w:ascii="Times New Roman" w:eastAsia="Times New Roman" w:hAnsi="Times New Roman" w:cs="Times New Roman"/>
          <w:sz w:val="24"/>
          <w:szCs w:val="24"/>
          <w:lang w:eastAsia="pl-PL"/>
        </w:rPr>
        <w:t>Biurze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LGD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obecności upoważnionego pracownika LGD.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LGD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 na bieżąco weryfikacji ws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zystkich składanych dokumentów.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nieprawidłowego wypełnienia i/lub złożenia dokumentów niekompletnych zostaną one zwrócone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zobowiązaniem do uzupełnienia w wyznaczonym terminie.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dokumentu stanowiącego zabezpieczenie Umowy o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powierzenie grantu, następuje na pisemny wniosek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Grantobiorcy</w:t>
      </w:r>
      <w:proofErr w:type="spellEnd"/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 ostatecznym rozliczeniu umowy, jednak nie wcześniej niż po: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a) zatwierdzeniu końcowego wniosku o rozliczenie grantu;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zwrocie środków niewykorzystanych przez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dotyczy.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wszczęcia postępowania administracyjnego w celu wydania decyzji o zwrocie środków na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przepisów o finansach publicznych lub postępowania sądowo administracyjnego w wyniku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zaskarżenia takiej decyzji, lub w przypadku prowadzenia egzekucji administracyjnej zwrot dokumentu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anowiącego zabezpieczenie Umowy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powierzenie grantu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nastąpić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postępowania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i jeśli takie było jego ustalenie, odzyskaniu środków wraz z odsetkami.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wniosek o powierzenie grantu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przewiduje trwałość projektu lub rezultatów, zwrot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dokumentu stanowiącego zabezpieczenie następuje po upływie okresu trwałości.</w:t>
      </w:r>
    </w:p>
    <w:p w:rsidR="00C84C9A" w:rsidRPr="007854AF" w:rsidRDefault="00C84C9A" w:rsidP="00CC07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niewystąpienia przez </w:t>
      </w:r>
      <w:proofErr w:type="spellStart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Grantobiorcę</w:t>
      </w:r>
      <w:proofErr w:type="spellEnd"/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wnioskiem o zwrot zabezpieczenia zabezpieczenie zostanie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komisyjnie zniszczone.</w:t>
      </w:r>
    </w:p>
    <w:p w:rsidR="00C84C9A" w:rsidRPr="007854AF" w:rsidRDefault="00C84C9A" w:rsidP="009630D9">
      <w:pPr>
        <w:pStyle w:val="Nagwek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0" w:name="_Toc528158457"/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Procedura odwoławcza</w:t>
      </w:r>
      <w:bookmarkEnd w:id="30"/>
    </w:p>
    <w:p w:rsidR="00C84C9A" w:rsidRPr="007854AF" w:rsidRDefault="00C84C9A" w:rsidP="009630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Wnioskodawcy przysługuje prawo wniesienia odwołania, któr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wnieść w ciągu 7 dni od dnia doręczenia informacji od LGD w sprawie wyników wyboru projektów. </w:t>
      </w:r>
    </w:p>
    <w:p w:rsidR="00C84C9A" w:rsidRPr="007854AF" w:rsidRDefault="00C84C9A" w:rsidP="009630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wniesienia 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od: </w:t>
      </w:r>
    </w:p>
    <w:p w:rsidR="00C84C9A" w:rsidRPr="007854AF" w:rsidRDefault="00C84C9A" w:rsidP="009630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negatywnej oceny zgodności projektu z LSR, albo </w:t>
      </w:r>
    </w:p>
    <w:p w:rsidR="00C84C9A" w:rsidRPr="007854AF" w:rsidRDefault="00C84C9A" w:rsidP="009630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nieuzyskania przez projekt mi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nimalnej liczby punktów, której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uzyskanie jest warunkiem wyboru projektu, albo </w:t>
      </w:r>
    </w:p>
    <w:p w:rsidR="00C84C9A" w:rsidRPr="007854AF" w:rsidRDefault="00C84C9A" w:rsidP="009630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wyniku wyboru, który powoduje, że projekt nie mieści się w kwocie alokacji środków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wskazanej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o naborze wniosków (okolicz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ność, że projekt nie mieści się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kwocie alokacji środków wskazanej w Ogłoszeniu o nabo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 nie może stanowić wyłącznej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przesłanki wniesienia odwołania), albo</w:t>
      </w:r>
    </w:p>
    <w:p w:rsidR="00C84C9A" w:rsidRPr="007854AF" w:rsidRDefault="00C84C9A" w:rsidP="009630D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DB6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przez LGD kwoty grantu niższej niż wnioskowana</w:t>
      </w:r>
    </w:p>
    <w:p w:rsidR="00212EE7" w:rsidRDefault="00212EE7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A622F3" w:rsidRPr="00350F5B" w:rsidRDefault="00A622F3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Wymogi formalne odwołania: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Odwołanie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wnoszone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pisemnej i zawiera: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instytucji właściwej do rozpatrzenia odwołanie;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wnioskodawcy;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wniosku o powierzenie grantu;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kryteriów wyboru projektów, z których oceną wn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>ioskodawca się nie zgadza (wraz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 uzasadnieniem);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w jakim zakresie wnioskodawca nie zgadza się z negatywną oceną zgodności projektu z LSR (wraz z uzasadnieniem);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w jakim zakresie wnioskoda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wca nie zgadza się z ustaleniem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LGD kwoty grantu niższej niż wnioskowana (wraz z uzasadnieniem);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zarzutów o charakterze proceduralnym w zakresie przeprowadzonej oceny, jeżeli zdaniem wnioskodawcy narusze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takie miały miejsce (wraz z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uzasadnieniem);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wnioskodawcy lub osoby upoważnionej do jego reprezentowania, z załączeniem oryginału lub kopii dokumentu poświadczającego umocowanie takiej osoby do reprezentowania wnioskodawcy;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Złożenie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Biurze LGD powinno nastąpić z</w:t>
      </w:r>
      <w:r w:rsidR="009A50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ze wskazaniami zawartymi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piśmie informującym o wyniku wyboru i możliwości wniesienia odwołania.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 może wycofać odwołanie do czasu zakończenia rozpatrywania odwołania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LGD.</w:t>
      </w:r>
      <w:r w:rsidR="007453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Wycofanie 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 przez </w:t>
      </w:r>
      <w:r w:rsidR="00E23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pisemnego oświadczenia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 wycofaniu odwołania.</w:t>
      </w:r>
    </w:p>
    <w:p w:rsidR="00C84C9A" w:rsidRPr="007854AF" w:rsidRDefault="00C84C9A" w:rsidP="00DB64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wniesienia odwołania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niespełniającego wskazanych wcześniej wymogów formalnych lub zawierającego oczywiste omyłki, LGD wzywa jednokrotnie wnioskodawcę do niezwłocznego uzupełnienia lub poprawienia w nim oczywistych omyłek, w terminie 7 dni, licząc od dnia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otrzymania wezwania, pod rygorem pozostawienia odwołania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rozpatrzenia. </w:t>
      </w:r>
    </w:p>
    <w:p w:rsidR="0007662C" w:rsidRDefault="0007662C" w:rsidP="00745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4C9A" w:rsidRPr="007854AF" w:rsidRDefault="00C84C9A" w:rsidP="00745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Uzupełnienie 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wnioskodawcę może nastąpić wyłącznie w zakresie:</w:t>
      </w:r>
    </w:p>
    <w:p w:rsidR="00C84C9A" w:rsidRPr="007854AF" w:rsidRDefault="00C84C9A" w:rsidP="00745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oznaczenia instytucji właściwej do rozpatrzenia odwołania,</w:t>
      </w:r>
    </w:p>
    <w:p w:rsidR="00C84C9A" w:rsidRPr="007854AF" w:rsidRDefault="00C84C9A" w:rsidP="00745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oznaczenia wnioskodawcy;</w:t>
      </w:r>
    </w:p>
    <w:p w:rsidR="00C84C9A" w:rsidRPr="007854AF" w:rsidRDefault="00C84C9A" w:rsidP="00745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numeru wniosku o powierzenie grantu;</w:t>
      </w:r>
    </w:p>
    <w:p w:rsidR="00C84C9A" w:rsidRPr="007854AF" w:rsidRDefault="00C84C9A" w:rsidP="00745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MS Gothic" w:hAnsi="MS Gothic" w:cs="Times New Roman"/>
          <w:sz w:val="24"/>
          <w:szCs w:val="24"/>
          <w:lang w:eastAsia="pl-PL"/>
        </w:rPr>
        <w:t>➢</w:t>
      </w:r>
      <w:r w:rsidR="00212EE7" w:rsidRPr="007854AF">
        <w:rPr>
          <w:rFonts w:ascii="Times New Roman" w:eastAsia="MS Gothic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podpisu wnioskodawcy, osoby upoważnionej do jego reprezentowania lub dokumentu poświadczającego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umocowanie takiej osoby do reprezentowania wnioskodawcy.</w:t>
      </w:r>
    </w:p>
    <w:p w:rsidR="00C84C9A" w:rsidRPr="007854AF" w:rsidRDefault="00C84C9A" w:rsidP="007453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Wezwanie do uzupełnienia 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lub poprawienie w nim oczywistych omyłek wstrzymuje bieg terminu na weryfikację wyników wyboru przez LGD.</w:t>
      </w:r>
    </w:p>
    <w:p w:rsidR="00C84C9A" w:rsidRPr="00E81610" w:rsidRDefault="00C84C9A" w:rsidP="007854AF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C84C9A" w:rsidRPr="007854AF" w:rsidRDefault="00C84C9A" w:rsidP="006D39D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Na prawo wnioskodawcy do wniesienia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dwołania</w:t>
      </w:r>
      <w:r w:rsidR="00212EE7"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854AF">
        <w:rPr>
          <w:rFonts w:ascii="Times New Roman" w:eastAsia="Times New Roman" w:hAnsi="Times New Roman" w:cs="Times New Roman"/>
          <w:sz w:val="24"/>
          <w:szCs w:val="24"/>
          <w:lang w:eastAsia="pl-PL"/>
        </w:rPr>
        <w:t>nie wpływa negatywnie błędne pouczenie lub brak pouczenia.</w:t>
      </w:r>
    </w:p>
    <w:p w:rsidR="006A2DB6" w:rsidRPr="006A2DB6" w:rsidRDefault="006A2DB6" w:rsidP="009A50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DB6">
        <w:rPr>
          <w:rFonts w:ascii="Times New Roman" w:hAnsi="Times New Roman" w:cs="Times New Roman"/>
          <w:sz w:val="24"/>
          <w:szCs w:val="24"/>
        </w:rPr>
        <w:t>Odwołanie pozostawia się bez rozpatrzenia, jeśli mimo prawidłowego pouczenia, zostało wniesione:</w:t>
      </w:r>
    </w:p>
    <w:p w:rsidR="006A2DB6" w:rsidRPr="006A2DB6" w:rsidRDefault="006A2DB6" w:rsidP="009A50D3">
      <w:pPr>
        <w:numPr>
          <w:ilvl w:val="0"/>
          <w:numId w:val="7"/>
        </w:numPr>
        <w:spacing w:after="0" w:line="240" w:lineRule="auto"/>
        <w:ind w:left="352" w:hanging="352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A2DB6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po terminie;</w:t>
      </w:r>
    </w:p>
    <w:p w:rsidR="006A2DB6" w:rsidRPr="006A2DB6" w:rsidRDefault="006A2DB6" w:rsidP="009A50D3">
      <w:pPr>
        <w:numPr>
          <w:ilvl w:val="0"/>
          <w:numId w:val="7"/>
        </w:numPr>
        <w:spacing w:after="0" w:line="240" w:lineRule="auto"/>
        <w:ind w:left="350" w:hanging="35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A2DB6">
        <w:rPr>
          <w:rFonts w:ascii="Times New Roman" w:eastAsia="Calibri" w:hAnsi="Times New Roman" w:cs="Times New Roman"/>
          <w:noProof/>
          <w:sz w:val="24"/>
          <w:szCs w:val="24"/>
        </w:rPr>
        <w:t>przez podmiot wykluczony z możliwości otrzymania grantu;</w:t>
      </w:r>
    </w:p>
    <w:p w:rsidR="006A2DB6" w:rsidRPr="006A2DB6" w:rsidRDefault="006A2DB6" w:rsidP="009A50D3">
      <w:pPr>
        <w:numPr>
          <w:ilvl w:val="0"/>
          <w:numId w:val="7"/>
        </w:numPr>
        <w:spacing w:after="0" w:line="240" w:lineRule="auto"/>
        <w:ind w:left="350" w:hanging="35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A2DB6">
        <w:rPr>
          <w:rFonts w:ascii="Times New Roman" w:eastAsia="Calibri" w:hAnsi="Times New Roman" w:cs="Times New Roman"/>
          <w:noProof/>
          <w:sz w:val="24"/>
          <w:szCs w:val="24"/>
        </w:rPr>
        <w:t>bez wskazania kryteriów wyboru projektów, z których oceną  wnioskodawca się ni</w:t>
      </w:r>
      <w:r w:rsidR="00E54B45">
        <w:rPr>
          <w:rFonts w:ascii="Times New Roman" w:eastAsia="Calibri" w:hAnsi="Times New Roman" w:cs="Times New Roman"/>
          <w:noProof/>
          <w:sz w:val="24"/>
          <w:szCs w:val="24"/>
        </w:rPr>
        <w:t>e zgadza, wraz</w:t>
      </w:r>
      <w:r w:rsidR="00E54B45">
        <w:rPr>
          <w:rFonts w:ascii="Times New Roman" w:eastAsia="Calibri" w:hAnsi="Times New Roman" w:cs="Times New Roman"/>
          <w:noProof/>
          <w:sz w:val="24"/>
          <w:szCs w:val="24"/>
        </w:rPr>
        <w:br/>
      </w:r>
      <w:r w:rsidRPr="006A2DB6">
        <w:rPr>
          <w:rFonts w:ascii="Times New Roman" w:eastAsia="Calibri" w:hAnsi="Times New Roman" w:cs="Times New Roman"/>
          <w:noProof/>
          <w:sz w:val="24"/>
          <w:szCs w:val="24"/>
        </w:rPr>
        <w:t>z uzasadnieniem;</w:t>
      </w:r>
    </w:p>
    <w:p w:rsidR="006A2DB6" w:rsidRPr="006A2DB6" w:rsidRDefault="006A2DB6" w:rsidP="006A2DB6">
      <w:pPr>
        <w:numPr>
          <w:ilvl w:val="0"/>
          <w:numId w:val="7"/>
        </w:numPr>
        <w:spacing w:after="0" w:line="240" w:lineRule="auto"/>
        <w:ind w:left="350" w:hanging="35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6A2DB6">
        <w:rPr>
          <w:rFonts w:ascii="Times New Roman" w:eastAsia="Calibri" w:hAnsi="Times New Roman" w:cs="Times New Roman"/>
          <w:noProof/>
          <w:sz w:val="24"/>
          <w:szCs w:val="24"/>
        </w:rPr>
        <w:t>bez wskazania, w jakim zakresie podmiot ubiegający się o grant</w:t>
      </w:r>
      <w:r w:rsidR="00E54B45">
        <w:rPr>
          <w:rFonts w:ascii="Times New Roman" w:eastAsia="Calibri" w:hAnsi="Times New Roman" w:cs="Times New Roman"/>
          <w:noProof/>
          <w:sz w:val="24"/>
          <w:szCs w:val="24"/>
        </w:rPr>
        <w:t xml:space="preserve"> nie zgadza się </w:t>
      </w:r>
      <w:r w:rsidRPr="006A2DB6">
        <w:rPr>
          <w:rFonts w:ascii="Times New Roman" w:eastAsia="Calibri" w:hAnsi="Times New Roman" w:cs="Times New Roman"/>
          <w:noProof/>
          <w:sz w:val="24"/>
          <w:szCs w:val="24"/>
        </w:rPr>
        <w:t>z negatywną oceną zgodności z LSR lub ustaleniem przez LGD kwoty grant</w:t>
      </w:r>
      <w:r w:rsidR="00E54B45">
        <w:rPr>
          <w:rFonts w:ascii="Times New Roman" w:eastAsia="Calibri" w:hAnsi="Times New Roman" w:cs="Times New Roman"/>
          <w:noProof/>
          <w:sz w:val="24"/>
          <w:szCs w:val="24"/>
        </w:rPr>
        <w:t>u nizszej niż wnioskowana, wraz</w:t>
      </w:r>
      <w:r w:rsidR="00E54B45">
        <w:rPr>
          <w:rFonts w:ascii="Times New Roman" w:eastAsia="Calibri" w:hAnsi="Times New Roman" w:cs="Times New Roman"/>
          <w:noProof/>
          <w:sz w:val="24"/>
          <w:szCs w:val="24"/>
        </w:rPr>
        <w:br/>
      </w:r>
      <w:r w:rsidRPr="006A2DB6">
        <w:rPr>
          <w:rFonts w:ascii="Times New Roman" w:eastAsia="Calibri" w:hAnsi="Times New Roman" w:cs="Times New Roman"/>
          <w:noProof/>
          <w:sz w:val="24"/>
          <w:szCs w:val="24"/>
        </w:rPr>
        <w:t>z uzasadnieniem;</w:t>
      </w:r>
    </w:p>
    <w:p w:rsidR="00B756F1" w:rsidRPr="00B756F1" w:rsidRDefault="006A2DB6" w:rsidP="006A2DB6">
      <w:pPr>
        <w:numPr>
          <w:ilvl w:val="0"/>
          <w:numId w:val="7"/>
        </w:numPr>
        <w:spacing w:after="0" w:line="240" w:lineRule="auto"/>
        <w:ind w:left="352" w:hanging="352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756F1">
        <w:rPr>
          <w:rFonts w:ascii="Times New Roman" w:eastAsia="Calibri" w:hAnsi="Times New Roman" w:cs="Times New Roman"/>
          <w:noProof/>
          <w:sz w:val="24"/>
          <w:szCs w:val="24"/>
        </w:rPr>
        <w:t>gdy została wyczerpana kwota przewidziana w umowie ramowe</w:t>
      </w:r>
      <w:r w:rsidR="00E54B45">
        <w:rPr>
          <w:rFonts w:ascii="Times New Roman" w:eastAsia="Calibri" w:hAnsi="Times New Roman" w:cs="Times New Roman"/>
          <w:noProof/>
          <w:sz w:val="24"/>
          <w:szCs w:val="24"/>
        </w:rPr>
        <w:t>j na realizację danego celu LSR</w:t>
      </w:r>
      <w:r w:rsidR="00E54B45">
        <w:rPr>
          <w:rFonts w:ascii="Times New Roman" w:eastAsia="Calibri" w:hAnsi="Times New Roman" w:cs="Times New Roman"/>
          <w:noProof/>
          <w:sz w:val="24"/>
          <w:szCs w:val="24"/>
        </w:rPr>
        <w:br/>
      </w:r>
      <w:r w:rsidRPr="00B756F1">
        <w:rPr>
          <w:rFonts w:ascii="Times New Roman" w:eastAsia="Calibri" w:hAnsi="Times New Roman" w:cs="Times New Roman"/>
          <w:noProof/>
          <w:sz w:val="24"/>
          <w:szCs w:val="24"/>
        </w:rPr>
        <w:t>w ramach środkó</w:t>
      </w:r>
      <w:r w:rsidR="00B756F1" w:rsidRPr="00B756F1">
        <w:rPr>
          <w:rFonts w:ascii="Times New Roman" w:eastAsia="Calibri" w:hAnsi="Times New Roman" w:cs="Times New Roman"/>
          <w:noProof/>
          <w:sz w:val="24"/>
          <w:szCs w:val="24"/>
        </w:rPr>
        <w:t xml:space="preserve">w pochodzących </w:t>
      </w:r>
      <w:r w:rsidRPr="00B756F1">
        <w:rPr>
          <w:rFonts w:ascii="Times New Roman" w:eastAsia="Calibri" w:hAnsi="Times New Roman" w:cs="Times New Roman"/>
          <w:noProof/>
          <w:sz w:val="24"/>
          <w:szCs w:val="24"/>
        </w:rPr>
        <w:t>z danego EFSI;</w:t>
      </w:r>
    </w:p>
    <w:p w:rsidR="00B756F1" w:rsidRPr="00B756F1" w:rsidRDefault="006A2DB6" w:rsidP="006A2DB6">
      <w:pPr>
        <w:numPr>
          <w:ilvl w:val="0"/>
          <w:numId w:val="7"/>
        </w:numPr>
        <w:spacing w:after="0" w:line="240" w:lineRule="auto"/>
        <w:ind w:left="352" w:hanging="352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756F1">
        <w:rPr>
          <w:rFonts w:ascii="Times New Roman" w:eastAsia="Calibri" w:hAnsi="Times New Roman" w:cs="Times New Roman"/>
          <w:noProof/>
          <w:sz w:val="24"/>
          <w:szCs w:val="24"/>
        </w:rPr>
        <w:t>nieuzupełnieniu odwolania lub niepoprawieniu w nim oczywistych omyłek, w terminie 7 dni lic</w:t>
      </w:r>
      <w:r w:rsidR="00B756F1" w:rsidRPr="00B756F1">
        <w:rPr>
          <w:rFonts w:ascii="Times New Roman" w:eastAsia="Calibri" w:hAnsi="Times New Roman" w:cs="Times New Roman"/>
          <w:noProof/>
          <w:sz w:val="24"/>
          <w:szCs w:val="24"/>
        </w:rPr>
        <w:t xml:space="preserve">ząc od dnia otrzymania wezwania </w:t>
      </w:r>
      <w:r w:rsidRPr="00B756F1">
        <w:rPr>
          <w:rFonts w:ascii="Times New Roman" w:eastAsia="Calibri" w:hAnsi="Times New Roman" w:cs="Times New Roman"/>
          <w:noProof/>
          <w:sz w:val="24"/>
          <w:szCs w:val="24"/>
        </w:rPr>
        <w:t>od LGD do uzupełnienia lub poprawienia odwołania.</w:t>
      </w:r>
    </w:p>
    <w:p w:rsidR="00E5505E" w:rsidRPr="00E5505E" w:rsidRDefault="00E5505E" w:rsidP="00B756F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C84C9A" w:rsidRPr="00B756F1" w:rsidRDefault="00C84C9A" w:rsidP="00B756F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75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otrzymaniu </w:t>
      </w:r>
      <w:r w:rsidR="00212EE7" w:rsidRPr="00B756F1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B756F1">
        <w:rPr>
          <w:rFonts w:ascii="Times New Roman" w:eastAsia="Times New Roman" w:hAnsi="Times New Roman" w:cs="Times New Roman"/>
          <w:sz w:val="24"/>
          <w:szCs w:val="24"/>
          <w:lang w:eastAsia="pl-PL"/>
        </w:rPr>
        <w:t>dwołania</w:t>
      </w:r>
      <w:r w:rsidR="00212EE7" w:rsidRPr="00B756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56F1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LGD informuje o jego wpłynięciu P</w:t>
      </w:r>
      <w:r w:rsidR="00B756F1" w:rsidRPr="00B756F1">
        <w:rPr>
          <w:rFonts w:ascii="Times New Roman" w:eastAsia="Times New Roman" w:hAnsi="Times New Roman" w:cs="Times New Roman"/>
          <w:sz w:val="24"/>
          <w:szCs w:val="24"/>
          <w:lang w:eastAsia="pl-PL"/>
        </w:rPr>
        <w:t>rzewodniczącego Rady</w:t>
      </w:r>
      <w:r w:rsidRPr="00B756F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inicjuje proces rozpatrzenia odwołania.</w:t>
      </w:r>
    </w:p>
    <w:p w:rsidR="00B756F1" w:rsidRPr="00B756F1" w:rsidRDefault="00B756F1" w:rsidP="00E54B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56F1">
        <w:rPr>
          <w:rFonts w:ascii="Times New Roman" w:hAnsi="Times New Roman" w:cs="Times New Roman"/>
          <w:sz w:val="24"/>
          <w:szCs w:val="24"/>
        </w:rPr>
        <w:t xml:space="preserve">Przewodniczący Rady dokonuje oceny wstępnej złożonego odwołania </w:t>
      </w:r>
      <w:r w:rsidR="000B3898">
        <w:rPr>
          <w:rFonts w:ascii="Times New Roman" w:hAnsi="Times New Roman" w:cs="Times New Roman"/>
          <w:sz w:val="24"/>
          <w:szCs w:val="24"/>
        </w:rPr>
        <w:t>w zakre</w:t>
      </w:r>
      <w:r w:rsidR="00E23909">
        <w:rPr>
          <w:rFonts w:ascii="Times New Roman" w:hAnsi="Times New Roman" w:cs="Times New Roman"/>
          <w:sz w:val="24"/>
          <w:szCs w:val="24"/>
        </w:rPr>
        <w:t xml:space="preserve">sie kryteriów </w:t>
      </w:r>
      <w:r w:rsidRPr="00B756F1">
        <w:rPr>
          <w:rFonts w:ascii="Times New Roman" w:hAnsi="Times New Roman" w:cs="Times New Roman"/>
          <w:sz w:val="24"/>
          <w:szCs w:val="24"/>
        </w:rPr>
        <w:t>i zarzutów wskazanych przez wnioskodawcę. Przewodniczący Rady może:</w:t>
      </w:r>
    </w:p>
    <w:p w:rsidR="00B756F1" w:rsidRPr="00B756F1" w:rsidRDefault="00B756F1" w:rsidP="00E54B45">
      <w:pPr>
        <w:widowControl w:val="0"/>
        <w:numPr>
          <w:ilvl w:val="0"/>
          <w:numId w:val="8"/>
        </w:numPr>
        <w:spacing w:after="0" w:line="240" w:lineRule="auto"/>
        <w:ind w:left="316" w:hanging="283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B756F1">
        <w:rPr>
          <w:rFonts w:ascii="Times New Roman" w:eastAsia="Calibri" w:hAnsi="Times New Roman" w:cs="Times New Roman"/>
          <w:noProof/>
          <w:sz w:val="24"/>
          <w:szCs w:val="24"/>
        </w:rPr>
        <w:t>uznać zasadność odwołania wnioskodawcy – co skutkuje odpowiednio:</w:t>
      </w:r>
    </w:p>
    <w:p w:rsidR="00B756F1" w:rsidRPr="00B756F1" w:rsidRDefault="00B756F1" w:rsidP="00E54B45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756F1">
        <w:rPr>
          <w:rFonts w:ascii="Times New Roman" w:hAnsi="Times New Roman" w:cs="Times New Roman"/>
          <w:noProof/>
          <w:sz w:val="24"/>
          <w:szCs w:val="24"/>
        </w:rPr>
        <w:t>skierowaniem projektu do właściwego etapu oceny przez Radę i zwołaniem posiedzenia Rady lub</w:t>
      </w:r>
    </w:p>
    <w:p w:rsidR="00B756F1" w:rsidRPr="00B756F1" w:rsidRDefault="00B756F1" w:rsidP="00B756F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756F1">
        <w:rPr>
          <w:rFonts w:ascii="Times New Roman" w:hAnsi="Times New Roman" w:cs="Times New Roman"/>
          <w:noProof/>
          <w:sz w:val="24"/>
          <w:szCs w:val="24"/>
        </w:rPr>
        <w:t>skorygowaniem przez Przewodniczącego Rady oczywistych błędów i podjęc</w:t>
      </w:r>
      <w:r>
        <w:rPr>
          <w:rFonts w:ascii="Times New Roman" w:hAnsi="Times New Roman" w:cs="Times New Roman"/>
          <w:noProof/>
          <w:sz w:val="24"/>
          <w:szCs w:val="24"/>
        </w:rPr>
        <w:t xml:space="preserve">iem uchwały w trybie obiegowym, </w:t>
      </w:r>
      <w:r w:rsidRPr="00B756F1">
        <w:rPr>
          <w:rFonts w:ascii="Times New Roman" w:hAnsi="Times New Roman" w:cs="Times New Roman"/>
          <w:noProof/>
          <w:sz w:val="24"/>
          <w:szCs w:val="24"/>
        </w:rPr>
        <w:t>bez konieczności zwoływania posiedzenia, wyłącznie w składzie członków Rady, którzy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uczestniczyli w procesie oceny </w:t>
      </w:r>
      <w:r w:rsidRPr="00B756F1">
        <w:rPr>
          <w:rFonts w:ascii="Times New Roman" w:hAnsi="Times New Roman" w:cs="Times New Roman"/>
          <w:noProof/>
          <w:sz w:val="24"/>
          <w:szCs w:val="24"/>
        </w:rPr>
        <w:t>i wyboru danego projektu (z zachowaniem wyłączeń) albo</w:t>
      </w:r>
    </w:p>
    <w:p w:rsidR="00B756F1" w:rsidRPr="00B756F1" w:rsidRDefault="00B756F1" w:rsidP="00B756F1">
      <w:pPr>
        <w:widowControl w:val="0"/>
        <w:numPr>
          <w:ilvl w:val="0"/>
          <w:numId w:val="8"/>
        </w:numPr>
        <w:spacing w:after="120" w:line="240" w:lineRule="auto"/>
        <w:ind w:left="318" w:hanging="284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756F1">
        <w:rPr>
          <w:rFonts w:ascii="Times New Roman" w:hAnsi="Times New Roman" w:cs="Times New Roman"/>
          <w:noProof/>
          <w:sz w:val="24"/>
          <w:szCs w:val="24"/>
        </w:rPr>
        <w:t>podtrzymać decyzję podjętą na pierwszym posiedzeniu – wówczas Rada może podjąć uchwałę w trybie obiegowym (w składzie, który przeprowadzał proces oceny i wyboru projektu, z zachowaniem wyłączeń), bez konieczności zwoływania posiedzenia.</w:t>
      </w:r>
    </w:p>
    <w:p w:rsidR="00B756F1" w:rsidRPr="00B756F1" w:rsidRDefault="00B756F1" w:rsidP="00B756F1">
      <w:pPr>
        <w:spacing w:after="120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B756F1">
        <w:rPr>
          <w:rFonts w:ascii="Times New Roman" w:hAnsi="Times New Roman" w:cs="Times New Roman"/>
          <w:sz w:val="24"/>
          <w:szCs w:val="24"/>
        </w:rPr>
        <w:t xml:space="preserve">W wyniku pozytywnego rozpatrzenia odwołania w ramach </w:t>
      </w:r>
      <w:r w:rsidR="00E23909">
        <w:rPr>
          <w:rFonts w:ascii="Times New Roman" w:hAnsi="Times New Roman" w:cs="Times New Roman"/>
          <w:sz w:val="24"/>
          <w:szCs w:val="24"/>
        </w:rPr>
        <w:t xml:space="preserve">czynności związanych </w:t>
      </w:r>
      <w:r w:rsidRPr="00B756F1">
        <w:rPr>
          <w:rFonts w:ascii="Times New Roman" w:hAnsi="Times New Roman" w:cs="Times New Roman"/>
          <w:sz w:val="24"/>
          <w:szCs w:val="24"/>
        </w:rPr>
        <w:t xml:space="preserve">z odwołaniem sporządzana jest uaktualniona </w:t>
      </w:r>
      <w:r w:rsidRPr="00B756F1">
        <w:rPr>
          <w:rFonts w:ascii="Times New Roman" w:hAnsi="Times New Roman" w:cs="Times New Roman"/>
          <w:i/>
          <w:sz w:val="24"/>
          <w:szCs w:val="24"/>
        </w:rPr>
        <w:t>Lista projektów wybranych</w:t>
      </w:r>
      <w:r w:rsidRPr="00B756F1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id="5"/>
      </w:r>
      <w:r w:rsidRPr="00B756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756F1">
        <w:rPr>
          <w:rFonts w:ascii="Times New Roman" w:hAnsi="Times New Roman" w:cs="Times New Roman"/>
          <w:sz w:val="24"/>
          <w:szCs w:val="24"/>
        </w:rPr>
        <w:t>zawierająca dodatkowo wskazanie, które projekty mieszczą się w kwocie alokacji środków podanej</w:t>
      </w:r>
      <w:r w:rsidR="00E23909">
        <w:rPr>
          <w:rFonts w:ascii="Times New Roman" w:hAnsi="Times New Roman" w:cs="Times New Roman"/>
          <w:sz w:val="24"/>
          <w:szCs w:val="24"/>
        </w:rPr>
        <w:t xml:space="preserve"> </w:t>
      </w:r>
      <w:r w:rsidRPr="00B756F1">
        <w:rPr>
          <w:rFonts w:ascii="Times New Roman" w:hAnsi="Times New Roman" w:cs="Times New Roman"/>
          <w:sz w:val="24"/>
          <w:szCs w:val="24"/>
        </w:rPr>
        <w:t xml:space="preserve">w ogłoszeniu o naborze, przyjęta uchwałą Rady (z możliwością podjęcia jej w trybie obiegowym). </w:t>
      </w:r>
    </w:p>
    <w:p w:rsidR="00B756F1" w:rsidRPr="00B756F1" w:rsidRDefault="00B756F1" w:rsidP="00B756F1">
      <w:pPr>
        <w:spacing w:after="120"/>
        <w:ind w:left="33"/>
        <w:jc w:val="both"/>
        <w:rPr>
          <w:rFonts w:ascii="Times New Roman" w:hAnsi="Times New Roman" w:cs="Times New Roman"/>
          <w:sz w:val="24"/>
          <w:szCs w:val="24"/>
        </w:rPr>
      </w:pPr>
      <w:r w:rsidRPr="00B756F1">
        <w:rPr>
          <w:rFonts w:ascii="Times New Roman" w:hAnsi="Times New Roman" w:cs="Times New Roman"/>
          <w:sz w:val="24"/>
          <w:szCs w:val="24"/>
        </w:rPr>
        <w:t xml:space="preserve">Projekty, które znajdą się na </w:t>
      </w:r>
      <w:r w:rsidRPr="00B756F1">
        <w:rPr>
          <w:rFonts w:ascii="Times New Roman" w:hAnsi="Times New Roman" w:cs="Times New Roman"/>
          <w:i/>
          <w:sz w:val="24"/>
          <w:szCs w:val="24"/>
        </w:rPr>
        <w:t xml:space="preserve">Liście projektów wybranych, </w:t>
      </w:r>
      <w:r w:rsidRPr="00B756F1">
        <w:rPr>
          <w:rFonts w:ascii="Times New Roman" w:hAnsi="Times New Roman" w:cs="Times New Roman"/>
          <w:sz w:val="24"/>
          <w:szCs w:val="24"/>
        </w:rPr>
        <w:t>niezależnie od liczby punktów przyznanych podczas ponownej oceny, nie mogą spowodować przesunięcia projektów pierwotnie wybranych, poza limit środków podany w ogłoszeniu.</w:t>
      </w:r>
    </w:p>
    <w:p w:rsidR="00B756F1" w:rsidRPr="00B756F1" w:rsidRDefault="00B756F1" w:rsidP="00B756F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756F1">
        <w:rPr>
          <w:rFonts w:ascii="Times New Roman" w:hAnsi="Times New Roman" w:cs="Times New Roman"/>
          <w:sz w:val="24"/>
          <w:szCs w:val="24"/>
        </w:rPr>
        <w:t xml:space="preserve">Z czynności związanych z odwołaniem sporządzany jest protokół. </w:t>
      </w:r>
    </w:p>
    <w:p w:rsidR="00B756F1" w:rsidRPr="00B756F1" w:rsidRDefault="00B756F1" w:rsidP="00B756F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756F1">
        <w:rPr>
          <w:rFonts w:ascii="Times New Roman" w:hAnsi="Times New Roman" w:cs="Times New Roman"/>
          <w:sz w:val="24"/>
          <w:szCs w:val="24"/>
        </w:rPr>
        <w:t xml:space="preserve">Czynności związane z odwołaniem dokonywane są w terminie nie dłuższym niż 14 dni licząc od dnia wniesienia odwołania. </w:t>
      </w:r>
    </w:p>
    <w:p w:rsidR="000F421C" w:rsidRPr="00B756F1" w:rsidRDefault="00B756F1" w:rsidP="00B756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6F1">
        <w:rPr>
          <w:rFonts w:ascii="Times New Roman" w:hAnsi="Times New Roman" w:cs="Times New Roman"/>
          <w:sz w:val="24"/>
          <w:szCs w:val="24"/>
        </w:rPr>
        <w:t>O wyni</w:t>
      </w:r>
      <w:r w:rsidR="00A2106B">
        <w:rPr>
          <w:rFonts w:ascii="Times New Roman" w:hAnsi="Times New Roman" w:cs="Times New Roman"/>
          <w:sz w:val="24"/>
          <w:szCs w:val="24"/>
        </w:rPr>
        <w:t>kach przeprowadzonego rozpatrzenia odwołania</w:t>
      </w:r>
      <w:r w:rsidRPr="00B756F1">
        <w:rPr>
          <w:rFonts w:ascii="Times New Roman" w:hAnsi="Times New Roman" w:cs="Times New Roman"/>
          <w:sz w:val="24"/>
          <w:szCs w:val="24"/>
        </w:rPr>
        <w:t xml:space="preserve"> LGD informuje wnioskodawcę na piśmie.</w:t>
      </w:r>
    </w:p>
    <w:sectPr w:rsidR="000F421C" w:rsidRPr="00B756F1" w:rsidSect="000149A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082" w:rsidRDefault="009C1082" w:rsidP="00C31160">
      <w:pPr>
        <w:spacing w:after="0" w:line="240" w:lineRule="auto"/>
      </w:pPr>
      <w:r>
        <w:separator/>
      </w:r>
    </w:p>
  </w:endnote>
  <w:endnote w:type="continuationSeparator" w:id="0">
    <w:p w:rsidR="009C1082" w:rsidRDefault="009C1082" w:rsidP="00C3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3292"/>
      <w:docPartObj>
        <w:docPartGallery w:val="Page Numbers (Bottom of Page)"/>
        <w:docPartUnique/>
      </w:docPartObj>
    </w:sdtPr>
    <w:sdtContent>
      <w:p w:rsidR="009C1082" w:rsidRDefault="0034170B">
        <w:pPr>
          <w:pStyle w:val="Stopka"/>
          <w:jc w:val="right"/>
        </w:pPr>
        <w:fldSimple w:instr=" PAGE   \* MERGEFORMAT ">
          <w:r w:rsidR="00A2106B">
            <w:rPr>
              <w:noProof/>
            </w:rPr>
            <w:t>32</w:t>
          </w:r>
        </w:fldSimple>
      </w:p>
    </w:sdtContent>
  </w:sdt>
  <w:p w:rsidR="009C1082" w:rsidRPr="00B937C5" w:rsidRDefault="009C1082" w:rsidP="007E62EB">
    <w:pPr>
      <w:spacing w:after="0" w:line="240" w:lineRule="auto"/>
      <w:jc w:val="center"/>
      <w:rPr>
        <w:rFonts w:ascii="Arial" w:eastAsia="Times New Roman" w:hAnsi="Arial" w:cs="Arial"/>
        <w:i/>
        <w:lang w:eastAsia="pl-PL"/>
      </w:rPr>
    </w:pPr>
    <w:r w:rsidRPr="00B937C5">
      <w:rPr>
        <w:rFonts w:ascii="Arial" w:eastAsia="Times New Roman" w:hAnsi="Arial" w:cs="Arial"/>
        <w:i/>
        <w:lang w:eastAsia="pl-PL"/>
      </w:rPr>
      <w:t>Zasady udzielania wsparcia na projekty objęte grantem z EFS</w:t>
    </w:r>
  </w:p>
  <w:p w:rsidR="009C1082" w:rsidRDefault="009C108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082" w:rsidRDefault="009C1082" w:rsidP="00C31160">
      <w:pPr>
        <w:spacing w:after="0" w:line="240" w:lineRule="auto"/>
      </w:pPr>
      <w:r>
        <w:separator/>
      </w:r>
    </w:p>
  </w:footnote>
  <w:footnote w:type="continuationSeparator" w:id="0">
    <w:p w:rsidR="009C1082" w:rsidRDefault="009C1082" w:rsidP="00C31160">
      <w:pPr>
        <w:spacing w:after="0" w:line="240" w:lineRule="auto"/>
      </w:pPr>
      <w:r>
        <w:continuationSeparator/>
      </w:r>
    </w:p>
  </w:footnote>
  <w:footnote w:id="1">
    <w:p w:rsidR="009C1082" w:rsidRPr="00A37ABA" w:rsidRDefault="009C1082" w:rsidP="00A37ABA">
      <w:pPr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37ABA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A37ABA">
        <w:rPr>
          <w:rFonts w:ascii="Times New Roman" w:hAnsi="Times New Roman" w:cs="Times New Roman"/>
          <w:sz w:val="18"/>
          <w:szCs w:val="18"/>
        </w:rPr>
        <w:t xml:space="preserve"> </w:t>
      </w:r>
      <w:r w:rsidRPr="00A37ABA">
        <w:rPr>
          <w:rFonts w:ascii="Times New Roman" w:eastAsia="Times New Roman" w:hAnsi="Times New Roman" w:cs="Times New Roman"/>
          <w:sz w:val="18"/>
          <w:szCs w:val="18"/>
          <w:lang w:eastAsia="pl-PL"/>
        </w:rPr>
        <w:t>W razie konieczności umieszczenia w placówce opiekuńczo-wychowawczej typu rodzinnego rodzeństwa, za zgodą dyrektora tej placówki oraz po uzyskaniu zezwolenia wojewody, dopuszczalne jest umieszczenie w tym samym czasie większej liczby dzieci (maksymalnie 10).</w:t>
      </w:r>
    </w:p>
    <w:p w:rsidR="009C1082" w:rsidRDefault="009C1082">
      <w:pPr>
        <w:pStyle w:val="Tekstprzypisudolnego"/>
      </w:pPr>
    </w:p>
  </w:footnote>
  <w:footnote w:id="2">
    <w:p w:rsidR="009C1082" w:rsidRPr="007E19DF" w:rsidRDefault="009C1082" w:rsidP="004D5C47">
      <w:pPr>
        <w:spacing w:after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7E19DF">
        <w:rPr>
          <w:rFonts w:ascii="Times New Roman" w:eastAsia="Times New Roman" w:hAnsi="Times New Roman" w:cs="Times New Roman"/>
          <w:sz w:val="20"/>
          <w:szCs w:val="20"/>
          <w:lang w:eastAsia="pl-PL"/>
        </w:rPr>
        <w:t>Wersję elektroniczną należy złożyć na nośniku danych - CD/DVD.</w:t>
      </w:r>
    </w:p>
  </w:footnote>
  <w:footnote w:id="3">
    <w:p w:rsidR="009C1082" w:rsidRPr="004E4A2E" w:rsidRDefault="009C1082" w:rsidP="004D5C47">
      <w:pPr>
        <w:spacing w:after="0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4E4A2E">
        <w:rPr>
          <w:rFonts w:ascii="Times New Roman" w:eastAsia="Times New Roman" w:hAnsi="Times New Roman" w:cs="Times New Roman"/>
          <w:sz w:val="20"/>
          <w:szCs w:val="20"/>
          <w:lang w:eastAsia="pl-PL"/>
        </w:rPr>
        <w:t>Wszystkie podmioty posiadające osobowość prawną</w:t>
      </w:r>
    </w:p>
    <w:p w:rsidR="009C1082" w:rsidRDefault="009C1082">
      <w:pPr>
        <w:pStyle w:val="Tekstprzypisudolnego"/>
      </w:pPr>
    </w:p>
  </w:footnote>
  <w:footnote w:id="4">
    <w:p w:rsidR="00C01710" w:rsidRDefault="00C01710">
      <w:pPr>
        <w:pStyle w:val="Tekstprzypisudolnego"/>
      </w:pPr>
      <w:r>
        <w:rPr>
          <w:rStyle w:val="Odwoanieprzypisudolnego"/>
        </w:rPr>
        <w:footnoteRef/>
      </w:r>
      <w:r>
        <w:t xml:space="preserve"> Nie dotyczy JST.</w:t>
      </w:r>
    </w:p>
  </w:footnote>
  <w:footnote w:id="5">
    <w:p w:rsidR="009C1082" w:rsidRPr="00251937" w:rsidRDefault="009C1082" w:rsidP="00B756F1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51937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51937">
        <w:rPr>
          <w:rFonts w:ascii="Times New Roman" w:hAnsi="Times New Roman" w:cs="Times New Roman"/>
          <w:sz w:val="18"/>
          <w:szCs w:val="18"/>
        </w:rPr>
        <w:t xml:space="preserve"> W naborach, dla których wyczerpane zostały środki podane w ogłoszeniu, projekty z pozytywnie rozpatrzonym odwołaniem zajmują na </w:t>
      </w:r>
      <w:r w:rsidRPr="00251937">
        <w:rPr>
          <w:rFonts w:ascii="Times New Roman" w:hAnsi="Times New Roman" w:cs="Times New Roman"/>
          <w:i/>
          <w:sz w:val="18"/>
          <w:szCs w:val="18"/>
        </w:rPr>
        <w:t xml:space="preserve">Liście projektów wybranych </w:t>
      </w:r>
      <w:r w:rsidRPr="00251937">
        <w:rPr>
          <w:rFonts w:ascii="Times New Roman" w:hAnsi="Times New Roman" w:cs="Times New Roman"/>
          <w:sz w:val="18"/>
          <w:szCs w:val="18"/>
        </w:rPr>
        <w:t>lokatę zgodną z przyznaną punktacją w części dotyczącej listy rezerwowej (wniosków oczekujących na zwolnienie środków), z zaznaczeniem, że jest to projekt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51937">
        <w:rPr>
          <w:rFonts w:ascii="Times New Roman" w:hAnsi="Times New Roman" w:cs="Times New Roman"/>
          <w:sz w:val="18"/>
          <w:szCs w:val="18"/>
        </w:rPr>
        <w:t>z odwołania (dla tych projektów, po wyczerpaniu limitu z ogłoszenia, wsparcie będzie przyznawane w ramach środków przewidzianych w umowie ramowej na realizację celu głównego LSR w ramach danego EFSI).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082" w:rsidRDefault="009C1082" w:rsidP="00C3116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590550"/>
          <wp:effectExtent l="19050" t="0" r="0" b="0"/>
          <wp:docPr id="1" name="Obraz 0" descr="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1082" w:rsidRDefault="009C1082" w:rsidP="00C31160">
    <w:pPr>
      <w:pStyle w:val="Nagwek"/>
      <w:jc w:val="center"/>
    </w:pPr>
    <w:r w:rsidRPr="00C31160">
      <w:rPr>
        <w:noProof/>
        <w:lang w:eastAsia="pl-PL"/>
      </w:rPr>
      <w:drawing>
        <wp:inline distT="0" distB="0" distL="0" distR="0">
          <wp:extent cx="447675" cy="447675"/>
          <wp:effectExtent l="19050" t="0" r="9525" b="0"/>
          <wp:docPr id="3" name="Obraz 1" descr="logoDol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lina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47206" cy="447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1082" w:rsidRDefault="009C1082" w:rsidP="00C3116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80888" cy="5580888"/>
          <wp:effectExtent l="19050" t="0" r="762" b="0"/>
          <wp:docPr id="2" name="Obraz 1" descr="logoDol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lin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580888" cy="558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580C"/>
    <w:multiLevelType w:val="hybridMultilevel"/>
    <w:tmpl w:val="301E4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15F4E"/>
    <w:multiLevelType w:val="hybridMultilevel"/>
    <w:tmpl w:val="15F82D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2729"/>
    <w:multiLevelType w:val="hybridMultilevel"/>
    <w:tmpl w:val="D8DE6A7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40093D"/>
    <w:multiLevelType w:val="hybridMultilevel"/>
    <w:tmpl w:val="F5844EF0"/>
    <w:lvl w:ilvl="0" w:tplc="E690C7D6">
      <w:start w:val="1"/>
      <w:numFmt w:val="decimal"/>
      <w:lvlText w:val="%1)"/>
      <w:lvlJc w:val="left"/>
      <w:pPr>
        <w:ind w:left="502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5F04879"/>
    <w:multiLevelType w:val="hybridMultilevel"/>
    <w:tmpl w:val="DA9629C4"/>
    <w:lvl w:ilvl="0" w:tplc="BFFCC4B8">
      <w:start w:val="1"/>
      <w:numFmt w:val="lowerLetter"/>
      <w:lvlText w:val="%1)"/>
      <w:lvlJc w:val="left"/>
      <w:pPr>
        <w:ind w:left="720" w:hanging="360"/>
      </w:pPr>
      <w:rPr>
        <w:rFonts w:ascii="Bookman Old Style" w:hAnsi="Bookman Old Style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94B51"/>
    <w:multiLevelType w:val="hybridMultilevel"/>
    <w:tmpl w:val="5E7E6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E1976"/>
    <w:multiLevelType w:val="hybridMultilevel"/>
    <w:tmpl w:val="D408F0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C11F0"/>
    <w:multiLevelType w:val="hybridMultilevel"/>
    <w:tmpl w:val="AE4E8F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C17C34"/>
    <w:multiLevelType w:val="hybridMultilevel"/>
    <w:tmpl w:val="68340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31160"/>
    <w:rsid w:val="00002B8C"/>
    <w:rsid w:val="00006E11"/>
    <w:rsid w:val="00010D89"/>
    <w:rsid w:val="000149A9"/>
    <w:rsid w:val="00017948"/>
    <w:rsid w:val="00020DCF"/>
    <w:rsid w:val="00032ED4"/>
    <w:rsid w:val="00037059"/>
    <w:rsid w:val="000502FC"/>
    <w:rsid w:val="00053517"/>
    <w:rsid w:val="00053610"/>
    <w:rsid w:val="0005425F"/>
    <w:rsid w:val="000627E2"/>
    <w:rsid w:val="0007662C"/>
    <w:rsid w:val="0008459F"/>
    <w:rsid w:val="0008570D"/>
    <w:rsid w:val="00086F60"/>
    <w:rsid w:val="0008795A"/>
    <w:rsid w:val="000921EE"/>
    <w:rsid w:val="00096147"/>
    <w:rsid w:val="000A6FBD"/>
    <w:rsid w:val="000B3898"/>
    <w:rsid w:val="000B4BCF"/>
    <w:rsid w:val="000B6638"/>
    <w:rsid w:val="000C6BE7"/>
    <w:rsid w:val="000E1CB3"/>
    <w:rsid w:val="000E21AC"/>
    <w:rsid w:val="000E4A51"/>
    <w:rsid w:val="000E54D5"/>
    <w:rsid w:val="000F29DE"/>
    <w:rsid w:val="000F421C"/>
    <w:rsid w:val="000F53DD"/>
    <w:rsid w:val="00100C55"/>
    <w:rsid w:val="00107BB3"/>
    <w:rsid w:val="001131F2"/>
    <w:rsid w:val="00113AB4"/>
    <w:rsid w:val="00114B96"/>
    <w:rsid w:val="00127B8C"/>
    <w:rsid w:val="00131A2D"/>
    <w:rsid w:val="001325DA"/>
    <w:rsid w:val="00150BE0"/>
    <w:rsid w:val="00150D28"/>
    <w:rsid w:val="00151E0E"/>
    <w:rsid w:val="001618B1"/>
    <w:rsid w:val="001705DB"/>
    <w:rsid w:val="00175E4F"/>
    <w:rsid w:val="00177436"/>
    <w:rsid w:val="001833B2"/>
    <w:rsid w:val="00187405"/>
    <w:rsid w:val="001874B2"/>
    <w:rsid w:val="00190251"/>
    <w:rsid w:val="00195DEC"/>
    <w:rsid w:val="001963AA"/>
    <w:rsid w:val="001A56E5"/>
    <w:rsid w:val="001B5219"/>
    <w:rsid w:val="001D18E3"/>
    <w:rsid w:val="001E0307"/>
    <w:rsid w:val="001E466F"/>
    <w:rsid w:val="001E6D6D"/>
    <w:rsid w:val="001F0031"/>
    <w:rsid w:val="001F0BA1"/>
    <w:rsid w:val="00202063"/>
    <w:rsid w:val="0020533E"/>
    <w:rsid w:val="00211F4C"/>
    <w:rsid w:val="00212EE7"/>
    <w:rsid w:val="00214379"/>
    <w:rsid w:val="002217E7"/>
    <w:rsid w:val="00224174"/>
    <w:rsid w:val="00224EAE"/>
    <w:rsid w:val="0023286B"/>
    <w:rsid w:val="00243479"/>
    <w:rsid w:val="00243955"/>
    <w:rsid w:val="00251937"/>
    <w:rsid w:val="002561E7"/>
    <w:rsid w:val="002567C2"/>
    <w:rsid w:val="00261E81"/>
    <w:rsid w:val="002624E4"/>
    <w:rsid w:val="0026630C"/>
    <w:rsid w:val="002748FF"/>
    <w:rsid w:val="00280B86"/>
    <w:rsid w:val="00282D6C"/>
    <w:rsid w:val="002830FD"/>
    <w:rsid w:val="00294C8C"/>
    <w:rsid w:val="002968DD"/>
    <w:rsid w:val="0029792A"/>
    <w:rsid w:val="002A6B25"/>
    <w:rsid w:val="002A7E21"/>
    <w:rsid w:val="002B4431"/>
    <w:rsid w:val="002B618F"/>
    <w:rsid w:val="002C211A"/>
    <w:rsid w:val="002D0482"/>
    <w:rsid w:val="002E6823"/>
    <w:rsid w:val="002F12EA"/>
    <w:rsid w:val="002F5D90"/>
    <w:rsid w:val="00310B49"/>
    <w:rsid w:val="00311CA1"/>
    <w:rsid w:val="003214DE"/>
    <w:rsid w:val="003236BD"/>
    <w:rsid w:val="003353F2"/>
    <w:rsid w:val="0034170B"/>
    <w:rsid w:val="00345045"/>
    <w:rsid w:val="00346FDE"/>
    <w:rsid w:val="00347B12"/>
    <w:rsid w:val="00350F5B"/>
    <w:rsid w:val="00355DA2"/>
    <w:rsid w:val="003607DC"/>
    <w:rsid w:val="0036282F"/>
    <w:rsid w:val="003672BE"/>
    <w:rsid w:val="003752DA"/>
    <w:rsid w:val="00377FF7"/>
    <w:rsid w:val="0038260F"/>
    <w:rsid w:val="00384045"/>
    <w:rsid w:val="00387B20"/>
    <w:rsid w:val="003A010A"/>
    <w:rsid w:val="003B1E07"/>
    <w:rsid w:val="003C4D3C"/>
    <w:rsid w:val="003C6BA6"/>
    <w:rsid w:val="003E0BF9"/>
    <w:rsid w:val="003E1771"/>
    <w:rsid w:val="003F1862"/>
    <w:rsid w:val="00413562"/>
    <w:rsid w:val="00424214"/>
    <w:rsid w:val="00430646"/>
    <w:rsid w:val="0043794D"/>
    <w:rsid w:val="00441AEB"/>
    <w:rsid w:val="00443ED9"/>
    <w:rsid w:val="004619EF"/>
    <w:rsid w:val="00472409"/>
    <w:rsid w:val="00472D2C"/>
    <w:rsid w:val="00481D65"/>
    <w:rsid w:val="00482EAD"/>
    <w:rsid w:val="00487D50"/>
    <w:rsid w:val="004912B9"/>
    <w:rsid w:val="00496E0F"/>
    <w:rsid w:val="004A0375"/>
    <w:rsid w:val="004A3034"/>
    <w:rsid w:val="004A735A"/>
    <w:rsid w:val="004C043F"/>
    <w:rsid w:val="004C2B47"/>
    <w:rsid w:val="004C526C"/>
    <w:rsid w:val="004D5C47"/>
    <w:rsid w:val="004E4A2E"/>
    <w:rsid w:val="004E4AC6"/>
    <w:rsid w:val="004E5410"/>
    <w:rsid w:val="004F5F54"/>
    <w:rsid w:val="004F7068"/>
    <w:rsid w:val="0050192A"/>
    <w:rsid w:val="005033F8"/>
    <w:rsid w:val="00507A53"/>
    <w:rsid w:val="00511D4E"/>
    <w:rsid w:val="00514DC2"/>
    <w:rsid w:val="0051528F"/>
    <w:rsid w:val="00516528"/>
    <w:rsid w:val="0052025C"/>
    <w:rsid w:val="00533773"/>
    <w:rsid w:val="00541BFE"/>
    <w:rsid w:val="005458B4"/>
    <w:rsid w:val="0055593F"/>
    <w:rsid w:val="0057681B"/>
    <w:rsid w:val="00576EB4"/>
    <w:rsid w:val="0058025D"/>
    <w:rsid w:val="0059117F"/>
    <w:rsid w:val="005925A5"/>
    <w:rsid w:val="005954AC"/>
    <w:rsid w:val="005964F1"/>
    <w:rsid w:val="005970EE"/>
    <w:rsid w:val="005A3C13"/>
    <w:rsid w:val="005A552D"/>
    <w:rsid w:val="005A62DC"/>
    <w:rsid w:val="005B1C67"/>
    <w:rsid w:val="005B58A2"/>
    <w:rsid w:val="005C312C"/>
    <w:rsid w:val="005C7689"/>
    <w:rsid w:val="005D472B"/>
    <w:rsid w:val="005E26CB"/>
    <w:rsid w:val="005E7174"/>
    <w:rsid w:val="005F28C1"/>
    <w:rsid w:val="00603D2D"/>
    <w:rsid w:val="006053EB"/>
    <w:rsid w:val="00610CA9"/>
    <w:rsid w:val="006212DF"/>
    <w:rsid w:val="00622E49"/>
    <w:rsid w:val="00626562"/>
    <w:rsid w:val="0062686F"/>
    <w:rsid w:val="006406DA"/>
    <w:rsid w:val="006471A6"/>
    <w:rsid w:val="00657652"/>
    <w:rsid w:val="00662EA6"/>
    <w:rsid w:val="00665FA0"/>
    <w:rsid w:val="00666112"/>
    <w:rsid w:val="00670D13"/>
    <w:rsid w:val="00671BA4"/>
    <w:rsid w:val="0068402B"/>
    <w:rsid w:val="006874D6"/>
    <w:rsid w:val="0069715E"/>
    <w:rsid w:val="006A2DB6"/>
    <w:rsid w:val="006B15BA"/>
    <w:rsid w:val="006B5C94"/>
    <w:rsid w:val="006C7056"/>
    <w:rsid w:val="006D39D5"/>
    <w:rsid w:val="006E0AC0"/>
    <w:rsid w:val="006E785B"/>
    <w:rsid w:val="006F108F"/>
    <w:rsid w:val="006F2A87"/>
    <w:rsid w:val="00700309"/>
    <w:rsid w:val="0070175C"/>
    <w:rsid w:val="00706929"/>
    <w:rsid w:val="00706E84"/>
    <w:rsid w:val="007114BF"/>
    <w:rsid w:val="00717FC8"/>
    <w:rsid w:val="007255CB"/>
    <w:rsid w:val="00725C51"/>
    <w:rsid w:val="0073770B"/>
    <w:rsid w:val="007417F7"/>
    <w:rsid w:val="00744C45"/>
    <w:rsid w:val="0074537B"/>
    <w:rsid w:val="0075015A"/>
    <w:rsid w:val="00751221"/>
    <w:rsid w:val="00756342"/>
    <w:rsid w:val="00766F0F"/>
    <w:rsid w:val="007742A9"/>
    <w:rsid w:val="007854AF"/>
    <w:rsid w:val="007917AB"/>
    <w:rsid w:val="00791F91"/>
    <w:rsid w:val="00794E0C"/>
    <w:rsid w:val="007A4C39"/>
    <w:rsid w:val="007B2930"/>
    <w:rsid w:val="007D36CD"/>
    <w:rsid w:val="007E0371"/>
    <w:rsid w:val="007E19C7"/>
    <w:rsid w:val="007E19DF"/>
    <w:rsid w:val="007E3745"/>
    <w:rsid w:val="007E62EB"/>
    <w:rsid w:val="008042E1"/>
    <w:rsid w:val="008109BC"/>
    <w:rsid w:val="00812F37"/>
    <w:rsid w:val="00820C69"/>
    <w:rsid w:val="00823473"/>
    <w:rsid w:val="00850F3D"/>
    <w:rsid w:val="008537DE"/>
    <w:rsid w:val="00854E70"/>
    <w:rsid w:val="00856925"/>
    <w:rsid w:val="00871328"/>
    <w:rsid w:val="00873C36"/>
    <w:rsid w:val="00873F62"/>
    <w:rsid w:val="0087487C"/>
    <w:rsid w:val="00880CAF"/>
    <w:rsid w:val="00883631"/>
    <w:rsid w:val="008900AA"/>
    <w:rsid w:val="00891C14"/>
    <w:rsid w:val="00893C86"/>
    <w:rsid w:val="008942A6"/>
    <w:rsid w:val="008979A9"/>
    <w:rsid w:val="00897F52"/>
    <w:rsid w:val="008A22F0"/>
    <w:rsid w:val="008A7FC8"/>
    <w:rsid w:val="008B462A"/>
    <w:rsid w:val="008B6EA8"/>
    <w:rsid w:val="008C5FD5"/>
    <w:rsid w:val="008C73BE"/>
    <w:rsid w:val="008E2EC2"/>
    <w:rsid w:val="008E3CF4"/>
    <w:rsid w:val="008E7EB1"/>
    <w:rsid w:val="008F5D72"/>
    <w:rsid w:val="0090753F"/>
    <w:rsid w:val="00915475"/>
    <w:rsid w:val="00917431"/>
    <w:rsid w:val="00922E72"/>
    <w:rsid w:val="00923197"/>
    <w:rsid w:val="00925510"/>
    <w:rsid w:val="00926853"/>
    <w:rsid w:val="00927822"/>
    <w:rsid w:val="00936E9B"/>
    <w:rsid w:val="00941E9C"/>
    <w:rsid w:val="00942D35"/>
    <w:rsid w:val="0094351A"/>
    <w:rsid w:val="00945703"/>
    <w:rsid w:val="00945AE7"/>
    <w:rsid w:val="009551EF"/>
    <w:rsid w:val="009579DE"/>
    <w:rsid w:val="00957FDD"/>
    <w:rsid w:val="009630D9"/>
    <w:rsid w:val="00963134"/>
    <w:rsid w:val="00964B52"/>
    <w:rsid w:val="00985BA7"/>
    <w:rsid w:val="009A2D40"/>
    <w:rsid w:val="009A50D3"/>
    <w:rsid w:val="009A5789"/>
    <w:rsid w:val="009C1082"/>
    <w:rsid w:val="009C161E"/>
    <w:rsid w:val="009F1DFA"/>
    <w:rsid w:val="00A015EF"/>
    <w:rsid w:val="00A03F8B"/>
    <w:rsid w:val="00A116D6"/>
    <w:rsid w:val="00A16E95"/>
    <w:rsid w:val="00A2106B"/>
    <w:rsid w:val="00A22BC0"/>
    <w:rsid w:val="00A35436"/>
    <w:rsid w:val="00A37ABA"/>
    <w:rsid w:val="00A400E0"/>
    <w:rsid w:val="00A4389C"/>
    <w:rsid w:val="00A446FF"/>
    <w:rsid w:val="00A4556B"/>
    <w:rsid w:val="00A521C9"/>
    <w:rsid w:val="00A54944"/>
    <w:rsid w:val="00A57051"/>
    <w:rsid w:val="00A622F3"/>
    <w:rsid w:val="00A62A47"/>
    <w:rsid w:val="00A65866"/>
    <w:rsid w:val="00A67170"/>
    <w:rsid w:val="00A7239D"/>
    <w:rsid w:val="00A73413"/>
    <w:rsid w:val="00A75CBB"/>
    <w:rsid w:val="00A76AA6"/>
    <w:rsid w:val="00A86980"/>
    <w:rsid w:val="00A904C9"/>
    <w:rsid w:val="00A96615"/>
    <w:rsid w:val="00A9663C"/>
    <w:rsid w:val="00A96953"/>
    <w:rsid w:val="00A97BD3"/>
    <w:rsid w:val="00AB03AE"/>
    <w:rsid w:val="00AC0CE5"/>
    <w:rsid w:val="00AC0DB6"/>
    <w:rsid w:val="00AC28F8"/>
    <w:rsid w:val="00AC5B31"/>
    <w:rsid w:val="00AC636E"/>
    <w:rsid w:val="00AD092F"/>
    <w:rsid w:val="00AD5EA7"/>
    <w:rsid w:val="00AE2E2D"/>
    <w:rsid w:val="00AE52F4"/>
    <w:rsid w:val="00AE6D04"/>
    <w:rsid w:val="00AF11BA"/>
    <w:rsid w:val="00AF6AB0"/>
    <w:rsid w:val="00B01CF7"/>
    <w:rsid w:val="00B031D3"/>
    <w:rsid w:val="00B1065F"/>
    <w:rsid w:val="00B11047"/>
    <w:rsid w:val="00B156EB"/>
    <w:rsid w:val="00B257F8"/>
    <w:rsid w:val="00B36211"/>
    <w:rsid w:val="00B54CE6"/>
    <w:rsid w:val="00B63A65"/>
    <w:rsid w:val="00B756F1"/>
    <w:rsid w:val="00B766AD"/>
    <w:rsid w:val="00B81970"/>
    <w:rsid w:val="00B937C5"/>
    <w:rsid w:val="00B93CA1"/>
    <w:rsid w:val="00BA24F6"/>
    <w:rsid w:val="00BA3A0B"/>
    <w:rsid w:val="00BA5E94"/>
    <w:rsid w:val="00BA7D76"/>
    <w:rsid w:val="00BB1393"/>
    <w:rsid w:val="00BC13A6"/>
    <w:rsid w:val="00BE3A39"/>
    <w:rsid w:val="00BF39AF"/>
    <w:rsid w:val="00C01710"/>
    <w:rsid w:val="00C14422"/>
    <w:rsid w:val="00C14C13"/>
    <w:rsid w:val="00C14D36"/>
    <w:rsid w:val="00C15B0F"/>
    <w:rsid w:val="00C31160"/>
    <w:rsid w:val="00C31B9E"/>
    <w:rsid w:val="00C32FAC"/>
    <w:rsid w:val="00C40DDC"/>
    <w:rsid w:val="00C40ED7"/>
    <w:rsid w:val="00C43429"/>
    <w:rsid w:val="00C47AF5"/>
    <w:rsid w:val="00C523A8"/>
    <w:rsid w:val="00C66DDF"/>
    <w:rsid w:val="00C74DCF"/>
    <w:rsid w:val="00C76257"/>
    <w:rsid w:val="00C77DD7"/>
    <w:rsid w:val="00C77F70"/>
    <w:rsid w:val="00C84C9A"/>
    <w:rsid w:val="00C859FE"/>
    <w:rsid w:val="00CA13CE"/>
    <w:rsid w:val="00CC07B6"/>
    <w:rsid w:val="00CC28B2"/>
    <w:rsid w:val="00CC3032"/>
    <w:rsid w:val="00CC3932"/>
    <w:rsid w:val="00CC6308"/>
    <w:rsid w:val="00CD36B3"/>
    <w:rsid w:val="00CE08A5"/>
    <w:rsid w:val="00CE0D09"/>
    <w:rsid w:val="00CE1828"/>
    <w:rsid w:val="00CE306C"/>
    <w:rsid w:val="00CE3426"/>
    <w:rsid w:val="00D02806"/>
    <w:rsid w:val="00D04EC2"/>
    <w:rsid w:val="00D14433"/>
    <w:rsid w:val="00D20108"/>
    <w:rsid w:val="00D23BC2"/>
    <w:rsid w:val="00D3034E"/>
    <w:rsid w:val="00D3260B"/>
    <w:rsid w:val="00D3386C"/>
    <w:rsid w:val="00D43F80"/>
    <w:rsid w:val="00D445F4"/>
    <w:rsid w:val="00D729A6"/>
    <w:rsid w:val="00D73536"/>
    <w:rsid w:val="00D84284"/>
    <w:rsid w:val="00D975B0"/>
    <w:rsid w:val="00DB4690"/>
    <w:rsid w:val="00DB648E"/>
    <w:rsid w:val="00DC046D"/>
    <w:rsid w:val="00DC204C"/>
    <w:rsid w:val="00DC361F"/>
    <w:rsid w:val="00DD0802"/>
    <w:rsid w:val="00DD575F"/>
    <w:rsid w:val="00DE308D"/>
    <w:rsid w:val="00DE5477"/>
    <w:rsid w:val="00DE5517"/>
    <w:rsid w:val="00DE604E"/>
    <w:rsid w:val="00DF0E93"/>
    <w:rsid w:val="00E14121"/>
    <w:rsid w:val="00E21AE1"/>
    <w:rsid w:val="00E21AF1"/>
    <w:rsid w:val="00E234A9"/>
    <w:rsid w:val="00E23909"/>
    <w:rsid w:val="00E23973"/>
    <w:rsid w:val="00E263DD"/>
    <w:rsid w:val="00E35F2E"/>
    <w:rsid w:val="00E518F0"/>
    <w:rsid w:val="00E54B45"/>
    <w:rsid w:val="00E54F81"/>
    <w:rsid w:val="00E5505E"/>
    <w:rsid w:val="00E574B9"/>
    <w:rsid w:val="00E6287D"/>
    <w:rsid w:val="00E63DE8"/>
    <w:rsid w:val="00E66278"/>
    <w:rsid w:val="00E67029"/>
    <w:rsid w:val="00E81610"/>
    <w:rsid w:val="00E8571C"/>
    <w:rsid w:val="00E8584B"/>
    <w:rsid w:val="00E95A1B"/>
    <w:rsid w:val="00E95F11"/>
    <w:rsid w:val="00EA2090"/>
    <w:rsid w:val="00EA5270"/>
    <w:rsid w:val="00EB0A54"/>
    <w:rsid w:val="00EB5AEF"/>
    <w:rsid w:val="00EB77B2"/>
    <w:rsid w:val="00EC3A29"/>
    <w:rsid w:val="00ED17E4"/>
    <w:rsid w:val="00ED1B97"/>
    <w:rsid w:val="00ED49E9"/>
    <w:rsid w:val="00ED7F58"/>
    <w:rsid w:val="00EF1D32"/>
    <w:rsid w:val="00EF52EE"/>
    <w:rsid w:val="00F03D59"/>
    <w:rsid w:val="00F12FE6"/>
    <w:rsid w:val="00F15DEB"/>
    <w:rsid w:val="00F207BE"/>
    <w:rsid w:val="00F2601B"/>
    <w:rsid w:val="00F269E1"/>
    <w:rsid w:val="00F312D6"/>
    <w:rsid w:val="00F3527C"/>
    <w:rsid w:val="00F458B7"/>
    <w:rsid w:val="00F466F5"/>
    <w:rsid w:val="00F51873"/>
    <w:rsid w:val="00F51AFF"/>
    <w:rsid w:val="00F52D0E"/>
    <w:rsid w:val="00F53580"/>
    <w:rsid w:val="00F56242"/>
    <w:rsid w:val="00F566F3"/>
    <w:rsid w:val="00F63762"/>
    <w:rsid w:val="00F6710B"/>
    <w:rsid w:val="00F8514B"/>
    <w:rsid w:val="00F87298"/>
    <w:rsid w:val="00FA3029"/>
    <w:rsid w:val="00FA7E96"/>
    <w:rsid w:val="00FA7F74"/>
    <w:rsid w:val="00FB7BA6"/>
    <w:rsid w:val="00FC0D7E"/>
    <w:rsid w:val="00FC666A"/>
    <w:rsid w:val="00FD1E40"/>
    <w:rsid w:val="00FD535B"/>
    <w:rsid w:val="00FE0067"/>
    <w:rsid w:val="00FE0C5B"/>
    <w:rsid w:val="00FE7E87"/>
    <w:rsid w:val="00FE7F10"/>
    <w:rsid w:val="00FF2551"/>
    <w:rsid w:val="00FF411D"/>
    <w:rsid w:val="00FF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431"/>
  </w:style>
  <w:style w:type="paragraph" w:styleId="Nagwek1">
    <w:name w:val="heading 1"/>
    <w:basedOn w:val="Normalny"/>
    <w:next w:val="Normalny"/>
    <w:link w:val="Nagwek1Znak"/>
    <w:uiPriority w:val="9"/>
    <w:qFormat/>
    <w:rsid w:val="00D23B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19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61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3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1160"/>
  </w:style>
  <w:style w:type="paragraph" w:styleId="Stopka">
    <w:name w:val="footer"/>
    <w:basedOn w:val="Normalny"/>
    <w:link w:val="StopkaZnak"/>
    <w:uiPriority w:val="99"/>
    <w:unhideWhenUsed/>
    <w:rsid w:val="00C311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160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A37A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A37ABA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A37AB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23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23BC2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D23BC2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D23BC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E19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7E19DF"/>
    <w:pPr>
      <w:spacing w:after="100"/>
      <w:ind w:left="220"/>
    </w:pPr>
  </w:style>
  <w:style w:type="table" w:styleId="Tabela-Siatka">
    <w:name w:val="Table Grid"/>
    <w:basedOn w:val="Standardowy"/>
    <w:uiPriority w:val="59"/>
    <w:rsid w:val="00F851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rsid w:val="0009614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istreci3">
    <w:name w:val="toc 3"/>
    <w:basedOn w:val="Normalny"/>
    <w:next w:val="Normalny"/>
    <w:autoRedefine/>
    <w:uiPriority w:val="39"/>
    <w:unhideWhenUsed/>
    <w:rsid w:val="000A6FBD"/>
    <w:pPr>
      <w:spacing w:after="100"/>
      <w:ind w:left="440"/>
    </w:pPr>
  </w:style>
  <w:style w:type="paragraph" w:styleId="Akapitzlist">
    <w:name w:val="List Paragraph"/>
    <w:basedOn w:val="Normalny"/>
    <w:link w:val="AkapitzlistZnak"/>
    <w:uiPriority w:val="34"/>
    <w:qFormat/>
    <w:rsid w:val="00E66278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66278"/>
    <w:rPr>
      <w:rFonts w:ascii="Courier New" w:eastAsia="Courier New" w:hAnsi="Courier New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BF39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5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13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9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4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8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7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2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5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8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2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9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2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8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72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3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1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8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44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2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1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8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3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5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60C61-E236-4C8F-8636-CFADD2BF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32</Pages>
  <Words>12179</Words>
  <Characters>73075</Characters>
  <Application>Microsoft Office Word</Application>
  <DocSecurity>0</DocSecurity>
  <Lines>608</Lines>
  <Paragraphs>170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Sadowska</cp:lastModifiedBy>
  <cp:revision>427</cp:revision>
  <dcterms:created xsi:type="dcterms:W3CDTF">2018-10-24T07:14:00Z</dcterms:created>
  <dcterms:modified xsi:type="dcterms:W3CDTF">2019-11-15T12:33:00Z</dcterms:modified>
</cp:coreProperties>
</file>